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BAD" w:rsidRPr="00A145EB" w:rsidRDefault="00E67BAD" w:rsidP="00442DCF">
      <w:pPr>
        <w:ind w:left="5387"/>
        <w:jc w:val="left"/>
      </w:pPr>
      <w:r w:rsidRPr="00A145EB">
        <w:t>Додаток 1</w:t>
      </w:r>
    </w:p>
    <w:p w:rsidR="00E67BAD" w:rsidRPr="00A145EB" w:rsidRDefault="00627E9A" w:rsidP="00442DCF">
      <w:pPr>
        <w:ind w:left="5387"/>
        <w:jc w:val="left"/>
      </w:pPr>
      <w:r w:rsidRPr="00A145EB">
        <w:t>до</w:t>
      </w:r>
      <w:r w:rsidR="00E67BAD" w:rsidRPr="00A145EB">
        <w:t xml:space="preserve"> розпорядження начальника</w:t>
      </w:r>
    </w:p>
    <w:p w:rsidR="00E67BAD" w:rsidRPr="00A145EB" w:rsidRDefault="00E67BAD" w:rsidP="00442DCF">
      <w:pPr>
        <w:ind w:left="5387"/>
        <w:jc w:val="left"/>
      </w:pPr>
      <w:r w:rsidRPr="00A145EB">
        <w:t xml:space="preserve">обласної військової адміністрації </w:t>
      </w:r>
    </w:p>
    <w:p w:rsidR="00E67BAD" w:rsidRPr="009D0AAF" w:rsidRDefault="00E67BAD" w:rsidP="009D0AAF">
      <w:pPr>
        <w:spacing w:line="276" w:lineRule="auto"/>
        <w:ind w:left="5387"/>
        <w:jc w:val="left"/>
        <w:rPr>
          <w:szCs w:val="26"/>
          <w:u w:val="single"/>
        </w:rPr>
      </w:pPr>
      <w:r w:rsidRPr="00A145EB">
        <w:t>від</w:t>
      </w:r>
      <w:bookmarkStart w:id="0" w:name="_GoBack"/>
      <w:bookmarkEnd w:id="0"/>
      <w:r w:rsidRPr="00AC2AA5">
        <w:t xml:space="preserve"> </w:t>
      </w:r>
      <w:r w:rsidR="00EE2C7A">
        <w:rPr>
          <w:u w:val="single"/>
        </w:rPr>
        <w:t xml:space="preserve">                    </w:t>
      </w:r>
      <w:r w:rsidRPr="00AC2AA5">
        <w:t xml:space="preserve"> № </w:t>
      </w:r>
      <w:r w:rsidR="00EE2C7A">
        <w:rPr>
          <w:u w:val="single"/>
        </w:rPr>
        <w:t xml:space="preserve">                              </w:t>
      </w:r>
    </w:p>
    <w:p w:rsidR="00E67BAD" w:rsidRDefault="00E67BAD" w:rsidP="00E67BAD">
      <w:pPr>
        <w:spacing w:line="276" w:lineRule="auto"/>
        <w:ind w:left="5670"/>
        <w:jc w:val="left"/>
        <w:rPr>
          <w:szCs w:val="26"/>
        </w:rPr>
      </w:pPr>
      <w:r>
        <w:rPr>
          <w:szCs w:val="26"/>
        </w:rPr>
        <w:t>(Додаток 1  до Програми)</w:t>
      </w:r>
    </w:p>
    <w:p w:rsidR="0044271C" w:rsidRPr="00E67BAD" w:rsidRDefault="00643786" w:rsidP="00E67BAD">
      <w:pPr>
        <w:jc w:val="right"/>
        <w:rPr>
          <w:b/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643786">
        <w:rPr>
          <w:b/>
          <w:sz w:val="24"/>
          <w:szCs w:val="24"/>
        </w:rPr>
        <w:tab/>
      </w:r>
    </w:p>
    <w:p w:rsidR="0044271C" w:rsidRDefault="0044271C" w:rsidP="0044271C">
      <w:pPr>
        <w:jc w:val="center"/>
        <w:rPr>
          <w:b/>
        </w:rPr>
      </w:pPr>
      <w:r>
        <w:rPr>
          <w:b/>
        </w:rPr>
        <w:t>ПАСПОРТ</w:t>
      </w:r>
    </w:p>
    <w:p w:rsidR="00AC2AA5" w:rsidRDefault="0044271C" w:rsidP="0044271C">
      <w:pPr>
        <w:jc w:val="center"/>
        <w:rPr>
          <w:b/>
          <w:sz w:val="28"/>
          <w:szCs w:val="28"/>
        </w:rPr>
      </w:pPr>
      <w:r>
        <w:rPr>
          <w:b/>
          <w:color w:val="000000"/>
        </w:rPr>
        <w:t xml:space="preserve">Регіональної програми з міжнародного і транскордонного співробітництва, європейської інтеграції </w:t>
      </w:r>
      <w:r w:rsidR="00AC2AA5" w:rsidRPr="00F379BC">
        <w:rPr>
          <w:b/>
          <w:sz w:val="28"/>
          <w:szCs w:val="28"/>
        </w:rPr>
        <w:t xml:space="preserve">на </w:t>
      </w:r>
      <w:r w:rsidR="00AC2AA5" w:rsidRPr="00F379BC">
        <w:rPr>
          <w:b/>
          <w:sz w:val="28"/>
          <w:szCs w:val="28"/>
          <w:lang w:val="en-US"/>
        </w:rPr>
        <w:t xml:space="preserve">2021-2025 </w:t>
      </w:r>
      <w:r w:rsidR="00AC2AA5" w:rsidRPr="00F379BC">
        <w:rPr>
          <w:b/>
          <w:sz w:val="28"/>
          <w:szCs w:val="28"/>
        </w:rPr>
        <w:t>роки</w:t>
      </w:r>
    </w:p>
    <w:p w:rsidR="0044271C" w:rsidRDefault="0044271C" w:rsidP="0044271C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</w:p>
    <w:p w:rsidR="0044271C" w:rsidRDefault="0044271C" w:rsidP="0044271C">
      <w:pPr>
        <w:jc w:val="center"/>
        <w:rPr>
          <w:b/>
          <w:color w:val="000000"/>
        </w:rPr>
      </w:pPr>
    </w:p>
    <w:tbl>
      <w:tblPr>
        <w:tblW w:w="10801" w:type="dxa"/>
        <w:tblInd w:w="-736" w:type="dxa"/>
        <w:tblLayout w:type="fixed"/>
        <w:tblLook w:val="0000" w:firstRow="0" w:lastRow="0" w:firstColumn="0" w:lastColumn="0" w:noHBand="0" w:noVBand="0"/>
      </w:tblPr>
      <w:tblGrid>
        <w:gridCol w:w="736"/>
        <w:gridCol w:w="3517"/>
        <w:gridCol w:w="6548"/>
      </w:tblGrid>
      <w:tr w:rsidR="0044271C" w:rsidTr="003B0E48">
        <w:trPr>
          <w:trHeight w:val="928"/>
        </w:trPr>
        <w:tc>
          <w:tcPr>
            <w:tcW w:w="736" w:type="dxa"/>
          </w:tcPr>
          <w:p w:rsidR="0044271C" w:rsidRDefault="0044271C" w:rsidP="0044271C">
            <w:pPr>
              <w:numPr>
                <w:ilvl w:val="0"/>
                <w:numId w:val="29"/>
              </w:numPr>
              <w:rPr>
                <w:color w:val="000000"/>
              </w:rPr>
            </w:pPr>
          </w:p>
        </w:tc>
        <w:tc>
          <w:tcPr>
            <w:tcW w:w="3517" w:type="dxa"/>
          </w:tcPr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 xml:space="preserve">Ініціатор розроблення Програми: </w:t>
            </w:r>
          </w:p>
          <w:p w:rsidR="0044271C" w:rsidRDefault="0044271C" w:rsidP="003B0E48">
            <w:pPr>
              <w:jc w:val="center"/>
              <w:rPr>
                <w:b/>
                <w:i/>
              </w:rPr>
            </w:pPr>
          </w:p>
        </w:tc>
        <w:tc>
          <w:tcPr>
            <w:tcW w:w="6548" w:type="dxa"/>
          </w:tcPr>
          <w:p w:rsidR="0044271C" w:rsidRDefault="0044271C" w:rsidP="003B0E48">
            <w:pPr>
              <w:jc w:val="left"/>
            </w:pPr>
            <w:r>
              <w:t>департамент міжнародного співробітництва Львівської облдержадміністрації</w:t>
            </w:r>
          </w:p>
          <w:p w:rsidR="0044271C" w:rsidRDefault="0044271C" w:rsidP="003B0E48"/>
        </w:tc>
      </w:tr>
      <w:tr w:rsidR="0044271C" w:rsidTr="003B0E48">
        <w:trPr>
          <w:trHeight w:val="545"/>
        </w:trPr>
        <w:tc>
          <w:tcPr>
            <w:tcW w:w="736" w:type="dxa"/>
          </w:tcPr>
          <w:p w:rsidR="0044271C" w:rsidRDefault="0044271C" w:rsidP="0044271C">
            <w:pPr>
              <w:numPr>
                <w:ilvl w:val="0"/>
                <w:numId w:val="29"/>
              </w:numPr>
              <w:rPr>
                <w:color w:val="000000"/>
              </w:rPr>
            </w:pPr>
          </w:p>
        </w:tc>
        <w:tc>
          <w:tcPr>
            <w:tcW w:w="3517" w:type="dxa"/>
          </w:tcPr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Дата, номер документа про затвердження Програми:</w:t>
            </w:r>
          </w:p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6548" w:type="dxa"/>
          </w:tcPr>
          <w:p w:rsidR="0044271C" w:rsidRDefault="00BD042F" w:rsidP="003B0E48">
            <w:r>
              <w:t>23.02.2021 № 66</w:t>
            </w:r>
          </w:p>
        </w:tc>
      </w:tr>
      <w:tr w:rsidR="0044271C" w:rsidTr="003B0E48">
        <w:trPr>
          <w:trHeight w:val="881"/>
        </w:trPr>
        <w:tc>
          <w:tcPr>
            <w:tcW w:w="736" w:type="dxa"/>
          </w:tcPr>
          <w:p w:rsidR="0044271C" w:rsidRDefault="0044271C" w:rsidP="0044271C">
            <w:pPr>
              <w:numPr>
                <w:ilvl w:val="0"/>
                <w:numId w:val="29"/>
              </w:numPr>
              <w:jc w:val="center"/>
              <w:rPr>
                <w:color w:val="000000"/>
              </w:rPr>
            </w:pPr>
          </w:p>
        </w:tc>
        <w:tc>
          <w:tcPr>
            <w:tcW w:w="3517" w:type="dxa"/>
          </w:tcPr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 xml:space="preserve">Розробник Програми: </w:t>
            </w:r>
          </w:p>
          <w:p w:rsidR="0044271C" w:rsidRDefault="0044271C" w:rsidP="003B0E48">
            <w:pPr>
              <w:jc w:val="center"/>
              <w:rPr>
                <w:b/>
                <w:i/>
              </w:rPr>
            </w:pPr>
          </w:p>
        </w:tc>
        <w:tc>
          <w:tcPr>
            <w:tcW w:w="6548" w:type="dxa"/>
          </w:tcPr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департамент міжнародного співробітництва Львівської облдержадміністрації</w:t>
            </w:r>
          </w:p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</w:p>
        </w:tc>
      </w:tr>
      <w:tr w:rsidR="0044271C" w:rsidTr="003B0E48">
        <w:trPr>
          <w:trHeight w:val="1469"/>
        </w:trPr>
        <w:tc>
          <w:tcPr>
            <w:tcW w:w="736" w:type="dxa"/>
          </w:tcPr>
          <w:p w:rsidR="0044271C" w:rsidRDefault="0044271C" w:rsidP="0044271C">
            <w:pPr>
              <w:numPr>
                <w:ilvl w:val="0"/>
                <w:numId w:val="29"/>
              </w:numPr>
              <w:jc w:val="center"/>
              <w:rPr>
                <w:color w:val="000000"/>
              </w:rPr>
            </w:pPr>
          </w:p>
        </w:tc>
        <w:tc>
          <w:tcPr>
            <w:tcW w:w="3517" w:type="dxa"/>
          </w:tcPr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proofErr w:type="spellStart"/>
            <w:r>
              <w:rPr>
                <w:rFonts w:eastAsia="Times New Roman"/>
                <w:b/>
                <w:i/>
                <w:color w:val="000000"/>
              </w:rPr>
              <w:t>Співрозробники</w:t>
            </w:r>
            <w:proofErr w:type="spellEnd"/>
            <w:r>
              <w:rPr>
                <w:rFonts w:eastAsia="Times New Roman"/>
                <w:b/>
                <w:i/>
                <w:color w:val="000000"/>
              </w:rPr>
              <w:t xml:space="preserve"> Програми:</w:t>
            </w:r>
          </w:p>
        </w:tc>
        <w:tc>
          <w:tcPr>
            <w:tcW w:w="6548" w:type="dxa"/>
          </w:tcPr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департамент економічної політики </w:t>
            </w:r>
            <w:r w:rsidRPr="004A7E17">
              <w:rPr>
                <w:rFonts w:eastAsia="Times New Roman"/>
                <w:color w:val="000000"/>
              </w:rPr>
              <w:t xml:space="preserve">Львівської </w:t>
            </w:r>
            <w:r>
              <w:rPr>
                <w:rFonts w:eastAsia="Times New Roman"/>
                <w:color w:val="000000"/>
              </w:rPr>
              <w:t>облдержадміністрації</w:t>
            </w:r>
          </w:p>
        </w:tc>
      </w:tr>
      <w:tr w:rsidR="0044271C" w:rsidTr="003B0E48">
        <w:trPr>
          <w:trHeight w:val="785"/>
        </w:trPr>
        <w:tc>
          <w:tcPr>
            <w:tcW w:w="736" w:type="dxa"/>
          </w:tcPr>
          <w:p w:rsidR="0044271C" w:rsidRDefault="0044271C" w:rsidP="0044271C">
            <w:pPr>
              <w:numPr>
                <w:ilvl w:val="0"/>
                <w:numId w:val="29"/>
              </w:numPr>
              <w:jc w:val="center"/>
              <w:rPr>
                <w:color w:val="000000"/>
              </w:rPr>
            </w:pPr>
          </w:p>
        </w:tc>
        <w:tc>
          <w:tcPr>
            <w:tcW w:w="3517" w:type="dxa"/>
          </w:tcPr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Відповідальні виконавці Програми:</w:t>
            </w:r>
          </w:p>
          <w:p w:rsidR="0044271C" w:rsidRDefault="0044271C" w:rsidP="003B0E48">
            <w:pPr>
              <w:jc w:val="center"/>
              <w:rPr>
                <w:b/>
                <w:i/>
              </w:rPr>
            </w:pPr>
          </w:p>
        </w:tc>
        <w:tc>
          <w:tcPr>
            <w:tcW w:w="6548" w:type="dxa"/>
          </w:tcPr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департамент міжнародного співробітництва Львівської облдержадміністрації;</w:t>
            </w:r>
          </w:p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Львівська обласна рада;</w:t>
            </w:r>
          </w:p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</w:p>
        </w:tc>
      </w:tr>
      <w:tr w:rsidR="0044271C" w:rsidTr="003B0E48">
        <w:trPr>
          <w:trHeight w:val="2335"/>
        </w:trPr>
        <w:tc>
          <w:tcPr>
            <w:tcW w:w="736" w:type="dxa"/>
          </w:tcPr>
          <w:p w:rsidR="0044271C" w:rsidRDefault="0044271C" w:rsidP="0044271C">
            <w:pPr>
              <w:numPr>
                <w:ilvl w:val="0"/>
                <w:numId w:val="29"/>
              </w:numPr>
              <w:jc w:val="center"/>
              <w:rPr>
                <w:color w:val="000000"/>
              </w:rPr>
            </w:pPr>
          </w:p>
        </w:tc>
        <w:tc>
          <w:tcPr>
            <w:tcW w:w="3517" w:type="dxa"/>
          </w:tcPr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Учасники Програми:</w:t>
            </w:r>
          </w:p>
          <w:p w:rsidR="0044271C" w:rsidRDefault="0044271C" w:rsidP="003B0E48">
            <w:pPr>
              <w:jc w:val="center"/>
              <w:rPr>
                <w:b/>
                <w:i/>
              </w:rPr>
            </w:pPr>
          </w:p>
        </w:tc>
        <w:tc>
          <w:tcPr>
            <w:tcW w:w="6548" w:type="dxa"/>
          </w:tcPr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структурні підрозділи Львівської облдержадміністрації;</w:t>
            </w:r>
          </w:p>
          <w:p w:rsidR="0044271C" w:rsidRDefault="0044271C" w:rsidP="00257B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Львівська обласна рада; органи місцевого самоврядування; представництво Спільного Технічного Секретаріату у Львові; регіони-партнери Львівської області; агенції регіонального розвитку; асоціації органів місцевого самоврядування; громадські об’єднання</w:t>
            </w:r>
            <w:r w:rsidR="00257BC5">
              <w:rPr>
                <w:rFonts w:eastAsia="Times New Roman"/>
                <w:color w:val="000000"/>
              </w:rPr>
              <w:t xml:space="preserve"> </w:t>
            </w:r>
          </w:p>
        </w:tc>
      </w:tr>
      <w:tr w:rsidR="0044271C" w:rsidTr="003B0E48">
        <w:trPr>
          <w:trHeight w:val="293"/>
        </w:trPr>
        <w:tc>
          <w:tcPr>
            <w:tcW w:w="736" w:type="dxa"/>
          </w:tcPr>
          <w:p w:rsidR="0044271C" w:rsidRDefault="0044271C" w:rsidP="0044271C">
            <w:pPr>
              <w:numPr>
                <w:ilvl w:val="0"/>
                <w:numId w:val="29"/>
              </w:numPr>
              <w:jc w:val="center"/>
              <w:rPr>
                <w:color w:val="000000"/>
              </w:rPr>
            </w:pPr>
          </w:p>
        </w:tc>
        <w:tc>
          <w:tcPr>
            <w:tcW w:w="3517" w:type="dxa"/>
          </w:tcPr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Термін реалізації Програми:</w:t>
            </w:r>
          </w:p>
        </w:tc>
        <w:tc>
          <w:tcPr>
            <w:tcW w:w="6548" w:type="dxa"/>
          </w:tcPr>
          <w:p w:rsidR="0044271C" w:rsidRDefault="0044271C" w:rsidP="003B0E48">
            <w:r>
              <w:t>2021 – 2025 роки</w:t>
            </w:r>
          </w:p>
          <w:p w:rsidR="00754A0D" w:rsidRDefault="00754A0D" w:rsidP="003B0E48"/>
          <w:p w:rsidR="00754A0D" w:rsidRDefault="00754A0D" w:rsidP="00E67BAD"/>
        </w:tc>
      </w:tr>
      <w:tr w:rsidR="0044271C" w:rsidTr="003B0E48">
        <w:trPr>
          <w:trHeight w:val="881"/>
        </w:trPr>
        <w:tc>
          <w:tcPr>
            <w:tcW w:w="736" w:type="dxa"/>
          </w:tcPr>
          <w:p w:rsidR="0044271C" w:rsidRDefault="0044271C" w:rsidP="0044271C">
            <w:pPr>
              <w:numPr>
                <w:ilvl w:val="0"/>
                <w:numId w:val="29"/>
              </w:numPr>
              <w:jc w:val="center"/>
              <w:rPr>
                <w:color w:val="000000"/>
              </w:rPr>
            </w:pPr>
          </w:p>
        </w:tc>
        <w:tc>
          <w:tcPr>
            <w:tcW w:w="3517" w:type="dxa"/>
          </w:tcPr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Номер та назва завдань Стратегії розвитку Львівської області</w:t>
            </w:r>
          </w:p>
        </w:tc>
        <w:tc>
          <w:tcPr>
            <w:tcW w:w="6548" w:type="dxa"/>
          </w:tcPr>
          <w:p w:rsidR="0044271C" w:rsidRDefault="0044271C" w:rsidP="003B0E48">
            <w:r>
              <w:t>1.2.3. Підвищення інвестиційної привабливості та міжнародна промоція регіону</w:t>
            </w:r>
          </w:p>
          <w:p w:rsidR="0044271C" w:rsidRDefault="0044271C" w:rsidP="003B0E48">
            <w:r>
              <w:t>3.2.1. Розвиток транскордонної інфраструктури. Розбудова міжнародних пунктів пропуску</w:t>
            </w:r>
          </w:p>
          <w:p w:rsidR="0044271C" w:rsidRDefault="0044271C" w:rsidP="003B0E48">
            <w:r>
              <w:t>3.2.2. Реалізація великих інфраструктурних проєктів</w:t>
            </w:r>
          </w:p>
          <w:p w:rsidR="0044271C" w:rsidRDefault="0044271C" w:rsidP="003B0E48">
            <w:r>
              <w:t>4.3.2. Розвиток інфраструктури природоохоронних об’єктів</w:t>
            </w:r>
          </w:p>
          <w:p w:rsidR="00E67BAD" w:rsidRDefault="00E67BAD" w:rsidP="003B0E48"/>
        </w:tc>
      </w:tr>
      <w:tr w:rsidR="0044271C" w:rsidTr="003B0E48">
        <w:trPr>
          <w:trHeight w:val="1324"/>
        </w:trPr>
        <w:tc>
          <w:tcPr>
            <w:tcW w:w="736" w:type="dxa"/>
          </w:tcPr>
          <w:p w:rsidR="0044271C" w:rsidRDefault="0044271C" w:rsidP="0044271C">
            <w:pPr>
              <w:numPr>
                <w:ilvl w:val="0"/>
                <w:numId w:val="29"/>
              </w:numPr>
              <w:jc w:val="center"/>
              <w:rPr>
                <w:color w:val="000000"/>
              </w:rPr>
            </w:pPr>
          </w:p>
        </w:tc>
        <w:tc>
          <w:tcPr>
            <w:tcW w:w="3517" w:type="dxa"/>
          </w:tcPr>
          <w:p w:rsidR="0044271C" w:rsidRDefault="0044271C" w:rsidP="003B0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Загальний обсяг фінансових ресурсів, необхідних для реалізації Програми тис. грн, усього, у тому числі:</w:t>
            </w:r>
          </w:p>
        </w:tc>
        <w:tc>
          <w:tcPr>
            <w:tcW w:w="6548" w:type="dxa"/>
          </w:tcPr>
          <w:p w:rsidR="00AA3F29" w:rsidRPr="0044271C" w:rsidRDefault="00AA3F29" w:rsidP="00AA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 w:rsidRPr="0044271C">
              <w:rPr>
                <w:rFonts w:eastAsia="Times New Roman"/>
                <w:color w:val="000000"/>
              </w:rPr>
              <w:t xml:space="preserve">На 2021 рік – </w:t>
            </w:r>
            <w:r>
              <w:rPr>
                <w:rFonts w:eastAsia="Times New Roman"/>
                <w:b/>
                <w:color w:val="000000"/>
              </w:rPr>
              <w:t>22 219,9</w:t>
            </w:r>
            <w:r w:rsidRPr="0044271C">
              <w:rPr>
                <w:rFonts w:eastAsia="Times New Roman"/>
                <w:b/>
                <w:color w:val="000000"/>
              </w:rPr>
              <w:t xml:space="preserve"> тис. грн</w:t>
            </w:r>
            <w:r w:rsidRPr="0044271C">
              <w:rPr>
                <w:rFonts w:eastAsia="Times New Roman"/>
                <w:color w:val="000000"/>
              </w:rPr>
              <w:t xml:space="preserve"> </w:t>
            </w:r>
          </w:p>
          <w:p w:rsidR="00AA3F29" w:rsidRDefault="00AA3F29" w:rsidP="00AA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color w:val="000000"/>
              </w:rPr>
            </w:pPr>
            <w:r w:rsidRPr="0044271C">
              <w:rPr>
                <w:rFonts w:eastAsia="Times New Roman"/>
                <w:color w:val="000000"/>
              </w:rPr>
              <w:t xml:space="preserve">На 2022 рік – </w:t>
            </w:r>
            <w:r>
              <w:rPr>
                <w:rFonts w:eastAsia="Times New Roman"/>
                <w:b/>
                <w:color w:val="000000"/>
              </w:rPr>
              <w:t>25 430</w:t>
            </w:r>
            <w:r w:rsidRPr="0044271C">
              <w:rPr>
                <w:rFonts w:eastAsia="Times New Roman"/>
                <w:b/>
                <w:color w:val="000000"/>
              </w:rPr>
              <w:t>,0 тис. грн</w:t>
            </w:r>
          </w:p>
          <w:p w:rsidR="00AA3F29" w:rsidRPr="0044271C" w:rsidRDefault="00AA3F29" w:rsidP="00AA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 w:rsidRPr="003448F3">
              <w:rPr>
                <w:rFonts w:eastAsia="Times New Roman"/>
                <w:color w:val="000000"/>
              </w:rPr>
              <w:t>На 2023 рік</w:t>
            </w:r>
            <w:r>
              <w:rPr>
                <w:rFonts w:eastAsia="Times New Roman"/>
                <w:b/>
                <w:color w:val="000000"/>
              </w:rPr>
              <w:t xml:space="preserve"> – 6 066,13</w:t>
            </w:r>
            <w:r w:rsidRPr="0044271C">
              <w:rPr>
                <w:rFonts w:eastAsia="Times New Roman"/>
                <w:b/>
                <w:color w:val="000000"/>
              </w:rPr>
              <w:t xml:space="preserve"> тис. грн</w:t>
            </w:r>
          </w:p>
          <w:p w:rsidR="00AA3F29" w:rsidRDefault="00AA3F29" w:rsidP="00AA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На 2024 </w:t>
            </w:r>
            <w:r w:rsidRPr="003448F3">
              <w:rPr>
                <w:rFonts w:eastAsia="Times New Roman"/>
                <w:color w:val="000000"/>
              </w:rPr>
              <w:t>рік</w:t>
            </w:r>
            <w:r>
              <w:rPr>
                <w:rFonts w:eastAsia="Times New Roman"/>
                <w:b/>
                <w:color w:val="000000"/>
              </w:rPr>
              <w:t xml:space="preserve"> – </w:t>
            </w:r>
            <w:r w:rsidR="00637EFA">
              <w:rPr>
                <w:rFonts w:eastAsia="Times New Roman"/>
                <w:b/>
                <w:color w:val="000000"/>
              </w:rPr>
              <w:t xml:space="preserve"> 1 7</w:t>
            </w:r>
            <w:r>
              <w:rPr>
                <w:rFonts w:eastAsia="Times New Roman"/>
                <w:b/>
                <w:color w:val="000000"/>
              </w:rPr>
              <w:t>00,00</w:t>
            </w:r>
            <w:r w:rsidRPr="0044271C">
              <w:rPr>
                <w:rFonts w:eastAsia="Times New Roman"/>
                <w:b/>
                <w:color w:val="000000"/>
              </w:rPr>
              <w:t xml:space="preserve"> тис. грн</w:t>
            </w:r>
          </w:p>
          <w:p w:rsidR="0044271C" w:rsidRDefault="00AA3F29" w:rsidP="00AA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На 2025 рік – у межах бюджетних призначень</w:t>
            </w:r>
          </w:p>
          <w:p w:rsidR="00E67BAD" w:rsidRPr="0044271C" w:rsidRDefault="00E67BAD" w:rsidP="00AA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</w:p>
        </w:tc>
      </w:tr>
      <w:tr w:rsidR="0044271C" w:rsidTr="003B0E48">
        <w:trPr>
          <w:trHeight w:val="1324"/>
        </w:trPr>
        <w:tc>
          <w:tcPr>
            <w:tcW w:w="736" w:type="dxa"/>
          </w:tcPr>
          <w:p w:rsidR="0044271C" w:rsidRDefault="0044271C" w:rsidP="004427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9.1.</w:t>
            </w:r>
          </w:p>
        </w:tc>
        <w:tc>
          <w:tcPr>
            <w:tcW w:w="3517" w:type="dxa"/>
          </w:tcPr>
          <w:p w:rsidR="0044271C" w:rsidRDefault="0044271C" w:rsidP="00442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коштів обласного бюджету</w:t>
            </w:r>
          </w:p>
          <w:p w:rsidR="0044271C" w:rsidRDefault="0044271C" w:rsidP="00442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</w:p>
          <w:p w:rsidR="0044271C" w:rsidRDefault="0044271C" w:rsidP="00442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</w:p>
          <w:p w:rsidR="0044271C" w:rsidRDefault="0044271C" w:rsidP="00442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</w:p>
          <w:p w:rsidR="00E67BAD" w:rsidRDefault="00E67BAD" w:rsidP="00442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</w:p>
          <w:p w:rsidR="00E67BAD" w:rsidRDefault="00E67BAD" w:rsidP="00442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</w:p>
          <w:p w:rsidR="0044271C" w:rsidRDefault="0044271C" w:rsidP="00442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  <w:r>
              <w:rPr>
                <w:rFonts w:eastAsia="Times New Roman"/>
                <w:b/>
                <w:i/>
                <w:color w:val="000000"/>
              </w:rPr>
              <w:t>коштів інших джерел (зазначити)</w:t>
            </w:r>
          </w:p>
        </w:tc>
        <w:tc>
          <w:tcPr>
            <w:tcW w:w="6548" w:type="dxa"/>
          </w:tcPr>
          <w:p w:rsidR="00AA3F29" w:rsidRPr="0044271C" w:rsidRDefault="00AA3F29" w:rsidP="00AA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 w:rsidRPr="0044271C">
              <w:rPr>
                <w:rFonts w:eastAsia="Times New Roman"/>
                <w:color w:val="000000"/>
              </w:rPr>
              <w:t xml:space="preserve">На 2021 рік – </w:t>
            </w:r>
            <w:r>
              <w:rPr>
                <w:rFonts w:eastAsia="Times New Roman"/>
                <w:b/>
                <w:color w:val="000000"/>
              </w:rPr>
              <w:t>22 219,9</w:t>
            </w:r>
            <w:r w:rsidRPr="0044271C">
              <w:rPr>
                <w:rFonts w:eastAsia="Times New Roman"/>
                <w:b/>
                <w:color w:val="000000"/>
              </w:rPr>
              <w:t xml:space="preserve"> тис. грн</w:t>
            </w:r>
            <w:r w:rsidRPr="0044271C">
              <w:rPr>
                <w:rFonts w:eastAsia="Times New Roman"/>
                <w:color w:val="000000"/>
              </w:rPr>
              <w:t xml:space="preserve"> </w:t>
            </w:r>
          </w:p>
          <w:p w:rsidR="00AA3F29" w:rsidRDefault="00AA3F29" w:rsidP="00AA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color w:val="000000"/>
              </w:rPr>
            </w:pPr>
            <w:r w:rsidRPr="0044271C">
              <w:rPr>
                <w:rFonts w:eastAsia="Times New Roman"/>
                <w:color w:val="000000"/>
              </w:rPr>
              <w:t xml:space="preserve">На 2022 рік – </w:t>
            </w:r>
            <w:r>
              <w:rPr>
                <w:rFonts w:eastAsia="Times New Roman"/>
                <w:b/>
                <w:color w:val="000000"/>
              </w:rPr>
              <w:t>25 430</w:t>
            </w:r>
            <w:r w:rsidRPr="0044271C">
              <w:rPr>
                <w:rFonts w:eastAsia="Times New Roman"/>
                <w:b/>
                <w:color w:val="000000"/>
              </w:rPr>
              <w:t>,0 тис. грн</w:t>
            </w:r>
          </w:p>
          <w:p w:rsidR="00AA3F29" w:rsidRPr="0044271C" w:rsidRDefault="00AA3F29" w:rsidP="00AA3F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 w:rsidRPr="003448F3">
              <w:rPr>
                <w:rFonts w:eastAsia="Times New Roman"/>
                <w:color w:val="000000"/>
              </w:rPr>
              <w:t>На 2023 рік</w:t>
            </w:r>
            <w:r>
              <w:rPr>
                <w:rFonts w:eastAsia="Times New Roman"/>
                <w:b/>
                <w:color w:val="000000"/>
              </w:rPr>
              <w:t xml:space="preserve"> – 6 066,13</w:t>
            </w:r>
            <w:r w:rsidRPr="0044271C">
              <w:rPr>
                <w:rFonts w:eastAsia="Times New Roman"/>
                <w:b/>
                <w:color w:val="000000"/>
              </w:rPr>
              <w:t xml:space="preserve"> тис. грн</w:t>
            </w:r>
          </w:p>
          <w:p w:rsidR="00AA3F29" w:rsidRDefault="00AA3F29" w:rsidP="00442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На 2024 </w:t>
            </w:r>
            <w:r w:rsidRPr="003448F3">
              <w:rPr>
                <w:rFonts w:eastAsia="Times New Roman"/>
                <w:color w:val="000000"/>
              </w:rPr>
              <w:t>рік</w:t>
            </w:r>
            <w:r>
              <w:rPr>
                <w:rFonts w:eastAsia="Times New Roman"/>
                <w:b/>
                <w:color w:val="000000"/>
              </w:rPr>
              <w:t xml:space="preserve"> – </w:t>
            </w:r>
            <w:r w:rsidR="00637EFA">
              <w:rPr>
                <w:rFonts w:eastAsia="Times New Roman"/>
                <w:b/>
                <w:color w:val="000000"/>
              </w:rPr>
              <w:t>1 7</w:t>
            </w:r>
            <w:r>
              <w:rPr>
                <w:rFonts w:eastAsia="Times New Roman"/>
                <w:b/>
                <w:color w:val="000000"/>
              </w:rPr>
              <w:t>00,00</w:t>
            </w:r>
            <w:r w:rsidRPr="0044271C">
              <w:rPr>
                <w:rFonts w:eastAsia="Times New Roman"/>
                <w:b/>
                <w:color w:val="000000"/>
              </w:rPr>
              <w:t xml:space="preserve"> тис. грн</w:t>
            </w:r>
          </w:p>
          <w:p w:rsidR="0044271C" w:rsidRDefault="00AA3F29" w:rsidP="00442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На</w:t>
            </w:r>
            <w:r w:rsidR="0044271C">
              <w:rPr>
                <w:rFonts w:eastAsia="Times New Roman"/>
                <w:color w:val="000000"/>
              </w:rPr>
              <w:t xml:space="preserve"> 2025 р</w:t>
            </w:r>
            <w:r>
              <w:rPr>
                <w:rFonts w:eastAsia="Times New Roman"/>
                <w:color w:val="000000"/>
              </w:rPr>
              <w:t>ік</w:t>
            </w:r>
            <w:r w:rsidR="0044271C">
              <w:rPr>
                <w:rFonts w:eastAsia="Times New Roman"/>
                <w:color w:val="000000"/>
              </w:rPr>
              <w:t xml:space="preserve"> – у межах бюджетних призначень </w:t>
            </w:r>
          </w:p>
          <w:p w:rsidR="00E67BAD" w:rsidRDefault="00E67BAD" w:rsidP="00442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</w:p>
          <w:p w:rsidR="0044271C" w:rsidRPr="00E67BAD" w:rsidRDefault="00E67BAD" w:rsidP="00E67BA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</w:tr>
      <w:tr w:rsidR="0044271C" w:rsidTr="003B0E48">
        <w:trPr>
          <w:trHeight w:val="80"/>
        </w:trPr>
        <w:tc>
          <w:tcPr>
            <w:tcW w:w="736" w:type="dxa"/>
          </w:tcPr>
          <w:p w:rsidR="0044271C" w:rsidRDefault="0044271C" w:rsidP="0044271C">
            <w:pPr>
              <w:jc w:val="center"/>
              <w:rPr>
                <w:color w:val="000000"/>
              </w:rPr>
            </w:pPr>
          </w:p>
        </w:tc>
        <w:tc>
          <w:tcPr>
            <w:tcW w:w="3517" w:type="dxa"/>
          </w:tcPr>
          <w:p w:rsidR="0044271C" w:rsidRDefault="0044271C" w:rsidP="00442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6548" w:type="dxa"/>
          </w:tcPr>
          <w:p w:rsidR="0044271C" w:rsidRDefault="0044271C" w:rsidP="00442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</w:p>
        </w:tc>
      </w:tr>
    </w:tbl>
    <w:p w:rsidR="0044271C" w:rsidRDefault="0044271C" w:rsidP="0044271C">
      <w:pPr>
        <w:ind w:left="1276" w:hanging="850"/>
        <w:jc w:val="left"/>
        <w:rPr>
          <w:b/>
          <w:color w:val="000000"/>
        </w:rPr>
      </w:pPr>
    </w:p>
    <w:p w:rsidR="00754A0D" w:rsidRDefault="00754A0D" w:rsidP="00754A0D">
      <w:pPr>
        <w:ind w:left="1276" w:hanging="1276"/>
        <w:jc w:val="center"/>
        <w:rPr>
          <w:b/>
          <w:color w:val="000000"/>
        </w:rPr>
      </w:pPr>
      <w:r>
        <w:rPr>
          <w:b/>
          <w:color w:val="000000"/>
        </w:rPr>
        <w:t>________________________________________________________</w:t>
      </w:r>
    </w:p>
    <w:p w:rsidR="0044271C" w:rsidRDefault="0044271C" w:rsidP="00E67BAD">
      <w:pPr>
        <w:jc w:val="left"/>
        <w:rPr>
          <w:b/>
          <w:color w:val="000000"/>
        </w:rPr>
        <w:sectPr w:rsidR="0044271C" w:rsidSect="00E67BAD">
          <w:headerReference w:type="even" r:id="rId8"/>
          <w:headerReference w:type="default" r:id="rId9"/>
          <w:footerReference w:type="default" r:id="rId10"/>
          <w:footerReference w:type="first" r:id="rId11"/>
          <w:pgSz w:w="11906" w:h="16838"/>
          <w:pgMar w:top="851" w:right="851" w:bottom="567" w:left="1418" w:header="709" w:footer="709" w:gutter="0"/>
          <w:cols w:space="720"/>
          <w:titlePg/>
          <w:docGrid w:linePitch="354"/>
        </w:sectPr>
      </w:pPr>
    </w:p>
    <w:p w:rsidR="00B176E1" w:rsidRPr="00B176E1" w:rsidRDefault="00B176E1" w:rsidP="00E67BAD">
      <w:pPr>
        <w:outlineLvl w:val="0"/>
      </w:pPr>
    </w:p>
    <w:sectPr w:rsidR="00B176E1" w:rsidRPr="00B176E1" w:rsidSect="0044271C">
      <w:headerReference w:type="default" r:id="rId12"/>
      <w:pgSz w:w="16838" w:h="11906" w:orient="landscape"/>
      <w:pgMar w:top="719" w:right="851" w:bottom="719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3FD" w:rsidRDefault="00E553FD">
      <w:r>
        <w:separator/>
      </w:r>
    </w:p>
  </w:endnote>
  <w:endnote w:type="continuationSeparator" w:id="0">
    <w:p w:rsidR="00E553FD" w:rsidRDefault="00E55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71C" w:rsidRDefault="0044271C">
    <w:pPr>
      <w:pStyle w:val="a8"/>
      <w:jc w:val="center"/>
    </w:pPr>
  </w:p>
  <w:p w:rsidR="0044271C" w:rsidRDefault="0044271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71C" w:rsidRDefault="0044271C">
    <w:pPr>
      <w:pStyle w:val="a8"/>
      <w:jc w:val="center"/>
    </w:pPr>
  </w:p>
  <w:p w:rsidR="0044271C" w:rsidRDefault="0044271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3FD" w:rsidRDefault="00E553FD">
      <w:r>
        <w:separator/>
      </w:r>
    </w:p>
  </w:footnote>
  <w:footnote w:type="continuationSeparator" w:id="0">
    <w:p w:rsidR="00E553FD" w:rsidRDefault="00E553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71C" w:rsidRDefault="0044271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rFonts w:eastAsia="Times New Roman"/>
        <w:color w:val="000000"/>
      </w:rPr>
    </w:pPr>
    <w:r>
      <w:rPr>
        <w:rFonts w:eastAsia="Times New Roman"/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rFonts w:eastAsia="Times New Roman"/>
        <w:color w:val="000000"/>
      </w:rPr>
      <w:fldChar w:fldCharType="end"/>
    </w:r>
  </w:p>
  <w:p w:rsidR="0044271C" w:rsidRDefault="0044271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rPr>
        <w:rFonts w:eastAsia="Times New Roman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BAD" w:rsidRDefault="00E67BAD" w:rsidP="00E67BAD">
    <w:pPr>
      <w:pStyle w:val="a5"/>
      <w:tabs>
        <w:tab w:val="clear" w:pos="4819"/>
        <w:tab w:val="center" w:pos="4818"/>
        <w:tab w:val="left" w:pos="6735"/>
      </w:tabs>
      <w:jc w:val="left"/>
    </w:pPr>
    <w:r>
      <w:tab/>
    </w:r>
    <w:sdt>
      <w:sdtPr>
        <w:id w:val="146909328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145EB">
          <w:rPr>
            <w:noProof/>
          </w:rPr>
          <w:t>2</w:t>
        </w:r>
        <w:r>
          <w:fldChar w:fldCharType="end"/>
        </w:r>
      </w:sdtContent>
    </w:sdt>
    <w:r>
      <w:tab/>
      <w:t>Продовження додатка 1</w:t>
    </w:r>
  </w:p>
  <w:p w:rsidR="0044271C" w:rsidRDefault="0044271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rPr>
        <w:rFonts w:eastAsia="Times New Roman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A4E" w:rsidRPr="003A527A" w:rsidRDefault="00FA5A4E" w:rsidP="003A527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8A85382"/>
    <w:lvl w:ilvl="0">
      <w:numFmt w:val="bullet"/>
      <w:lvlText w:val="*"/>
      <w:lvlJc w:val="left"/>
    </w:lvl>
  </w:abstractNum>
  <w:abstractNum w:abstractNumId="1" w15:restartNumberingAfterBreak="0">
    <w:nsid w:val="09291AC9"/>
    <w:multiLevelType w:val="hybridMultilevel"/>
    <w:tmpl w:val="250496AC"/>
    <w:lvl w:ilvl="0" w:tplc="48FAF5FA">
      <w:start w:val="4"/>
      <w:numFmt w:val="bullet"/>
      <w:lvlText w:val="-"/>
      <w:lvlJc w:val="left"/>
      <w:pPr>
        <w:ind w:left="8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2A22EE"/>
    <w:multiLevelType w:val="multilevel"/>
    <w:tmpl w:val="8AFED05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" w15:restartNumberingAfterBreak="0">
    <w:nsid w:val="0BED3F3A"/>
    <w:multiLevelType w:val="hybridMultilevel"/>
    <w:tmpl w:val="A2EEFAF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9D451D"/>
    <w:multiLevelType w:val="hybridMultilevel"/>
    <w:tmpl w:val="680E7018"/>
    <w:lvl w:ilvl="0" w:tplc="404C36A6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C56A0"/>
    <w:multiLevelType w:val="hybridMultilevel"/>
    <w:tmpl w:val="02EC71C4"/>
    <w:lvl w:ilvl="0" w:tplc="0422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7C3542D"/>
    <w:multiLevelType w:val="hybridMultilevel"/>
    <w:tmpl w:val="2572066C"/>
    <w:lvl w:ilvl="0" w:tplc="53EAA970">
      <w:numFmt w:val="bullet"/>
      <w:lvlText w:val="-"/>
      <w:lvlJc w:val="left"/>
      <w:pPr>
        <w:ind w:left="1004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A4C7C1A"/>
    <w:multiLevelType w:val="hybridMultilevel"/>
    <w:tmpl w:val="81EE1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F9A135F"/>
    <w:multiLevelType w:val="hybridMultilevel"/>
    <w:tmpl w:val="A192EB82"/>
    <w:lvl w:ilvl="0" w:tplc="48FAF5FA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FFB1758"/>
    <w:multiLevelType w:val="hybridMultilevel"/>
    <w:tmpl w:val="5FC81410"/>
    <w:lvl w:ilvl="0" w:tplc="404C36A6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525C2"/>
    <w:multiLevelType w:val="hybridMultilevel"/>
    <w:tmpl w:val="8076BE66"/>
    <w:lvl w:ilvl="0" w:tplc="BD2E0D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D27EA"/>
    <w:multiLevelType w:val="hybridMultilevel"/>
    <w:tmpl w:val="A99679BE"/>
    <w:lvl w:ilvl="0" w:tplc="16726156">
      <w:start w:val="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F0A5F"/>
    <w:multiLevelType w:val="hybridMultilevel"/>
    <w:tmpl w:val="0352E118"/>
    <w:lvl w:ilvl="0" w:tplc="0422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13" w15:restartNumberingAfterBreak="0">
    <w:nsid w:val="3F94532D"/>
    <w:multiLevelType w:val="multilevel"/>
    <w:tmpl w:val="E77C2042"/>
    <w:lvl w:ilvl="0">
      <w:start w:val="1"/>
      <w:numFmt w:val="upperRoman"/>
      <w:lvlText w:val="%1."/>
      <w:lvlJc w:val="right"/>
      <w:pPr>
        <w:ind w:left="643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0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3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363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723" w:hanging="1440"/>
      </w:pPr>
      <w:rPr>
        <w:rFonts w:cs="Times New Roman" w:hint="default"/>
      </w:rPr>
    </w:lvl>
  </w:abstractNum>
  <w:abstractNum w:abstractNumId="14" w15:restartNumberingAfterBreak="0">
    <w:nsid w:val="40083585"/>
    <w:multiLevelType w:val="hybridMultilevel"/>
    <w:tmpl w:val="D28E3832"/>
    <w:lvl w:ilvl="0" w:tplc="6B064102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9C39FA"/>
    <w:multiLevelType w:val="multilevel"/>
    <w:tmpl w:val="9074560E"/>
    <w:lvl w:ilvl="0">
      <w:start w:val="1"/>
      <w:numFmt w:val="decimal"/>
      <w:lvlText w:val="%1."/>
      <w:lvlJc w:val="left"/>
      <w:pPr>
        <w:ind w:left="67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3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3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3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9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9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397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5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757" w:hanging="1440"/>
      </w:pPr>
      <w:rPr>
        <w:rFonts w:cs="Times New Roman" w:hint="default"/>
      </w:rPr>
    </w:lvl>
  </w:abstractNum>
  <w:abstractNum w:abstractNumId="16" w15:restartNumberingAfterBreak="0">
    <w:nsid w:val="4B0C52BA"/>
    <w:multiLevelType w:val="hybridMultilevel"/>
    <w:tmpl w:val="DF1A7F8C"/>
    <w:lvl w:ilvl="0" w:tplc="53EAA970">
      <w:numFmt w:val="bullet"/>
      <w:lvlText w:val="-"/>
      <w:lvlJc w:val="left"/>
      <w:pPr>
        <w:ind w:left="1004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0C01E1C"/>
    <w:multiLevelType w:val="hybridMultilevel"/>
    <w:tmpl w:val="8EAE14AA"/>
    <w:lvl w:ilvl="0" w:tplc="5F7C834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D66420"/>
    <w:multiLevelType w:val="hybridMultilevel"/>
    <w:tmpl w:val="E06E9AC8"/>
    <w:lvl w:ilvl="0" w:tplc="48FAF5FA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1BD08C3"/>
    <w:multiLevelType w:val="hybridMultilevel"/>
    <w:tmpl w:val="B3E4DB22"/>
    <w:lvl w:ilvl="0" w:tplc="48FAF5FA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56AB296B"/>
    <w:multiLevelType w:val="multilevel"/>
    <w:tmpl w:val="66D46D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67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3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7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6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76" w:hanging="1440"/>
      </w:pPr>
      <w:rPr>
        <w:rFonts w:cs="Times New Roman" w:hint="default"/>
      </w:rPr>
    </w:lvl>
  </w:abstractNum>
  <w:abstractNum w:abstractNumId="21" w15:restartNumberingAfterBreak="0">
    <w:nsid w:val="5A9010D0"/>
    <w:multiLevelType w:val="multilevel"/>
    <w:tmpl w:val="4148CCF0"/>
    <w:lvl w:ilvl="0">
      <w:start w:val="1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 w15:restartNumberingAfterBreak="0">
    <w:nsid w:val="69745D5D"/>
    <w:multiLevelType w:val="multilevel"/>
    <w:tmpl w:val="0EF076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D96FFC"/>
    <w:multiLevelType w:val="hybridMultilevel"/>
    <w:tmpl w:val="C062E862"/>
    <w:lvl w:ilvl="0" w:tplc="48FAF5FA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3734D98"/>
    <w:multiLevelType w:val="multilevel"/>
    <w:tmpl w:val="41468C22"/>
    <w:lvl w:ilvl="0">
      <w:start w:val="1"/>
      <w:numFmt w:val="decimal"/>
      <w:lvlText w:val="%1."/>
      <w:lvlJc w:val="left"/>
      <w:pPr>
        <w:ind w:left="67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3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3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9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9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397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5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757" w:hanging="1440"/>
      </w:pPr>
      <w:rPr>
        <w:rFonts w:cs="Times New Roman" w:hint="default"/>
      </w:rPr>
    </w:lvl>
  </w:abstractNum>
  <w:abstractNum w:abstractNumId="25" w15:restartNumberingAfterBreak="0">
    <w:nsid w:val="73C93122"/>
    <w:multiLevelType w:val="hybridMultilevel"/>
    <w:tmpl w:val="2E4C84E6"/>
    <w:lvl w:ilvl="0" w:tplc="0422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63A6E8B"/>
    <w:multiLevelType w:val="hybridMultilevel"/>
    <w:tmpl w:val="7AC077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7E402C5A"/>
    <w:multiLevelType w:val="multilevel"/>
    <w:tmpl w:val="2D1E6244"/>
    <w:lvl w:ilvl="0">
      <w:start w:val="1"/>
      <w:numFmt w:val="decimal"/>
      <w:lvlText w:val="%1."/>
      <w:lvlJc w:val="left"/>
      <w:pPr>
        <w:ind w:left="366" w:hanging="360"/>
      </w:pPr>
      <w:rPr>
        <w:rFonts w:cs="Times New Roman" w:hint="default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9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22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25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64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670" w:hanging="1440"/>
      </w:pPr>
      <w:rPr>
        <w:rFonts w:cs="Times New Roman" w:hint="default"/>
      </w:rPr>
    </w:lvl>
  </w:abstractNum>
  <w:num w:numId="1">
    <w:abstractNumId w:val="26"/>
  </w:num>
  <w:num w:numId="2">
    <w:abstractNumId w:val="1"/>
  </w:num>
  <w:num w:numId="3">
    <w:abstractNumId w:val="12"/>
  </w:num>
  <w:num w:numId="4">
    <w:abstractNumId w:val="2"/>
  </w:num>
  <w:num w:numId="5">
    <w:abstractNumId w:val="13"/>
  </w:num>
  <w:num w:numId="6">
    <w:abstractNumId w:val="25"/>
  </w:num>
  <w:num w:numId="7">
    <w:abstractNumId w:val="24"/>
  </w:num>
  <w:num w:numId="8">
    <w:abstractNumId w:val="15"/>
  </w:num>
  <w:num w:numId="9">
    <w:abstractNumId w:val="20"/>
  </w:num>
  <w:num w:numId="10">
    <w:abstractNumId w:val="27"/>
  </w:num>
  <w:num w:numId="11">
    <w:abstractNumId w:val="21"/>
  </w:num>
  <w:num w:numId="12">
    <w:abstractNumId w:val="16"/>
  </w:num>
  <w:num w:numId="13">
    <w:abstractNumId w:val="6"/>
  </w:num>
  <w:num w:numId="14">
    <w:abstractNumId w:val="7"/>
  </w:num>
  <w:num w:numId="15">
    <w:abstractNumId w:val="14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5"/>
  </w:num>
  <w:num w:numId="19">
    <w:abstractNumId w:val="11"/>
  </w:num>
  <w:num w:numId="20">
    <w:abstractNumId w:val="23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18"/>
  </w:num>
  <w:num w:numId="23">
    <w:abstractNumId w:val="8"/>
  </w:num>
  <w:num w:numId="24">
    <w:abstractNumId w:val="19"/>
  </w:num>
  <w:num w:numId="25">
    <w:abstractNumId w:val="9"/>
  </w:num>
  <w:num w:numId="26">
    <w:abstractNumId w:val="4"/>
  </w:num>
  <w:num w:numId="27">
    <w:abstractNumId w:val="10"/>
  </w:num>
  <w:num w:numId="28">
    <w:abstractNumId w:val="17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7A"/>
    <w:rsid w:val="000023F2"/>
    <w:rsid w:val="00032168"/>
    <w:rsid w:val="00035C9B"/>
    <w:rsid w:val="000369BC"/>
    <w:rsid w:val="000840B8"/>
    <w:rsid w:val="00092C35"/>
    <w:rsid w:val="000D3552"/>
    <w:rsid w:val="0011651C"/>
    <w:rsid w:val="001327EF"/>
    <w:rsid w:val="00150745"/>
    <w:rsid w:val="00161C28"/>
    <w:rsid w:val="00162333"/>
    <w:rsid w:val="00175712"/>
    <w:rsid w:val="001A357C"/>
    <w:rsid w:val="001B131F"/>
    <w:rsid w:val="001D3B3B"/>
    <w:rsid w:val="001F68E3"/>
    <w:rsid w:val="00212074"/>
    <w:rsid w:val="00216835"/>
    <w:rsid w:val="00236240"/>
    <w:rsid w:val="00255A8E"/>
    <w:rsid w:val="00257BC5"/>
    <w:rsid w:val="0026281E"/>
    <w:rsid w:val="002843D3"/>
    <w:rsid w:val="00296CB3"/>
    <w:rsid w:val="002C6F78"/>
    <w:rsid w:val="002E6FF3"/>
    <w:rsid w:val="00325E02"/>
    <w:rsid w:val="00335E2A"/>
    <w:rsid w:val="003431B4"/>
    <w:rsid w:val="00392E0A"/>
    <w:rsid w:val="003A527A"/>
    <w:rsid w:val="003B6B91"/>
    <w:rsid w:val="003C29A4"/>
    <w:rsid w:val="003C2DDE"/>
    <w:rsid w:val="003E7B34"/>
    <w:rsid w:val="003F2BDA"/>
    <w:rsid w:val="00401BA1"/>
    <w:rsid w:val="00423FFE"/>
    <w:rsid w:val="00433B17"/>
    <w:rsid w:val="0044271C"/>
    <w:rsid w:val="00442DCF"/>
    <w:rsid w:val="00464B9D"/>
    <w:rsid w:val="004672CB"/>
    <w:rsid w:val="0049746C"/>
    <w:rsid w:val="004A3B24"/>
    <w:rsid w:val="004B6DDF"/>
    <w:rsid w:val="004E4320"/>
    <w:rsid w:val="004E663A"/>
    <w:rsid w:val="004F60FB"/>
    <w:rsid w:val="00517DD8"/>
    <w:rsid w:val="00521975"/>
    <w:rsid w:val="005271A6"/>
    <w:rsid w:val="0054247A"/>
    <w:rsid w:val="005438A0"/>
    <w:rsid w:val="00552C22"/>
    <w:rsid w:val="005807FF"/>
    <w:rsid w:val="0059229F"/>
    <w:rsid w:val="005B094F"/>
    <w:rsid w:val="005B29BC"/>
    <w:rsid w:val="005C3C83"/>
    <w:rsid w:val="005C67A2"/>
    <w:rsid w:val="00610DDD"/>
    <w:rsid w:val="00627E9A"/>
    <w:rsid w:val="00637EFA"/>
    <w:rsid w:val="00640B23"/>
    <w:rsid w:val="00643786"/>
    <w:rsid w:val="006443B3"/>
    <w:rsid w:val="006500BD"/>
    <w:rsid w:val="00665B87"/>
    <w:rsid w:val="00667CCE"/>
    <w:rsid w:val="006C5AE1"/>
    <w:rsid w:val="007245C7"/>
    <w:rsid w:val="00731E2B"/>
    <w:rsid w:val="007452BA"/>
    <w:rsid w:val="00752ABF"/>
    <w:rsid w:val="00754A0D"/>
    <w:rsid w:val="00775040"/>
    <w:rsid w:val="007D690C"/>
    <w:rsid w:val="007F0B29"/>
    <w:rsid w:val="007F4138"/>
    <w:rsid w:val="007F483B"/>
    <w:rsid w:val="0081177A"/>
    <w:rsid w:val="00824972"/>
    <w:rsid w:val="0085761B"/>
    <w:rsid w:val="00870D39"/>
    <w:rsid w:val="008847A2"/>
    <w:rsid w:val="008B23B9"/>
    <w:rsid w:val="008B2829"/>
    <w:rsid w:val="008D0510"/>
    <w:rsid w:val="008D3652"/>
    <w:rsid w:val="00911E78"/>
    <w:rsid w:val="00942E58"/>
    <w:rsid w:val="00943FC7"/>
    <w:rsid w:val="00954EEE"/>
    <w:rsid w:val="009862D8"/>
    <w:rsid w:val="00991B13"/>
    <w:rsid w:val="00995F09"/>
    <w:rsid w:val="009D0AAF"/>
    <w:rsid w:val="009E1728"/>
    <w:rsid w:val="00A027F4"/>
    <w:rsid w:val="00A0530A"/>
    <w:rsid w:val="00A145EB"/>
    <w:rsid w:val="00A50BE3"/>
    <w:rsid w:val="00A57BDA"/>
    <w:rsid w:val="00A73215"/>
    <w:rsid w:val="00A82BE2"/>
    <w:rsid w:val="00AA3F29"/>
    <w:rsid w:val="00AB0E01"/>
    <w:rsid w:val="00AB536C"/>
    <w:rsid w:val="00AC2AA5"/>
    <w:rsid w:val="00AD26B2"/>
    <w:rsid w:val="00AF2870"/>
    <w:rsid w:val="00B02DC4"/>
    <w:rsid w:val="00B13670"/>
    <w:rsid w:val="00B176E1"/>
    <w:rsid w:val="00B40568"/>
    <w:rsid w:val="00B66F9F"/>
    <w:rsid w:val="00BA6261"/>
    <w:rsid w:val="00BB1CF3"/>
    <w:rsid w:val="00BB75A3"/>
    <w:rsid w:val="00BC5313"/>
    <w:rsid w:val="00BC7AF7"/>
    <w:rsid w:val="00BD042F"/>
    <w:rsid w:val="00BD1762"/>
    <w:rsid w:val="00BD2987"/>
    <w:rsid w:val="00BF4D56"/>
    <w:rsid w:val="00BF6AA0"/>
    <w:rsid w:val="00C140A7"/>
    <w:rsid w:val="00C27C97"/>
    <w:rsid w:val="00C37363"/>
    <w:rsid w:val="00C94894"/>
    <w:rsid w:val="00CA1CBA"/>
    <w:rsid w:val="00CA5773"/>
    <w:rsid w:val="00CA75E7"/>
    <w:rsid w:val="00CB097F"/>
    <w:rsid w:val="00CD701C"/>
    <w:rsid w:val="00CF60CD"/>
    <w:rsid w:val="00CF6E03"/>
    <w:rsid w:val="00D0025D"/>
    <w:rsid w:val="00D36D6B"/>
    <w:rsid w:val="00D373A3"/>
    <w:rsid w:val="00D53039"/>
    <w:rsid w:val="00D53A8A"/>
    <w:rsid w:val="00D57262"/>
    <w:rsid w:val="00D75DF6"/>
    <w:rsid w:val="00D82A2D"/>
    <w:rsid w:val="00DA3AE0"/>
    <w:rsid w:val="00DC307D"/>
    <w:rsid w:val="00DC36E4"/>
    <w:rsid w:val="00DD1449"/>
    <w:rsid w:val="00DE0A33"/>
    <w:rsid w:val="00E07B76"/>
    <w:rsid w:val="00E13DDD"/>
    <w:rsid w:val="00E3158E"/>
    <w:rsid w:val="00E31DA4"/>
    <w:rsid w:val="00E553FD"/>
    <w:rsid w:val="00E63B0C"/>
    <w:rsid w:val="00E67BAD"/>
    <w:rsid w:val="00E70609"/>
    <w:rsid w:val="00EB6E20"/>
    <w:rsid w:val="00ED2E98"/>
    <w:rsid w:val="00EE2C7A"/>
    <w:rsid w:val="00EF2CBA"/>
    <w:rsid w:val="00F01840"/>
    <w:rsid w:val="00F067AD"/>
    <w:rsid w:val="00F07D32"/>
    <w:rsid w:val="00F16286"/>
    <w:rsid w:val="00F2633E"/>
    <w:rsid w:val="00F44FBD"/>
    <w:rsid w:val="00F51C45"/>
    <w:rsid w:val="00F529CE"/>
    <w:rsid w:val="00F62A66"/>
    <w:rsid w:val="00F743FF"/>
    <w:rsid w:val="00FA5A4E"/>
    <w:rsid w:val="00FB2751"/>
    <w:rsid w:val="00FD31E7"/>
    <w:rsid w:val="00FE70FC"/>
    <w:rsid w:val="00FF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92B35EA-99CA-4539-974E-76A256788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47A"/>
    <w:pPr>
      <w:jc w:val="both"/>
    </w:pPr>
    <w:rPr>
      <w:rFonts w:eastAsia="Calibri"/>
      <w:sz w:val="26"/>
      <w:lang w:eastAsia="ru-RU"/>
    </w:rPr>
  </w:style>
  <w:style w:type="paragraph" w:styleId="2">
    <w:name w:val="heading 2"/>
    <w:basedOn w:val="a"/>
    <w:link w:val="20"/>
    <w:qFormat/>
    <w:rsid w:val="0054247A"/>
    <w:pPr>
      <w:spacing w:before="86" w:after="86"/>
      <w:ind w:left="86" w:right="86"/>
      <w:jc w:val="left"/>
      <w:outlineLvl w:val="1"/>
    </w:pPr>
    <w:rPr>
      <w:rFonts w:ascii="Verdana" w:hAnsi="Verdana"/>
      <w:b/>
      <w:bCs/>
      <w:color w:val="003399"/>
      <w:sz w:val="9"/>
      <w:szCs w:val="9"/>
      <w:lang w:val="ru-RU"/>
    </w:rPr>
  </w:style>
  <w:style w:type="paragraph" w:styleId="5">
    <w:name w:val="heading 5"/>
    <w:basedOn w:val="a"/>
    <w:next w:val="a"/>
    <w:qFormat/>
    <w:rsid w:val="00ED2E98"/>
    <w:pPr>
      <w:spacing w:before="240" w:after="60"/>
      <w:outlineLvl w:val="4"/>
    </w:pPr>
    <w:rPr>
      <w:b/>
      <w:bCs/>
      <w:i/>
      <w:i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54247A"/>
    <w:rPr>
      <w:rFonts w:ascii="Verdana" w:hAnsi="Verdana" w:cs="Verdana"/>
      <w:sz w:val="20"/>
      <w:lang w:val="en-US" w:eastAsia="en-US"/>
    </w:rPr>
  </w:style>
  <w:style w:type="character" w:customStyle="1" w:styleId="20">
    <w:name w:val="Заголовок 2 Знак"/>
    <w:link w:val="2"/>
    <w:locked/>
    <w:rsid w:val="0054247A"/>
    <w:rPr>
      <w:rFonts w:ascii="Verdana" w:eastAsia="Calibri" w:hAnsi="Verdana"/>
      <w:b/>
      <w:bCs/>
      <w:color w:val="003399"/>
      <w:sz w:val="9"/>
      <w:szCs w:val="9"/>
      <w:lang w:val="ru-RU" w:eastAsia="ru-RU" w:bidi="ar-SA"/>
    </w:rPr>
  </w:style>
  <w:style w:type="paragraph" w:styleId="21">
    <w:name w:val="Body Text 2"/>
    <w:basedOn w:val="a"/>
    <w:link w:val="22"/>
    <w:rsid w:val="0054247A"/>
    <w:pPr>
      <w:spacing w:after="120" w:line="480" w:lineRule="auto"/>
      <w:jc w:val="left"/>
    </w:pPr>
    <w:rPr>
      <w:sz w:val="20"/>
      <w:lang w:val="ru-RU"/>
    </w:rPr>
  </w:style>
  <w:style w:type="character" w:customStyle="1" w:styleId="22">
    <w:name w:val="Основний текст 2 Знак"/>
    <w:link w:val="21"/>
    <w:locked/>
    <w:rsid w:val="0054247A"/>
    <w:rPr>
      <w:rFonts w:eastAsia="Calibri"/>
      <w:lang w:val="ru-RU" w:eastAsia="ru-RU" w:bidi="ar-SA"/>
    </w:rPr>
  </w:style>
  <w:style w:type="paragraph" w:customStyle="1" w:styleId="NormalText">
    <w:name w:val="Normal Text"/>
    <w:basedOn w:val="a"/>
    <w:uiPriority w:val="99"/>
    <w:rsid w:val="0054247A"/>
    <w:pPr>
      <w:ind w:firstLine="567"/>
    </w:pPr>
    <w:rPr>
      <w:lang w:val="en-US"/>
    </w:rPr>
  </w:style>
  <w:style w:type="paragraph" w:styleId="a4">
    <w:name w:val="Normal (Web)"/>
    <w:basedOn w:val="a"/>
    <w:uiPriority w:val="99"/>
    <w:rsid w:val="0054247A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3">
    <w:name w:val="Body Text Indent 3"/>
    <w:basedOn w:val="a"/>
    <w:link w:val="30"/>
    <w:rsid w:val="0054247A"/>
    <w:pPr>
      <w:spacing w:after="120"/>
      <w:ind w:left="283"/>
      <w:jc w:val="left"/>
    </w:pPr>
    <w:rPr>
      <w:sz w:val="16"/>
      <w:szCs w:val="16"/>
      <w:lang w:val="ru-RU"/>
    </w:rPr>
  </w:style>
  <w:style w:type="character" w:customStyle="1" w:styleId="30">
    <w:name w:val="Основний текст з відступом 3 Знак"/>
    <w:link w:val="3"/>
    <w:locked/>
    <w:rsid w:val="0054247A"/>
    <w:rPr>
      <w:rFonts w:eastAsia="Calibri"/>
      <w:sz w:val="16"/>
      <w:szCs w:val="16"/>
      <w:lang w:val="ru-RU" w:eastAsia="ru-RU" w:bidi="ar-SA"/>
    </w:rPr>
  </w:style>
  <w:style w:type="paragraph" w:styleId="a5">
    <w:name w:val="header"/>
    <w:basedOn w:val="a"/>
    <w:link w:val="a6"/>
    <w:uiPriority w:val="99"/>
    <w:rsid w:val="0054247A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link w:val="a5"/>
    <w:uiPriority w:val="99"/>
    <w:locked/>
    <w:rsid w:val="0054247A"/>
    <w:rPr>
      <w:rFonts w:eastAsia="Calibri"/>
      <w:sz w:val="26"/>
      <w:lang w:val="uk-UA" w:eastAsia="ru-RU" w:bidi="ar-SA"/>
    </w:rPr>
  </w:style>
  <w:style w:type="character" w:styleId="a7">
    <w:name w:val="page number"/>
    <w:rsid w:val="0054247A"/>
    <w:rPr>
      <w:rFonts w:cs="Times New Roman"/>
    </w:rPr>
  </w:style>
  <w:style w:type="paragraph" w:styleId="a8">
    <w:name w:val="footer"/>
    <w:basedOn w:val="a"/>
    <w:link w:val="a9"/>
    <w:uiPriority w:val="99"/>
    <w:rsid w:val="00ED2E98"/>
    <w:pPr>
      <w:tabs>
        <w:tab w:val="center" w:pos="4677"/>
        <w:tab w:val="right" w:pos="9355"/>
      </w:tabs>
      <w:jc w:val="left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9">
    <w:name w:val="Нижній колонтитул Знак"/>
    <w:link w:val="a8"/>
    <w:uiPriority w:val="99"/>
    <w:locked/>
    <w:rsid w:val="00ED2E98"/>
    <w:rPr>
      <w:rFonts w:ascii="Calibri" w:hAnsi="Calibri"/>
      <w:sz w:val="22"/>
      <w:szCs w:val="22"/>
      <w:lang w:val="uk-UA" w:eastAsia="en-US" w:bidi="ar-SA"/>
    </w:rPr>
  </w:style>
  <w:style w:type="paragraph" w:customStyle="1" w:styleId="rvps2">
    <w:name w:val="rvps2"/>
    <w:basedOn w:val="a"/>
    <w:rsid w:val="00ED2E98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uk-UA"/>
    </w:rPr>
  </w:style>
  <w:style w:type="paragraph" w:styleId="aa">
    <w:name w:val="Title"/>
    <w:basedOn w:val="a"/>
    <w:next w:val="ab"/>
    <w:qFormat/>
    <w:rsid w:val="00BC7AF7"/>
    <w:pPr>
      <w:suppressAutoHyphens/>
      <w:jc w:val="center"/>
    </w:pPr>
    <w:rPr>
      <w:rFonts w:eastAsia="Times New Roman"/>
      <w:b/>
      <w:bCs/>
      <w:sz w:val="24"/>
      <w:szCs w:val="24"/>
      <w:lang w:eastAsia="ar-SA"/>
    </w:rPr>
  </w:style>
  <w:style w:type="paragraph" w:styleId="ab">
    <w:name w:val="Subtitle"/>
    <w:basedOn w:val="a"/>
    <w:next w:val="ac"/>
    <w:link w:val="ad"/>
    <w:qFormat/>
    <w:rsid w:val="00BC7AF7"/>
    <w:pPr>
      <w:keepNext/>
      <w:suppressAutoHyphens/>
      <w:spacing w:before="240" w:after="120"/>
      <w:jc w:val="center"/>
    </w:pPr>
    <w:rPr>
      <w:rFonts w:ascii="Arial" w:eastAsia="Microsoft YaHei" w:hAnsi="Arial" w:cs="Mangal"/>
      <w:i/>
      <w:iCs/>
      <w:sz w:val="28"/>
      <w:szCs w:val="28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d">
    <w:name w:val="Підзаголовок Знак"/>
    <w:link w:val="ab"/>
    <w:rsid w:val="00BC7AF7"/>
    <w:rPr>
      <w:rFonts w:ascii="Arial" w:eastAsia="Microsoft YaHei" w:hAnsi="Arial" w:cs="Mangal"/>
      <w:i/>
      <w:iCs/>
      <w:sz w:val="28"/>
      <w:szCs w:val="28"/>
      <w:lang w:val="uk-UA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FR1">
    <w:name w:val="FR1"/>
    <w:rsid w:val="00BC7AF7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styleId="ac">
    <w:name w:val="Body Text"/>
    <w:basedOn w:val="a"/>
    <w:rsid w:val="00BC7AF7"/>
    <w:pPr>
      <w:spacing w:after="120"/>
    </w:pPr>
  </w:style>
  <w:style w:type="character" w:styleId="ae">
    <w:name w:val="Hyperlink"/>
    <w:rsid w:val="00BC7AF7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BC7AF7"/>
    <w:pPr>
      <w:spacing w:after="200" w:line="276" w:lineRule="auto"/>
      <w:ind w:left="720"/>
      <w:jc w:val="left"/>
    </w:pPr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10">
    <w:name w:val="Абзац списку1"/>
    <w:basedOn w:val="a"/>
    <w:rsid w:val="00B176E1"/>
    <w:pPr>
      <w:ind w:left="720"/>
      <w:jc w:val="left"/>
    </w:pPr>
    <w:rPr>
      <w:rFonts w:eastAsia="Times New Roman"/>
      <w:sz w:val="24"/>
      <w:szCs w:val="24"/>
      <w:lang w:eastAsia="uk-UA"/>
    </w:rPr>
  </w:style>
  <w:style w:type="paragraph" w:customStyle="1" w:styleId="11">
    <w:name w:val="Без інтервалів1"/>
    <w:rsid w:val="00B176E1"/>
    <w:rPr>
      <w:rFonts w:ascii="Calibri" w:hAnsi="Calibri" w:cs="Calibri"/>
      <w:sz w:val="22"/>
      <w:szCs w:val="22"/>
      <w:lang w:eastAsia="uk-UA"/>
    </w:rPr>
  </w:style>
  <w:style w:type="paragraph" w:customStyle="1" w:styleId="af">
    <w:name w:val="a"/>
    <w:basedOn w:val="a"/>
    <w:rsid w:val="00B176E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/>
    </w:rPr>
  </w:style>
  <w:style w:type="paragraph" w:customStyle="1" w:styleId="23">
    <w:name w:val="Без інтервалів2"/>
    <w:rsid w:val="00B176E1"/>
    <w:pPr>
      <w:suppressAutoHyphens/>
    </w:pPr>
    <w:rPr>
      <w:rFonts w:ascii="Calibri" w:hAnsi="Calibri" w:cs="Calibri"/>
      <w:sz w:val="22"/>
      <w:szCs w:val="22"/>
      <w:lang w:val="ru-RU" w:eastAsia="zh-CN"/>
    </w:rPr>
  </w:style>
  <w:style w:type="paragraph" w:styleId="af0">
    <w:name w:val="footnote text"/>
    <w:basedOn w:val="a"/>
    <w:link w:val="af1"/>
    <w:semiHidden/>
    <w:rsid w:val="00B176E1"/>
    <w:pPr>
      <w:jc w:val="left"/>
    </w:pPr>
    <w:rPr>
      <w:rFonts w:eastAsia="Times New Roman"/>
      <w:sz w:val="24"/>
      <w:szCs w:val="24"/>
      <w:lang w:eastAsia="uk-UA"/>
    </w:rPr>
  </w:style>
  <w:style w:type="character" w:customStyle="1" w:styleId="af1">
    <w:name w:val="Текст виноски Знак"/>
    <w:link w:val="af0"/>
    <w:locked/>
    <w:rsid w:val="00B176E1"/>
    <w:rPr>
      <w:sz w:val="24"/>
      <w:szCs w:val="24"/>
      <w:lang w:val="uk-UA" w:eastAsia="uk-UA" w:bidi="ar-SA"/>
    </w:rPr>
  </w:style>
  <w:style w:type="character" w:styleId="af2">
    <w:name w:val="footnote reference"/>
    <w:semiHidden/>
    <w:rsid w:val="00B176E1"/>
    <w:rPr>
      <w:rFonts w:cs="Times New Roman"/>
      <w:vertAlign w:val="superscript"/>
    </w:rPr>
  </w:style>
  <w:style w:type="paragraph" w:styleId="af3">
    <w:name w:val="No Spacing"/>
    <w:uiPriority w:val="1"/>
    <w:qFormat/>
    <w:rsid w:val="00DD1449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4">
    <w:name w:val="Table Grid"/>
    <w:basedOn w:val="a1"/>
    <w:uiPriority w:val="59"/>
    <w:rsid w:val="00DD144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A73215"/>
    <w:pPr>
      <w:ind w:left="720"/>
      <w:contextualSpacing/>
    </w:pPr>
  </w:style>
  <w:style w:type="paragraph" w:styleId="af6">
    <w:name w:val="Balloon Text"/>
    <w:basedOn w:val="a"/>
    <w:link w:val="af7"/>
    <w:semiHidden/>
    <w:unhideWhenUsed/>
    <w:rsid w:val="00F529CE"/>
    <w:rPr>
      <w:rFonts w:ascii="Segoe UI" w:hAnsi="Segoe UI" w:cs="Segoe UI"/>
      <w:sz w:val="18"/>
      <w:szCs w:val="18"/>
    </w:rPr>
  </w:style>
  <w:style w:type="character" w:customStyle="1" w:styleId="af7">
    <w:name w:val="Текст у виносці Знак"/>
    <w:basedOn w:val="a0"/>
    <w:link w:val="af6"/>
    <w:semiHidden/>
    <w:rsid w:val="00F529CE"/>
    <w:rPr>
      <w:rFonts w:ascii="Segoe UI" w:eastAsia="Calibri" w:hAnsi="Segoe UI" w:cs="Segoe UI"/>
      <w:sz w:val="18"/>
      <w:szCs w:val="18"/>
      <w:lang w:eastAsia="ru-RU"/>
    </w:rPr>
  </w:style>
  <w:style w:type="table" w:customStyle="1" w:styleId="12">
    <w:name w:val="Сітка таблиці1"/>
    <w:basedOn w:val="a1"/>
    <w:next w:val="af4"/>
    <w:uiPriority w:val="39"/>
    <w:rsid w:val="003B6B91"/>
    <w:rPr>
      <w:rFonts w:eastAsia="Calibri" w:cs="Calibr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8DA0F-8FB1-45F5-ADC8-D167D7C6A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1331</Words>
  <Characters>760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Зміст</vt:lpstr>
      <vt:lpstr>Зміст</vt:lpstr>
    </vt:vector>
  </TitlesOfParts>
  <Company>Организация</Company>
  <LinksUpToDate>false</LinksUpToDate>
  <CharactersWithSpaces>2087</CharactersWithSpaces>
  <SharedDoc>false</SharedDoc>
  <HLinks>
    <vt:vector size="24" baseType="variant"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http://loda.gov.ua/departament_mizhnarodnoi_tehnichnoi_dopomogy_ta_mizhnarodnogo_spivrobitnyctva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http://loda.gov.ua/departament_mizhnarodnoi_tehnichnoi_dopomogy_ta_mizhnarodnogo_spivrobitnyctva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http://loda.gov.ua/departament_mizhnarodnoi_tehnichnoi_dopomogy_ta_mizhnarodnogo_spivrobitnyctva</vt:lpwstr>
      </vt:variant>
      <vt:variant>
        <vt:lpwstr/>
      </vt:variant>
      <vt:variant>
        <vt:i4>3211386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z1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creator>Customer</dc:creator>
  <cp:lastModifiedBy>User</cp:lastModifiedBy>
  <cp:revision>2</cp:revision>
  <cp:lastPrinted>2024-10-09T12:46:00Z</cp:lastPrinted>
  <dcterms:created xsi:type="dcterms:W3CDTF">2024-10-09T12:46:00Z</dcterms:created>
  <dcterms:modified xsi:type="dcterms:W3CDTF">2024-10-09T12:46:00Z</dcterms:modified>
</cp:coreProperties>
</file>