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58D0" w:rsidRDefault="00D158D0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</w:rPr>
      </w:pPr>
    </w:p>
    <w:p w:rsidR="00B56F49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</w:rPr>
      </w:pPr>
      <w:r w:rsidRPr="009144F2">
        <w:rPr>
          <w:rFonts w:ascii="Times New Roman" w:eastAsia="Times New Roman" w:hAnsi="Times New Roman" w:cs="Times New Roman"/>
          <w:sz w:val="28"/>
          <w:szCs w:val="26"/>
        </w:rPr>
        <w:t>Додаток</w:t>
      </w:r>
      <w:r w:rsidR="008720E7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</w:t>
      </w:r>
      <w:r w:rsidR="00734C4D">
        <w:rPr>
          <w:rFonts w:ascii="Times New Roman" w:eastAsia="Times New Roman" w:hAnsi="Times New Roman" w:cs="Times New Roman"/>
          <w:sz w:val="28"/>
          <w:szCs w:val="26"/>
          <w:lang w:val="uk-UA"/>
        </w:rPr>
        <w:t>1</w:t>
      </w:r>
      <w:r w:rsidRPr="009144F2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B56F49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</w:rPr>
        <w:t xml:space="preserve">до </w:t>
      </w:r>
      <w:r w:rsidR="00BD4C93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розпорядження начальника</w:t>
      </w:r>
    </w:p>
    <w:p w:rsidR="00BD4C93" w:rsidRPr="009144F2" w:rsidRDefault="00BD4C93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обласної військової адміністрації</w:t>
      </w:r>
    </w:p>
    <w:p w:rsidR="0048142A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від </w:t>
      </w:r>
      <w:r w:rsidR="00441892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______________</w:t>
      </w:r>
      <w:r w:rsidR="00DF2A37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№</w:t>
      </w:r>
      <w:r w:rsidR="00441892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_______</w:t>
      </w:r>
    </w:p>
    <w:p w:rsidR="00BD4C93" w:rsidRPr="009144F2" w:rsidRDefault="00BD4C93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</w:p>
    <w:p w:rsidR="00BD4C93" w:rsidRPr="009144F2" w:rsidRDefault="00BD4C93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(Додаток 2</w:t>
      </w:r>
    </w:p>
    <w:p w:rsidR="00BD4C93" w:rsidRPr="009144F2" w:rsidRDefault="00BD4C93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До Програми)</w:t>
      </w:r>
    </w:p>
    <w:p w:rsidR="00BD4C93" w:rsidRPr="009144F2" w:rsidRDefault="00BD4C93" w:rsidP="00BD4C93">
      <w:pPr>
        <w:spacing w:line="240" w:lineRule="auto"/>
        <w:ind w:right="-57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7EC6" w:rsidRPr="009144F2" w:rsidRDefault="000D757D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</w:t>
      </w:r>
      <w:r w:rsidR="00312844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ерелік завдань, заходів та показників до Програми</w:t>
      </w:r>
    </w:p>
    <w:p w:rsidR="00B77830" w:rsidRPr="009144F2" w:rsidRDefault="00B77830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«Охорона, збереження і популяризація</w:t>
      </w:r>
      <w:r w:rsidR="00EC7EC6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історико-культурної спадщини </w:t>
      </w:r>
    </w:p>
    <w:p w:rsidR="003672C8" w:rsidRPr="00B36BB2" w:rsidRDefault="00E747C5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Львівській області на 2021</w:t>
      </w: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="00B77830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роки»</w:t>
      </w:r>
      <w:r w:rsidR="00312844" w:rsidRPr="00B36BB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9"/>
        <w:tblW w:w="155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1972"/>
        <w:gridCol w:w="2551"/>
        <w:gridCol w:w="2962"/>
        <w:gridCol w:w="2000"/>
        <w:gridCol w:w="1417"/>
        <w:gridCol w:w="1701"/>
        <w:gridCol w:w="2352"/>
      </w:tblGrid>
      <w:tr w:rsidR="003672C8" w:rsidRPr="004C7EFD" w:rsidTr="00DE1C87">
        <w:trPr>
          <w:trHeight w:val="480"/>
          <w:jc w:val="center"/>
        </w:trPr>
        <w:tc>
          <w:tcPr>
            <w:tcW w:w="5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9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0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23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3672C8" w:rsidRPr="004C7EFD" w:rsidTr="00DE1C87">
        <w:trPr>
          <w:trHeight w:val="448"/>
          <w:jc w:val="center"/>
        </w:trPr>
        <w:tc>
          <w:tcPr>
            <w:tcW w:w="5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обсяги </w:t>
            </w:r>
            <w:r w:rsidR="005C45E6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тис. грн</w:t>
            </w:r>
          </w:p>
        </w:tc>
        <w:tc>
          <w:tcPr>
            <w:tcW w:w="23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2C8" w:rsidRPr="004C7EFD" w:rsidTr="00585647">
        <w:trPr>
          <w:trHeight w:val="338"/>
          <w:jc w:val="center"/>
        </w:trPr>
        <w:tc>
          <w:tcPr>
            <w:tcW w:w="155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0533E8" w:rsidRDefault="00DE10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053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</w:t>
            </w:r>
            <w:r w:rsidR="0005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</w:p>
        </w:tc>
      </w:tr>
      <w:tr w:rsidR="003672C8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="00E747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E747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4C7EFD" w:rsidRDefault="0031284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</w:t>
            </w:r>
            <w:r w:rsidR="00117B4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ерев’яної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3672C8" w:rsidRPr="004C7EFD" w:rsidRDefault="00880061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3672C8" w:rsidRPr="004C7EFD" w:rsidRDefault="00880061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466F62" w:rsidP="001D02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11 55</w:t>
            </w:r>
            <w:r w:rsidR="00794E9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31284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  <w:r w:rsidR="006D2BF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 па</w:t>
            </w:r>
            <w:r w:rsidR="00585647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м’яток дерев’яної архітектури.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Завершення розпочатих реставраційних робіт.  Виконання протиаварійних робіт та комплексна реставрація об’єктів дерев’яної  сакральної архітектур</w:t>
            </w:r>
            <w:r w:rsidR="00585647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585647" w:rsidRPr="004C7EFD" w:rsidTr="00DE1C87">
        <w:trPr>
          <w:trHeight w:val="875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EC7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="00A6306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Реставрація іконостасів та стінописів</w:t>
            </w:r>
            <w:r w:rsidR="002D293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пам’яток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 реставрації, кв. м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E6565D2">
                <v:rect id="_x0000_i1028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кошти 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13001CAF">
                <v:rect id="_x0000_i1029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 w14:anchorId="06590E90">
                <v:rect id="_x0000_i1030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466F62" w:rsidP="007116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1 00</w:t>
            </w:r>
            <w:r w:rsidR="005856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6D2BF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Виконання реставрації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(відновлення) розписів на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об’єктах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дерев’яної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мурованої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сакральної архітектури</w:t>
            </w:r>
          </w:p>
        </w:tc>
      </w:tr>
      <w:tr w:rsidR="00585647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="00A6306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</w:t>
            </w:r>
            <w:r w:rsidR="002D293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="00A6306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A6306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A6306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1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2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3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D0430C" w:rsidP="007116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4 0</w:t>
            </w:r>
            <w:r w:rsidR="00286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5856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</w:t>
            </w:r>
            <w:r w:rsidR="00A63062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об’єктах культурної спадщини</w:t>
            </w:r>
          </w:p>
        </w:tc>
      </w:tr>
      <w:tr w:rsidR="00585647" w:rsidRPr="004C7EFD" w:rsidTr="00DE1C87">
        <w:trPr>
          <w:trHeight w:val="4609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="00E233CB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85647" w:rsidRPr="004C7EFD" w:rsidRDefault="00585647" w:rsidP="00EB2D9F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храмів та монастирів Львівщини</w:t>
            </w:r>
            <w:r w:rsidR="002D293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2D293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EB2D9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</w:t>
            </w:r>
            <w:r w:rsidR="00E233CB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233CB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E233CB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</w:t>
            </w:r>
            <w:r w:rsidR="00E233CB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5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6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6D2BFF">
            <w:pPr>
              <w:widowControl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8E695B">
            <w:pPr>
              <w:keepNext/>
              <w:keepLines/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на </w:t>
            </w:r>
            <w:r w:rsidR="00E233CB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об’єктах культурної </w:t>
            </w:r>
            <w:r w:rsidR="008E695B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="00E233CB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пад</w:t>
            </w:r>
            <w:proofErr w:type="spellEnd"/>
            <w:r w:rsidR="008E695B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="00E233CB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щини</w:t>
            </w:r>
            <w:proofErr w:type="spellEnd"/>
            <w:r w:rsidR="00E233CB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(субвенції місцевим бюджетам)</w:t>
            </w:r>
          </w:p>
        </w:tc>
      </w:tr>
      <w:tr w:rsidR="00585647" w:rsidRPr="004C7EFD" w:rsidTr="00DE1C87">
        <w:trPr>
          <w:trHeight w:val="16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="00CC57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Збереження, охорона, дослідження «Історичних міст та сіл Львівщини» </w:t>
            </w:r>
            <w:r w:rsidR="005C45E6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  <w:r w:rsidR="00CC57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CC57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виконаних реставраційних робіт до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ованих</w:t>
            </w:r>
            <w:proofErr w:type="spellEnd"/>
            <w:r w:rsidR="00AE6BF2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85647" w:rsidRPr="004C7EFD" w:rsidRDefault="00880061" w:rsidP="0058564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7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85647" w:rsidRPr="004C7EFD" w:rsidRDefault="00880061" w:rsidP="0058564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8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39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286D8C" w:rsidP="006D2BF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  <w:r w:rsidR="005856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8E6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</w:t>
            </w:r>
            <w:r w:rsidR="008E695B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ро-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боти на об’єктах культурної </w:t>
            </w:r>
            <w:r w:rsidR="008E695B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спадщини</w:t>
            </w:r>
          </w:p>
        </w:tc>
      </w:tr>
      <w:tr w:rsidR="00585647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="00E24FB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(коригування) проєктно-кошторисної документації для об’єктів культурної спадщини</w:t>
            </w:r>
            <w:r w:rsidR="00C47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C4727A">
              <w:t xml:space="preserve"> </w:t>
            </w:r>
            <w:r w:rsidR="00C4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C4727A" w:rsidRPr="00C4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иготовлення науково-проєктної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</w:t>
            </w:r>
            <w:r w:rsidR="00F557A7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тість про</w:t>
            </w:r>
            <w:r w:rsidR="00F557A7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</w:t>
            </w:r>
            <w:proofErr w:type="spellStart"/>
            <w:r w:rsidR="00E24FBC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ктних</w:t>
            </w:r>
            <w:proofErr w:type="spellEnd"/>
            <w:r w:rsidR="00E24FBC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робіт,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="00E24FBC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</w:t>
            </w:r>
            <w:r w:rsidR="0095079F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розроблення </w:t>
            </w:r>
            <w:r w:rsidR="00433CA6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1 документації, тис. грн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85647" w:rsidRPr="004C7EFD" w:rsidRDefault="00585647" w:rsidP="0058564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85647" w:rsidRPr="004C7EFD" w:rsidRDefault="00880061" w:rsidP="0058564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0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85647" w:rsidRPr="004C7EFD" w:rsidRDefault="00880061" w:rsidP="0058564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1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85647" w:rsidRPr="004C7EFD" w:rsidRDefault="00880061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2" style="width:0;height:1.5pt" o:hralign="center" o:hrstd="t" o:hr="t" fillcolor="#a0a0a0" stroked="f"/>
              </w:pict>
            </w:r>
          </w:p>
          <w:p w:rsidR="00585647" w:rsidRPr="004C7EFD" w:rsidRDefault="00585647" w:rsidP="005856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D0430C" w:rsidP="005B09D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</w:t>
            </w:r>
            <w:r w:rsidR="0058564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647" w:rsidRPr="004C7EFD" w:rsidRDefault="00585647" w:rsidP="005856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Виготовлення ПКД </w:t>
            </w:r>
            <w:r w:rsidR="00A857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та науково-проєктної документації </w:t>
            </w:r>
            <w:bookmarkStart w:id="0" w:name="_GoBack"/>
            <w:bookmarkEnd w:id="0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для  пам’яток культурної спадщини</w:t>
            </w:r>
          </w:p>
        </w:tc>
      </w:tr>
      <w:tr w:rsidR="0033396A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7. Віхи історичної пам’яті Львівщини: збереження, охорона, дослідження пам’яток монументального мистецтва, пам’ятних знаків тощо  (в т.ч. виготовлення/коригування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 про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ктних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робіт, тис. грн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розроблення                     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1 документації, тис. грн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33396A" w:rsidRPr="004C7EFD" w:rsidRDefault="0033396A" w:rsidP="0033396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33396A" w:rsidP="003339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33396A" w:rsidRPr="004C7EFD" w:rsidRDefault="00880061" w:rsidP="0033396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B8BA449">
                <v:rect id="_x0000_i1043" style="width:0;height:1.5pt" o:hralign="center" o:hrstd="t" o:hr="t" fillcolor="#a0a0a0" stroked="f"/>
              </w:pict>
            </w:r>
          </w:p>
          <w:p w:rsidR="0033396A" w:rsidRPr="004C7EFD" w:rsidRDefault="0033396A" w:rsidP="003339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33396A" w:rsidRPr="004C7EFD" w:rsidRDefault="00880061" w:rsidP="0033396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72A6B2C">
                <v:rect id="_x0000_i1044" style="width:0;height:1.5pt" o:hralign="center" o:hrstd="t" o:hr="t" fillcolor="#a0a0a0" stroked="f"/>
              </w:pict>
            </w:r>
          </w:p>
          <w:p w:rsidR="0033396A" w:rsidRPr="004C7EFD" w:rsidRDefault="0033396A" w:rsidP="003339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33396A" w:rsidRPr="004C7EFD" w:rsidRDefault="00880061" w:rsidP="0033396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15E4AFB">
                <v:rect id="_x0000_i1045" style="width:0;height:1.5pt" o:hralign="center" o:hrstd="t" o:hr="t" fillcolor="#a0a0a0" stroked="f"/>
              </w:pict>
            </w:r>
          </w:p>
          <w:p w:rsidR="0033396A" w:rsidRPr="004C7EFD" w:rsidRDefault="0033396A" w:rsidP="0033396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DE4472" w:rsidP="005B09D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</w:t>
            </w:r>
            <w:r w:rsidR="005B09D1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33396A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6A" w:rsidRPr="004C7EFD" w:rsidRDefault="00EB2D9F" w:rsidP="003339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Продовження реставрації пам’яток монументального мистецтва</w:t>
            </w:r>
          </w:p>
        </w:tc>
      </w:tr>
      <w:tr w:rsidR="00530287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8. Встановлення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автоматичної пожежної сигналізації та системи оповіщення про пожежу, блискавкозахисту на пам’ятках дерев’яної сакральної архітектури Львівської області, у тому числі виготовлення проєктно-кошторисної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кошторисна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вартість про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ктних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робіт,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розроблення                     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1 документації,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530287" w:rsidRPr="004C7EFD" w:rsidRDefault="00880061" w:rsidP="0053028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 w14:anchorId="690E0275">
                <v:rect id="_x0000_i1046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30287" w:rsidRPr="004C7EFD" w:rsidRDefault="00880061" w:rsidP="0053028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9814148">
                <v:rect id="_x0000_i1047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EB24DE2">
                <v:rect id="_x0000_i1048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4472" w:rsidP="005B09D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1 30</w:t>
            </w:r>
            <w:r w:rsidR="007B4F4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EB2D9F" w:rsidP="005302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Забезпечення збереження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пам’яток шляхом встановлення  пожежної сигналізації та блискавкозахисту</w:t>
            </w:r>
          </w:p>
        </w:tc>
      </w:tr>
      <w:tr w:rsidR="00530287" w:rsidRPr="004C7EF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ЮНЕСКО,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виконаних реставраційних робіт до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49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0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1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0430C" w:rsidP="00A65A0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4 35</w:t>
            </w:r>
            <w:r w:rsidR="001D02B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530287" w:rsidRPr="004C7EF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3. Популяризація культурної спадщини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та проведення, навчальних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семінарів, конференцій, фестивалів, архітектурних конкурсів, круглих столів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кількість проведених конференцій, конкурсів, семінарів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конференції,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</w:t>
            </w:r>
            <w:r w:rsidR="008555C6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дених заходів до запланованих, 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2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кошти 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3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4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C23F77" w:rsidP="00A65A0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10</w:t>
            </w:r>
            <w:r w:rsidR="00EC6A1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культурної спадщини, робота з громадами,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проведення архітектурних конкурсів на кращу концепцію пристосування об’єкта культурної спадщини, навчальні семінари</w:t>
            </w:r>
          </w:p>
        </w:tc>
      </w:tr>
      <w:tr w:rsidR="00530287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та друк промоційної продукції з об'єктами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виготовлених листівок, журналів та ін., од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листівки,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виготовлених листівок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1A2C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5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6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7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4229D0" w:rsidP="00323C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="001D02BC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530287" w:rsidRPr="004C7EFD" w:rsidTr="00DE1C87">
        <w:trPr>
          <w:trHeight w:val="30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відеороликів,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відеоролика,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створених відеороликів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8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59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0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Кошти місцевих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0B33D1" w:rsidP="00323C8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530287" w:rsidRPr="004C7EF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30287" w:rsidRPr="00DE1C87" w:rsidRDefault="00DE1C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археології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C87" w:rsidRPr="004C7EFD" w:rsidRDefault="005302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C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облікової документації, тис. грн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облікової документації, тис. грн</w:t>
            </w:r>
          </w:p>
          <w:p w:rsidR="00DE1C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DE1C87" w:rsidP="00DE1C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1A2C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1" style="width:0;height:1.5pt" o:hralign="center" o:hrstd="t" o:hr="t" fillcolor="#a0a0a0" stroked="f"/>
              </w:pict>
            </w:r>
          </w:p>
          <w:p w:rsidR="00530287" w:rsidRPr="004C7EFD" w:rsidRDefault="00530287" w:rsidP="001A2C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2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3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F06E8B">
            <w:pPr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  <w:r w:rsidR="00794E9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before="240" w:after="240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530287" w:rsidRPr="004C7EF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30287" w:rsidRPr="004C7EFD" w:rsidRDefault="00530287" w:rsidP="00FF61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E1C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 пам’ятки архітектури, що перебувають у державній та комунальній власності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облікової документації,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облікової документації, тис. грн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4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5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530287" w:rsidRPr="004C7EFD" w:rsidRDefault="00880061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6" style="width:0;height:1.5pt" o:hralign="center" o:hrstd="t" o:hr="t" fillcolor="#a0a0a0" stroked="f"/>
              </w:pict>
            </w:r>
          </w:p>
          <w:p w:rsidR="00530287" w:rsidRPr="004C7EFD" w:rsidRDefault="00530287" w:rsidP="005302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DE1C87" w:rsidP="00F06E8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145</w:t>
            </w:r>
            <w:r w:rsidR="00530287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87" w:rsidRPr="004C7EFD" w:rsidRDefault="00530287" w:rsidP="00530287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паспортизації всіх об’єктів та підписання охоронних договорів</w:t>
            </w:r>
          </w:p>
        </w:tc>
      </w:tr>
      <w:tr w:rsidR="00FB04BE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4. Підтримка проєктів, що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реалізуються на території 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Співфінансування в рамках грантової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програми УКФ  проєкту «Культурна спадщина Львівщини. Перезавантаження»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проєктів,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проєкту,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співфінансування до запланованого, %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7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Грантові кошти 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8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69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Реставрація і популяризація пам’яток 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культурної спадщини</w:t>
            </w:r>
          </w:p>
        </w:tc>
      </w:tr>
      <w:tr w:rsidR="00FB04BE" w:rsidRPr="004C7EFD" w:rsidTr="00DE1C87">
        <w:trPr>
          <w:trHeight w:val="347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проєктів регіонального розвитку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 вартість проєктів,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співфінансування до запланованого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0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1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2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Реставрація і популяризація пам’яток  культурної спадщини</w:t>
            </w:r>
          </w:p>
        </w:tc>
      </w:tr>
      <w:tr w:rsidR="00FB04BE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Проєкти, що реалізуються на території Львівської області із залученням Міжнародної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виконаних реставраційних робіт до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запланованого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3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4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FB04BE" w:rsidRPr="004C7EFD" w:rsidRDefault="00880061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5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Кошти місцевих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0,00</w:t>
            </w:r>
          </w:p>
          <w:p w:rsidR="00FB04BE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04BE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04BE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04BE" w:rsidRPr="00E31D15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Виконання першочергових протиаварійних робіт та комплексні реставраційні роботи на об’єктах культурної спадщини, що виконуються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 залученням коштів МТД</w:t>
            </w:r>
          </w:p>
        </w:tc>
      </w:tr>
      <w:tr w:rsidR="00FB04BE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експедицій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однієї експедиції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6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7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8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продовження археологічних досліджень території області, запобігання незаконному проведенню археологічних розкопок</w:t>
            </w:r>
          </w:p>
        </w:tc>
      </w:tr>
      <w:tr w:rsidR="00FB04BE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Сприяння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збереженні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міжнародних семінарах, презентаційних заходах щодо забезпечення збереження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грн 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відвіданих та проведених семінарів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одного семінару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проведених та відвіданих семінарів до запланованих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79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0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1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Налагодження співпраці з експертними колами</w:t>
            </w:r>
          </w:p>
        </w:tc>
      </w:tr>
      <w:tr w:rsidR="00FB04BE" w:rsidRPr="004C7EF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інвентаризація та облік об’єктів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культурної спадщини на території Підкарпатського воєводства (Польща)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облікової документації,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однієї експедиції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грн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FB04BE" w:rsidRPr="004C7EFD" w:rsidRDefault="00FB04BE" w:rsidP="00FB04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розвитку містобудування Львівської обласної державної</w:t>
            </w:r>
            <w:r>
              <w:t xml:space="preserve"> </w:t>
            </w:r>
            <w:r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i1082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3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4" style="width:0;height:1.5pt" o:hralign="center" o:hrstd="t" o:hr="t" fillcolor="#a0a0a0" stroked="f"/>
              </w:pict>
            </w:r>
          </w:p>
          <w:p w:rsidR="00FB04BE" w:rsidRPr="004C7EFD" w:rsidRDefault="00FB04BE" w:rsidP="00FB04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блік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інвентаризація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об’єктів культурної спадщини за кордоном</w:t>
            </w:r>
          </w:p>
        </w:tc>
      </w:tr>
      <w:tr w:rsidR="00FB04BE" w:rsidRPr="004C7EFD" w:rsidTr="00111232">
        <w:trPr>
          <w:trHeight w:val="445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7A4F04" w:rsidRDefault="00FB04BE" w:rsidP="00FB04BE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7A4F04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24 450,00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4BE" w:rsidRPr="004C7EFD" w:rsidTr="00111232">
        <w:trPr>
          <w:trHeight w:val="445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4BE" w:rsidRPr="004C7EFD" w:rsidRDefault="00FB04BE" w:rsidP="00FB04BE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a"/>
        <w:tblW w:w="155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2520"/>
        <w:gridCol w:w="2003"/>
        <w:gridCol w:w="2977"/>
        <w:gridCol w:w="1985"/>
        <w:gridCol w:w="1417"/>
        <w:gridCol w:w="1701"/>
        <w:gridCol w:w="2352"/>
      </w:tblGrid>
      <w:tr w:rsidR="003672C8" w:rsidRPr="004C7EFD">
        <w:trPr>
          <w:trHeight w:val="480"/>
          <w:jc w:val="center"/>
        </w:trPr>
        <w:tc>
          <w:tcPr>
            <w:tcW w:w="570" w:type="dxa"/>
          </w:tcPr>
          <w:p w:rsidR="003672C8" w:rsidRPr="004C7EFD" w:rsidRDefault="003672C8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5" w:type="dxa"/>
            <w:gridSpan w:val="7"/>
          </w:tcPr>
          <w:p w:rsidR="003672C8" w:rsidRPr="004C7EFD" w:rsidRDefault="0031284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ОХОРОНА ТА ЗБЕР</w:t>
            </w:r>
            <w:r w:rsidR="00DE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ЕЖЕННЯ КУЛЬТУРНОЇ СПАДЩИНИ 2024</w:t>
            </w:r>
            <w:r w:rsidR="004139B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–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 роки</w:t>
            </w:r>
          </w:p>
        </w:tc>
      </w:tr>
      <w:tr w:rsidR="003672C8" w:rsidRPr="004C7EFD" w:rsidTr="00A304DF">
        <w:trPr>
          <w:trHeight w:val="3141"/>
          <w:jc w:val="center"/>
        </w:trPr>
        <w:tc>
          <w:tcPr>
            <w:tcW w:w="570" w:type="dxa"/>
          </w:tcPr>
          <w:p w:rsidR="003672C8" w:rsidRPr="004C7EFD" w:rsidRDefault="0031284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4C7EFD" w:rsidRDefault="0031284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3672C8" w:rsidRPr="004C7EFD" w:rsidRDefault="008800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5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3672C8" w:rsidRPr="004C7EFD" w:rsidRDefault="008800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6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87" style="width:0;height:1.5pt" o:hralign="center" o:hrstd="t" o:hr="t" fillcolor="#a0a0a0" stroked="f"/>
              </w:pict>
            </w:r>
          </w:p>
          <w:p w:rsidR="003672C8" w:rsidRPr="004C7EF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4139B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31284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 па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м’яток дерев’яної архітектури.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Завершення розпочатих реставраційних робіт.  Виконання протиаварійних робіт та комплексна реставрація об’єктів дерев’яної  сакральної архітектур</w:t>
            </w:r>
            <w:r w:rsidR="001D61C3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3090" w:type="dxa"/>
            <w:gridSpan w:val="2"/>
            <w:tcBorders>
              <w:right w:val="single" w:sz="8" w:space="0" w:color="000000"/>
            </w:tcBorders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Реставрація іконостасів та стінописів</w:t>
            </w:r>
            <w:r w:rsidR="001D61C3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</w:t>
            </w:r>
            <w:r w:rsidR="006143A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загальна кошторисна вартість, тис. грн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Обласний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  <w:p w:rsidR="00952FB4" w:rsidRPr="004C7EFD" w:rsidRDefault="00880061" w:rsidP="00952FB4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18B1FE29">
                <v:rect id="_x0000_i108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F701D51">
                <v:rect id="_x0000_i108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 w14:anchorId="0B21B5FF">
                <v:rect id="_x0000_i109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A304DF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бюджетних призначень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Виконання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реставрації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(відновлення) розписів на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об’єктах дерев’яної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мурованої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сакральної архітектури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143A0" w:rsidP="00A304D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(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A304DF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</w:t>
            </w:r>
            <w:r w:rsidR="007F1D58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2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3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A304DF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об’єктах культурної спадщини</w:t>
            </w:r>
          </w:p>
        </w:tc>
      </w:tr>
      <w:tr w:rsidR="00952FB4" w:rsidRPr="004C7EFD" w:rsidTr="001A2CAD">
        <w:trPr>
          <w:trHeight w:val="475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рамів та монастирів Львівщини (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виготовлення/коригування ПКД та проведення реставрацій</w:t>
            </w:r>
            <w:r w:rsidR="00733E2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4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5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6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7F1D58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keepNext/>
              <w:keepLines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а об’єктах культурної спадщини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(субвенції місцевим бюджетам)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«Істо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ричних міст та сіл Львівщини» (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проведення реставраційних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виконаних реставраційних робіт до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</w:t>
            </w:r>
            <w:r w:rsidR="006143A0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ованих</w:t>
            </w:r>
            <w:proofErr w:type="spellEnd"/>
            <w:r w:rsidR="006143A0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7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9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733E2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</w:t>
            </w:r>
            <w:r w:rsidR="00EF1613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об’єктах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(коригування)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проєктно-кошторисної документації для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загальна кошторисна вар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тість проектних робіт,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</w:t>
            </w:r>
            <w:r w:rsidR="00EF1613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розроблення                     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1 документації,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розроблених документацій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1A2C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2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EF1613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Виготовлення ПКД для  пам’яток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="00EF1613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ктів Світової спадщини ЮНЕСКО, 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проєктно-кошторисної документації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відсоток виконаних реставраційних робіт до запланованих</w:t>
            </w:r>
            <w:r w:rsidR="00A26221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3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4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5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FF4AC9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 Популяризація культурної спадщини Львівщини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4B3B8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C80FC5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та проведення, навчальних семінарів, конференцій, фестивалів,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архітектурни</w:t>
            </w:r>
            <w:proofErr w:type="spellEnd"/>
            <w:r w:rsidR="004B3B88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х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конкурсів, круглих столів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проведених конференцій, конкурсів, семінарів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конференції,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проведених заходів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6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7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культурної спадщини, робота з громадами, проведення архітектурних конкурсів на кращу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концепцію пристосування об’єкта культурної спадщини, навчальні семінари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4C7EF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3D-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сканування та </w:t>
            </w:r>
            <w:proofErr w:type="spellStart"/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оцифрування</w:t>
            </w:r>
            <w:proofErr w:type="spellEnd"/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відсканованих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оцифрованих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об’єктів, од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1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оцифрованого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відсканованого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об’єкта,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відсканованих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оцифрованих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0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спадщини, робота з громадами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та друк промоційної продукції з об'єктами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виготовлених листівок, журналів та ін., од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листівки,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відсоток виготовлених листівок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5180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  <w:p w:rsidR="00D55180" w:rsidRPr="004C7EF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4C7EF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4C7EF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4C7EF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2FB4" w:rsidRPr="004C7EFD" w:rsidRDefault="00952FB4" w:rsidP="00D55180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2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3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4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Pr="004C7E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C80FC5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відеороликів, од</w:t>
            </w:r>
            <w:r w:rsidR="00577D98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відеоролика,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створених відеороликів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5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6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7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Розміщення зовнішньої рекламної продукції з метою популяризації культурної спадщини.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і встановлення охоронних   дощок на пам’ятках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BC30E9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виготовлених рекламних дощок, од</w:t>
            </w:r>
            <w:r w:rsidR="00BC30E9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рекламної дошки,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виготовлених і встановлених рекламних дощок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1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A5753A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Популяризація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6.</w:t>
            </w:r>
          </w:p>
          <w:p w:rsidR="00952FB4" w:rsidRPr="004C7EFD" w:rsidRDefault="006143A0" w:rsidP="00964D2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облікової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документації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421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та інших документів 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пам’яток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о</w:t>
            </w:r>
            <w:r w:rsidR="00E62D9E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блікової документації,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="00E62D9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облікової документації,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2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3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A5753A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240" w:after="24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Забезпечення паспортизації всіх об’єктів та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підписання охоронних договорів</w:t>
            </w:r>
          </w:p>
        </w:tc>
      </w:tr>
      <w:tr w:rsidR="00952FB4" w:rsidRPr="004C7EFD" w:rsidTr="00A26221">
        <w:trPr>
          <w:trHeight w:val="244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720" w:right="-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5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 Підтримка проєктів, що реалізуються на території Львівської області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</w:t>
            </w:r>
            <w:proofErr w:type="spellEnd"/>
            <w:r w:rsidR="006143A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рамках грантової програми УКФ  проєкту «Культурна спадщина Львівщини.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Перезаванта</w:t>
            </w:r>
            <w:proofErr w:type="spellEnd"/>
            <w:r w:rsidR="006143A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ження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проєктів,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="008F630A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проєкту,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співфінансування до запланованого,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4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5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6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753D1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Реставрація і популяризація пам’яток 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720" w:right="-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1A2CA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  <w:r w:rsidR="001A2CAD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</w:t>
            </w:r>
            <w:proofErr w:type="spellEnd"/>
            <w:r w:rsidR="006143A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проєктів регіонального розвитку, що фінансувати</w:t>
            </w:r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муться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кошти Програми підтримки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секторальної політики Європейсько</w:t>
            </w:r>
            <w:r w:rsidR="006143A0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 </w:t>
            </w:r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оюзу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 вартість проєктів,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="00F85700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відсоток співфінансування до запланованого</w:t>
            </w:r>
            <w:r w:rsidR="00F85700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7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2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753D1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Реставрація і популяризація пам’яток  культурної спадщини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Проєкти, що реалізуються на території Львівської обл</w:t>
            </w:r>
            <w:r w:rsidR="00F97DD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асті із залученням Міжнародної </w:t>
            </w:r>
            <w:r w:rsidR="00F97DD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="00F97DD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="00F97DD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7DD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запланованого</w:t>
            </w:r>
            <w:r w:rsidR="00F97DD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2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753D1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вигот</w:t>
            </w:r>
            <w:r w:rsidR="00A26221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овлення науково-проєктної документації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Виконання першочергових протиаварійних робіт та комплексні реставраційні роботи на об’єктах культурної спадщини, що виконуються </w:t>
            </w:r>
            <w:r w:rsidR="006753D1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 залученням коштів МТД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="00FC3D2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експедицій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едня вартість однієї експедиції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3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</w:p>
          <w:p w:rsidR="00952FB4" w:rsidRPr="004C7EFD" w:rsidRDefault="00880061" w:rsidP="00952FB4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4" style="width:0;height:1.5pt" o:hralign="center" o:hrstd="t" o:hr="t" fillcolor="#a0a0a0" stroked="f"/>
              </w:pict>
            </w:r>
          </w:p>
          <w:p w:rsidR="00952FB4" w:rsidRPr="004C7EFD" w:rsidRDefault="00952FB4" w:rsidP="00A2622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  <w:r w:rsidR="00880061"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5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E12BE9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продовження археологічних досліджень території області, запобігання незаконному проведенню археологічних розкопок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="00FC3D2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4C7EFD" w:rsidRDefault="00FC3D2E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Сприяння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збереженні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="00952FB4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міжнародних семінарах, презентацій</w:t>
            </w:r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заходах щодо забезпечення збереження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</w:t>
            </w:r>
            <w:r w:rsidR="00B36B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грн 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відвіданих та проведених семінарів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одного семінару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проведених та відвіданих семінарів до запланованих</w:t>
            </w:r>
            <w:r w:rsidR="00FC3D2E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6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7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8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45962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Налагодження співпраці з експертними колами</w:t>
            </w:r>
          </w:p>
        </w:tc>
      </w:tr>
      <w:tr w:rsidR="00952FB4" w:rsidRPr="004C7EFD" w:rsidTr="00A26221">
        <w:trPr>
          <w:trHeight w:val="480"/>
          <w:jc w:val="center"/>
        </w:trPr>
        <w:tc>
          <w:tcPr>
            <w:tcW w:w="570" w:type="dxa"/>
          </w:tcPr>
          <w:p w:rsidR="00952FB4" w:rsidRPr="004C7EFD" w:rsidRDefault="00952FB4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інвентаризація та облік об’єктів </w:t>
            </w:r>
            <w:r w:rsidR="0031120E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культурної спадщини на території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Підкарпатсь</w:t>
            </w:r>
            <w:proofErr w:type="spellEnd"/>
            <w:r w:rsidR="00111232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кого воєводства (Польща)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облікової документації</w:t>
            </w:r>
            <w:r w:rsidR="00743EA4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="00743EA4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однієї експедиції</w:t>
            </w:r>
            <w:r w:rsidR="00743EA4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43EA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грн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="00743EA4"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>
              <w:t xml:space="preserve"> </w:t>
            </w:r>
            <w:r w:rsidR="00DE1C87" w:rsidRPr="00DE1C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39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Грантові кошти</w:t>
            </w:r>
          </w:p>
          <w:p w:rsidR="00952FB4" w:rsidRPr="004C7EFD" w:rsidRDefault="00880061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40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приватного сектору</w:t>
            </w:r>
          </w:p>
          <w:p w:rsidR="00952FB4" w:rsidRPr="004C7EFD" w:rsidRDefault="00880061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141" style="width:0;height:1.5pt" o:hralign="center" o:hrstd="t" o:hr="t" fillcolor="#a0a0a0" stroked="f"/>
              </w:pict>
            </w:r>
          </w:p>
          <w:p w:rsidR="00952FB4" w:rsidRPr="004C7EF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45962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4C7EFD" w:rsidRDefault="00645962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блік</w:t>
            </w:r>
            <w:proofErr w:type="spellEnd"/>
            <w:r w:rsidR="00952FB4"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інвентаризація об’єктів культурної спадщини за кордоном</w:t>
            </w:r>
          </w:p>
        </w:tc>
      </w:tr>
    </w:tbl>
    <w:p w:rsidR="005C389E" w:rsidRPr="004C7EFD" w:rsidRDefault="005C389E" w:rsidP="002D00A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EFD" w:rsidRPr="004C7EFD" w:rsidRDefault="00492747" w:rsidP="00DF2A37">
      <w:pPr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4C7EFD" w:rsidRPr="004C7EFD" w:rsidRDefault="004C7EFD" w:rsidP="00DF2A37">
      <w:pPr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92747" w:rsidRDefault="00492747" w:rsidP="00DF2A37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92747" w:rsidRDefault="00492747" w:rsidP="00DF2A37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900CC" w:rsidRPr="00DF0AD7" w:rsidRDefault="000900CC" w:rsidP="002D00AA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0900CC" w:rsidRDefault="000900CC" w:rsidP="002D00AA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0900CC" w:rsidRDefault="000900CC" w:rsidP="002D00AA">
      <w:pPr>
        <w:rPr>
          <w:rFonts w:ascii="Times New Roman" w:eastAsia="Times New Roman" w:hAnsi="Times New Roman" w:cs="Times New Roman"/>
          <w:sz w:val="28"/>
          <w:szCs w:val="24"/>
        </w:rPr>
      </w:pPr>
    </w:p>
    <w:sectPr w:rsidR="000900CC" w:rsidSect="00D778B3">
      <w:headerReference w:type="default" r:id="rId9"/>
      <w:pgSz w:w="16838" w:h="11906" w:orient="landscape"/>
      <w:pgMar w:top="284" w:right="1373" w:bottom="28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61" w:rsidRDefault="00880061" w:rsidP="001A2CAD">
      <w:pPr>
        <w:spacing w:line="240" w:lineRule="auto"/>
      </w:pPr>
      <w:r>
        <w:separator/>
      </w:r>
    </w:p>
  </w:endnote>
  <w:endnote w:type="continuationSeparator" w:id="0">
    <w:p w:rsidR="00880061" w:rsidRDefault="00880061" w:rsidP="001A2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61" w:rsidRDefault="00880061" w:rsidP="001A2CAD">
      <w:pPr>
        <w:spacing w:line="240" w:lineRule="auto"/>
      </w:pPr>
      <w:r>
        <w:separator/>
      </w:r>
    </w:p>
  </w:footnote>
  <w:footnote w:type="continuationSeparator" w:id="0">
    <w:p w:rsidR="00880061" w:rsidRDefault="00880061" w:rsidP="001A2C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993414"/>
      <w:docPartObj>
        <w:docPartGallery w:val="Page Numbers (Top of Page)"/>
        <w:docPartUnique/>
      </w:docPartObj>
    </w:sdtPr>
    <w:sdtEndPr/>
    <w:sdtContent>
      <w:p w:rsidR="00FB04BE" w:rsidRDefault="00FB04BE">
        <w:pPr>
          <w:pStyle w:val="ab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5797" w:rsidRPr="00A85797">
          <w:rPr>
            <w:noProof/>
            <w:lang w:val="uk-UA"/>
          </w:rPr>
          <w:t>18</w:t>
        </w:r>
        <w:r>
          <w:fldChar w:fldCharType="end"/>
        </w:r>
        <w:r>
          <w:rPr>
            <w:lang w:val="uk-UA"/>
          </w:rPr>
          <w:t xml:space="preserve">                                                 Продовження додатка 2</w:t>
        </w:r>
      </w:p>
    </w:sdtContent>
  </w:sdt>
  <w:p w:rsidR="00FB04BE" w:rsidRDefault="00FB04B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8EE"/>
    <w:multiLevelType w:val="multilevel"/>
    <w:tmpl w:val="30A697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FE5EB4"/>
    <w:multiLevelType w:val="multilevel"/>
    <w:tmpl w:val="F93876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A207C"/>
    <w:multiLevelType w:val="multilevel"/>
    <w:tmpl w:val="E85E00D8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23139A5"/>
    <w:multiLevelType w:val="multilevel"/>
    <w:tmpl w:val="78827C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7AA7B67"/>
    <w:multiLevelType w:val="multilevel"/>
    <w:tmpl w:val="C9B835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901351A"/>
    <w:multiLevelType w:val="multilevel"/>
    <w:tmpl w:val="DE028A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3A1604A"/>
    <w:multiLevelType w:val="multilevel"/>
    <w:tmpl w:val="A69C53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C8"/>
    <w:rsid w:val="00004120"/>
    <w:rsid w:val="00052AD2"/>
    <w:rsid w:val="000533E8"/>
    <w:rsid w:val="00057EA7"/>
    <w:rsid w:val="00063C53"/>
    <w:rsid w:val="00075D83"/>
    <w:rsid w:val="000802DF"/>
    <w:rsid w:val="000808D5"/>
    <w:rsid w:val="000900CC"/>
    <w:rsid w:val="000A6856"/>
    <w:rsid w:val="000B33D1"/>
    <w:rsid w:val="000C6373"/>
    <w:rsid w:val="000D757D"/>
    <w:rsid w:val="000E176D"/>
    <w:rsid w:val="00111232"/>
    <w:rsid w:val="00117B42"/>
    <w:rsid w:val="00122FE4"/>
    <w:rsid w:val="00131DC1"/>
    <w:rsid w:val="00165CCF"/>
    <w:rsid w:val="001A2CAD"/>
    <w:rsid w:val="001C6912"/>
    <w:rsid w:val="001D02BC"/>
    <w:rsid w:val="001D61C3"/>
    <w:rsid w:val="002105D5"/>
    <w:rsid w:val="0021656E"/>
    <w:rsid w:val="0022318E"/>
    <w:rsid w:val="002422EC"/>
    <w:rsid w:val="00262263"/>
    <w:rsid w:val="0027461A"/>
    <w:rsid w:val="00286D8C"/>
    <w:rsid w:val="002A7532"/>
    <w:rsid w:val="002C25A9"/>
    <w:rsid w:val="002D00AA"/>
    <w:rsid w:val="002D01EE"/>
    <w:rsid w:val="002D293C"/>
    <w:rsid w:val="002E178C"/>
    <w:rsid w:val="002E267A"/>
    <w:rsid w:val="002F11C9"/>
    <w:rsid w:val="002F74AD"/>
    <w:rsid w:val="003074F2"/>
    <w:rsid w:val="0031120E"/>
    <w:rsid w:val="00312844"/>
    <w:rsid w:val="00323C82"/>
    <w:rsid w:val="0033110B"/>
    <w:rsid w:val="003314D6"/>
    <w:rsid w:val="0033396A"/>
    <w:rsid w:val="00356B9B"/>
    <w:rsid w:val="003665CE"/>
    <w:rsid w:val="003672C8"/>
    <w:rsid w:val="003C4214"/>
    <w:rsid w:val="003D190C"/>
    <w:rsid w:val="003E140A"/>
    <w:rsid w:val="004139B2"/>
    <w:rsid w:val="004229D0"/>
    <w:rsid w:val="00433CA6"/>
    <w:rsid w:val="00441892"/>
    <w:rsid w:val="00452E75"/>
    <w:rsid w:val="00466F62"/>
    <w:rsid w:val="0048142A"/>
    <w:rsid w:val="00492747"/>
    <w:rsid w:val="00497EDA"/>
    <w:rsid w:val="004B1786"/>
    <w:rsid w:val="004B3B88"/>
    <w:rsid w:val="004C7EFD"/>
    <w:rsid w:val="004D5276"/>
    <w:rsid w:val="004D67C2"/>
    <w:rsid w:val="004E1D8B"/>
    <w:rsid w:val="00530287"/>
    <w:rsid w:val="00547FF6"/>
    <w:rsid w:val="005616FD"/>
    <w:rsid w:val="005649FE"/>
    <w:rsid w:val="00577D98"/>
    <w:rsid w:val="00585647"/>
    <w:rsid w:val="0059157D"/>
    <w:rsid w:val="00597483"/>
    <w:rsid w:val="005B09D1"/>
    <w:rsid w:val="005C389E"/>
    <w:rsid w:val="005C45E6"/>
    <w:rsid w:val="005D01D7"/>
    <w:rsid w:val="005F35B7"/>
    <w:rsid w:val="006143A0"/>
    <w:rsid w:val="00645962"/>
    <w:rsid w:val="006753D1"/>
    <w:rsid w:val="00676785"/>
    <w:rsid w:val="006A14BF"/>
    <w:rsid w:val="006B57A6"/>
    <w:rsid w:val="006C2B3D"/>
    <w:rsid w:val="006C32CB"/>
    <w:rsid w:val="006C5C31"/>
    <w:rsid w:val="006D2BFF"/>
    <w:rsid w:val="006E37FB"/>
    <w:rsid w:val="006F2D80"/>
    <w:rsid w:val="007116B0"/>
    <w:rsid w:val="00733E20"/>
    <w:rsid w:val="00734C4D"/>
    <w:rsid w:val="00742113"/>
    <w:rsid w:val="00743EA4"/>
    <w:rsid w:val="00750BC4"/>
    <w:rsid w:val="007552AC"/>
    <w:rsid w:val="00790EE9"/>
    <w:rsid w:val="007930C7"/>
    <w:rsid w:val="00794E97"/>
    <w:rsid w:val="007A4F04"/>
    <w:rsid w:val="007B4F45"/>
    <w:rsid w:val="007D30E4"/>
    <w:rsid w:val="007D4E49"/>
    <w:rsid w:val="007F1D58"/>
    <w:rsid w:val="008555C6"/>
    <w:rsid w:val="008720E7"/>
    <w:rsid w:val="00880061"/>
    <w:rsid w:val="008839BA"/>
    <w:rsid w:val="008C023F"/>
    <w:rsid w:val="008D2509"/>
    <w:rsid w:val="008D495A"/>
    <w:rsid w:val="008E1F93"/>
    <w:rsid w:val="008E695B"/>
    <w:rsid w:val="008F290D"/>
    <w:rsid w:val="008F46E8"/>
    <w:rsid w:val="008F630A"/>
    <w:rsid w:val="00913317"/>
    <w:rsid w:val="009144F2"/>
    <w:rsid w:val="0095079F"/>
    <w:rsid w:val="00952FB4"/>
    <w:rsid w:val="00964D21"/>
    <w:rsid w:val="0096691D"/>
    <w:rsid w:val="0098232C"/>
    <w:rsid w:val="009D66FC"/>
    <w:rsid w:val="009E44B3"/>
    <w:rsid w:val="00A26221"/>
    <w:rsid w:val="00A304DF"/>
    <w:rsid w:val="00A3258C"/>
    <w:rsid w:val="00A5753A"/>
    <w:rsid w:val="00A63062"/>
    <w:rsid w:val="00A65A0E"/>
    <w:rsid w:val="00A71E44"/>
    <w:rsid w:val="00A722D3"/>
    <w:rsid w:val="00A85797"/>
    <w:rsid w:val="00A86139"/>
    <w:rsid w:val="00AA229E"/>
    <w:rsid w:val="00AB3C24"/>
    <w:rsid w:val="00AE2091"/>
    <w:rsid w:val="00AE6BF2"/>
    <w:rsid w:val="00AE7DE6"/>
    <w:rsid w:val="00AF72A1"/>
    <w:rsid w:val="00B36BB2"/>
    <w:rsid w:val="00B521A6"/>
    <w:rsid w:val="00B56F49"/>
    <w:rsid w:val="00B76D45"/>
    <w:rsid w:val="00B77830"/>
    <w:rsid w:val="00B843A7"/>
    <w:rsid w:val="00B92B65"/>
    <w:rsid w:val="00BA4F68"/>
    <w:rsid w:val="00BB6F58"/>
    <w:rsid w:val="00BC30E9"/>
    <w:rsid w:val="00BD4C93"/>
    <w:rsid w:val="00C042C1"/>
    <w:rsid w:val="00C04BD0"/>
    <w:rsid w:val="00C2081D"/>
    <w:rsid w:val="00C23F77"/>
    <w:rsid w:val="00C4727A"/>
    <w:rsid w:val="00C71CE8"/>
    <w:rsid w:val="00C80FC5"/>
    <w:rsid w:val="00C91365"/>
    <w:rsid w:val="00CC5747"/>
    <w:rsid w:val="00CD3EC5"/>
    <w:rsid w:val="00D0430C"/>
    <w:rsid w:val="00D059A0"/>
    <w:rsid w:val="00D158D0"/>
    <w:rsid w:val="00D55180"/>
    <w:rsid w:val="00D778B3"/>
    <w:rsid w:val="00D92DB3"/>
    <w:rsid w:val="00DE109F"/>
    <w:rsid w:val="00DE1C87"/>
    <w:rsid w:val="00DE4472"/>
    <w:rsid w:val="00DF0AD7"/>
    <w:rsid w:val="00DF2A37"/>
    <w:rsid w:val="00E0040E"/>
    <w:rsid w:val="00E12BE9"/>
    <w:rsid w:val="00E233CB"/>
    <w:rsid w:val="00E24FBC"/>
    <w:rsid w:val="00E31D15"/>
    <w:rsid w:val="00E436DD"/>
    <w:rsid w:val="00E62D9E"/>
    <w:rsid w:val="00E747C5"/>
    <w:rsid w:val="00EB2D9F"/>
    <w:rsid w:val="00EC6A1C"/>
    <w:rsid w:val="00EC7EC6"/>
    <w:rsid w:val="00EF1613"/>
    <w:rsid w:val="00F06E8B"/>
    <w:rsid w:val="00F50F5A"/>
    <w:rsid w:val="00F557A7"/>
    <w:rsid w:val="00F83164"/>
    <w:rsid w:val="00F85700"/>
    <w:rsid w:val="00F949CD"/>
    <w:rsid w:val="00F97DDE"/>
    <w:rsid w:val="00FB04BE"/>
    <w:rsid w:val="00FC3D2E"/>
    <w:rsid w:val="00FC4F0A"/>
    <w:rsid w:val="00FD5705"/>
    <w:rsid w:val="00FF4AC9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E17AB-62B3-4A60-9246-A922577C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1A2CAD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1A2CAD"/>
  </w:style>
  <w:style w:type="paragraph" w:styleId="ad">
    <w:name w:val="footer"/>
    <w:basedOn w:val="a"/>
    <w:link w:val="ae"/>
    <w:uiPriority w:val="99"/>
    <w:unhideWhenUsed/>
    <w:rsid w:val="001A2CAD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1A2CAD"/>
  </w:style>
  <w:style w:type="paragraph" w:styleId="af">
    <w:name w:val="Balloon Text"/>
    <w:basedOn w:val="a"/>
    <w:link w:val="af0"/>
    <w:uiPriority w:val="99"/>
    <w:semiHidden/>
    <w:unhideWhenUsed/>
    <w:rsid w:val="004814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48142A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39"/>
    <w:rsid w:val="00DF0A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CCEF4B-7515-46BD-9C38-FC268D3C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18</Pages>
  <Words>17210</Words>
  <Characters>9811</Characters>
  <Application>Microsoft Office Word</Application>
  <DocSecurity>0</DocSecurity>
  <Lines>81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rada130</dc:creator>
  <cp:lastModifiedBy>Обліковий запис Microsoft</cp:lastModifiedBy>
  <cp:revision>42</cp:revision>
  <cp:lastPrinted>2022-07-12T11:09:00Z</cp:lastPrinted>
  <dcterms:created xsi:type="dcterms:W3CDTF">2022-07-13T05:23:00Z</dcterms:created>
  <dcterms:modified xsi:type="dcterms:W3CDTF">2023-05-11T06:56:00Z</dcterms:modified>
</cp:coreProperties>
</file>