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D0" w:rsidRPr="00353ED0" w:rsidRDefault="00353ED0" w:rsidP="00803595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sz w:val="26"/>
          <w:szCs w:val="26"/>
          <w:lang w:eastAsia="ru-RU"/>
        </w:rPr>
        <w:t>Додаток 1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до розпорядження начальника      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обласної військової адміністрації 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від__________№_____________</w:t>
      </w:r>
      <w:r w:rsidRPr="00353E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353E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353E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353E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0A7E7B" w:rsidRPr="000A7E7B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E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0A7E7B" w:rsidRPr="000A7E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Pr="000A7E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A7E7B" w:rsidRPr="000A7E7B">
        <w:rPr>
          <w:rFonts w:ascii="Times New Roman" w:eastAsia="Calibri" w:hAnsi="Times New Roman" w:cs="Times New Roman"/>
          <w:sz w:val="26"/>
          <w:szCs w:val="26"/>
          <w:lang w:eastAsia="ru-RU"/>
        </w:rPr>
        <w:t>(Д</w:t>
      </w:r>
      <w:r w:rsidRPr="000A7E7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одаток 1 </w:t>
      </w:r>
    </w:p>
    <w:p w:rsidR="00353ED0" w:rsidRPr="000A7E7B" w:rsidRDefault="000A7E7B" w:rsidP="00353ED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E7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Pr="000A7E7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53ED0" w:rsidRPr="000A7E7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Програми) 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ПАСПОРТ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Регіональної програми з міжнародного та транскордонного співробітництва, європейської інтеграції на 2022 рік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353ED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353ED0" w:rsidRPr="00353ED0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801" w:type="dxa"/>
        <w:tblInd w:w="-736" w:type="dxa"/>
        <w:tblLayout w:type="fixed"/>
        <w:tblLook w:val="0000" w:firstRow="0" w:lastRow="0" w:firstColumn="0" w:lastColumn="0" w:noHBand="0" w:noVBand="0"/>
      </w:tblPr>
      <w:tblGrid>
        <w:gridCol w:w="736"/>
        <w:gridCol w:w="3517"/>
        <w:gridCol w:w="6548"/>
      </w:tblGrid>
      <w:tr w:rsidR="00353ED0" w:rsidRPr="00353ED0" w:rsidTr="005E3DD6">
        <w:trPr>
          <w:trHeight w:val="928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Ініціатор розроблення Програми: </w:t>
            </w:r>
          </w:p>
          <w:p w:rsidR="00353ED0" w:rsidRPr="00353ED0" w:rsidRDefault="00353ED0" w:rsidP="00353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6548" w:type="dxa"/>
          </w:tcPr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департамент міжнародної технічної допомоги та міжнародного співробітництва облдержадміністрації</w:t>
            </w:r>
          </w:p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3ED0" w:rsidRPr="00353ED0" w:rsidTr="005E3DD6">
        <w:trPr>
          <w:trHeight w:val="545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Дата, номер документа про затвердження Програми: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48" w:type="dxa"/>
          </w:tcPr>
          <w:p w:rsidR="003A5DAC" w:rsidRDefault="00CF1F3D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A5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23.02.2021 №66</w:t>
            </w:r>
          </w:p>
          <w:p w:rsidR="00353ED0" w:rsidRPr="003A5DAC" w:rsidRDefault="00353ED0" w:rsidP="003A5DA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3ED0" w:rsidRPr="00353ED0" w:rsidTr="005E3DD6">
        <w:trPr>
          <w:trHeight w:val="881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Розробник Програми: </w:t>
            </w:r>
          </w:p>
          <w:p w:rsidR="00353ED0" w:rsidRPr="00353ED0" w:rsidRDefault="00353ED0" w:rsidP="00353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6548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департамент міжнародної технічної  допомоги та міжнародного співробітництва облдержадміністрації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3ED0" w:rsidRPr="00353ED0" w:rsidTr="00CF1F3D">
        <w:trPr>
          <w:trHeight w:val="933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Співрозробники</w:t>
            </w:r>
            <w:proofErr w:type="spellEnd"/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Програми:</w:t>
            </w:r>
          </w:p>
        </w:tc>
        <w:tc>
          <w:tcPr>
            <w:tcW w:w="6548" w:type="dxa"/>
          </w:tcPr>
          <w:p w:rsidR="00353ED0" w:rsidRPr="00CF1F3D" w:rsidRDefault="00353ED0" w:rsidP="00CF1F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департамент економічної політики облдержадміністрації</w:t>
            </w:r>
          </w:p>
        </w:tc>
      </w:tr>
      <w:tr w:rsidR="00353ED0" w:rsidRPr="00353ED0" w:rsidTr="005E3DD6">
        <w:trPr>
          <w:trHeight w:val="785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Відповідальні виконавці Програми:</w:t>
            </w:r>
          </w:p>
          <w:p w:rsidR="00353ED0" w:rsidRPr="00353ED0" w:rsidRDefault="00353ED0" w:rsidP="00353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6548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департамент міжнародної технічної допомоги та міжнародного співробітництва облдержадміністрації;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Львівська обласна рада;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3ED0" w:rsidRPr="00353ED0" w:rsidTr="005E3DD6">
        <w:trPr>
          <w:trHeight w:val="2335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Учасники Програми:</w:t>
            </w:r>
          </w:p>
          <w:p w:rsidR="00353ED0" w:rsidRPr="00353ED0" w:rsidRDefault="00353ED0" w:rsidP="00353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6548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структурні підрозділи облдержадміністрації;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Львівська обласна рада; органи місцевого самоврядування; представництво Спільного Технічного Секретаріату у Львові; регіони-партнери Львівської області; агенції регіонального розвитку; асоціації органів місцевого самоврядування; громадські об’єднання</w:t>
            </w:r>
          </w:p>
        </w:tc>
      </w:tr>
      <w:tr w:rsidR="00353ED0" w:rsidRPr="00353ED0" w:rsidTr="005E3DD6">
        <w:trPr>
          <w:trHeight w:val="293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Термін реалізації Програми:</w:t>
            </w:r>
          </w:p>
        </w:tc>
        <w:tc>
          <w:tcPr>
            <w:tcW w:w="6548" w:type="dxa"/>
          </w:tcPr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2021-2025 роки</w:t>
            </w:r>
          </w:p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3ED0" w:rsidRPr="00353ED0" w:rsidTr="005E3DD6">
        <w:trPr>
          <w:trHeight w:val="881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Номер та назва завдань Стратегії розвитку Львівської області</w:t>
            </w:r>
          </w:p>
        </w:tc>
        <w:tc>
          <w:tcPr>
            <w:tcW w:w="6548" w:type="dxa"/>
          </w:tcPr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1.2.3. Підвищення інвестиційної привабливості та міжнародна промоція регіону</w:t>
            </w:r>
          </w:p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3.2.1. Розвиток транскордонної інфраструктури. Розбудова міжнародних пунктів пропуску</w:t>
            </w:r>
          </w:p>
          <w:p w:rsidR="00353ED0" w:rsidRP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3.2.2. Реалізація великих інфраструктурних проєктів</w:t>
            </w:r>
          </w:p>
          <w:p w:rsidR="00353ED0" w:rsidRDefault="00353ED0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4.3.2. Розвиток інфраструктури природоохоронних об’єктів</w:t>
            </w:r>
          </w:p>
          <w:p w:rsidR="00CF1F3D" w:rsidRPr="00353ED0" w:rsidRDefault="00CF1F3D" w:rsidP="00353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3ED0" w:rsidRPr="00353ED0" w:rsidTr="005E3DD6">
        <w:trPr>
          <w:trHeight w:val="1324"/>
        </w:trPr>
        <w:tc>
          <w:tcPr>
            <w:tcW w:w="736" w:type="dxa"/>
          </w:tcPr>
          <w:p w:rsidR="00353ED0" w:rsidRPr="00353ED0" w:rsidRDefault="00353ED0" w:rsidP="00353E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Загальний обсяг фінансових ресурсів, необхідних для реалізації Програми тис. грн, всього, у тому числі:</w:t>
            </w:r>
          </w:p>
        </w:tc>
        <w:tc>
          <w:tcPr>
            <w:tcW w:w="6548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2021 рік – </w:t>
            </w:r>
            <w:r w:rsidRPr="00353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22 219,9 тис. грн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2022 рік – </w:t>
            </w:r>
            <w:r w:rsidRPr="00353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23 200,0 тис. грн</w:t>
            </w: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2023  – 2025 роки - в межах бюджетних призначень </w:t>
            </w:r>
          </w:p>
        </w:tc>
      </w:tr>
      <w:tr w:rsidR="00353ED0" w:rsidRPr="00353ED0" w:rsidTr="005E3DD6">
        <w:trPr>
          <w:trHeight w:val="1324"/>
        </w:trPr>
        <w:tc>
          <w:tcPr>
            <w:tcW w:w="736" w:type="dxa"/>
          </w:tcPr>
          <w:p w:rsidR="00353ED0" w:rsidRPr="00353ED0" w:rsidRDefault="00353ED0" w:rsidP="00353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9.1.</w:t>
            </w: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коштів обласного бюджету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коштів інших джерел (вказати)</w:t>
            </w:r>
          </w:p>
        </w:tc>
        <w:tc>
          <w:tcPr>
            <w:tcW w:w="6548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2021 рік – </w:t>
            </w:r>
            <w:r w:rsidRPr="00353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22 219,9 тис. грн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2022 рік – </w:t>
            </w:r>
            <w:r w:rsidRPr="00353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23 200,0 тис. грн</w:t>
            </w: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3E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2023  – 2025 роки - в межах бюджетних призначень</w:t>
            </w:r>
          </w:p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3ED0" w:rsidRPr="00353ED0" w:rsidTr="005E3DD6">
        <w:trPr>
          <w:trHeight w:val="80"/>
        </w:trPr>
        <w:tc>
          <w:tcPr>
            <w:tcW w:w="736" w:type="dxa"/>
          </w:tcPr>
          <w:p w:rsidR="00353ED0" w:rsidRPr="00353ED0" w:rsidRDefault="00353ED0" w:rsidP="00353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48" w:type="dxa"/>
          </w:tcPr>
          <w:p w:rsidR="00353ED0" w:rsidRPr="00353ED0" w:rsidRDefault="00353ED0" w:rsidP="00353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FD4003" w:rsidRDefault="00FD4003" w:rsidP="00FD4003"/>
    <w:p w:rsidR="00E84DC3" w:rsidRPr="00FD4003" w:rsidRDefault="00FD4003" w:rsidP="00FD4003">
      <w:pPr>
        <w:tabs>
          <w:tab w:val="left" w:pos="1035"/>
        </w:tabs>
      </w:pPr>
      <w:r>
        <w:tab/>
        <w:t>_______________________________________________________________________</w:t>
      </w:r>
    </w:p>
    <w:sectPr w:rsidR="00E84DC3" w:rsidRPr="00FD4003" w:rsidSect="00FD4003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808" w:rsidRDefault="00CC4808" w:rsidP="00FD4003">
      <w:pPr>
        <w:spacing w:after="0" w:line="240" w:lineRule="auto"/>
      </w:pPr>
      <w:r>
        <w:separator/>
      </w:r>
    </w:p>
  </w:endnote>
  <w:endnote w:type="continuationSeparator" w:id="0">
    <w:p w:rsidR="00CC4808" w:rsidRDefault="00CC4808" w:rsidP="00FD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808" w:rsidRDefault="00CC4808" w:rsidP="00FD4003">
      <w:pPr>
        <w:spacing w:after="0" w:line="240" w:lineRule="auto"/>
      </w:pPr>
      <w:r>
        <w:separator/>
      </w:r>
    </w:p>
  </w:footnote>
  <w:footnote w:type="continuationSeparator" w:id="0">
    <w:p w:rsidR="00CC4808" w:rsidRDefault="00CC4808" w:rsidP="00FD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003" w:rsidRDefault="00FD4003" w:rsidP="00FD4003">
    <w:pPr>
      <w:pStyle w:val="a3"/>
      <w:tabs>
        <w:tab w:val="left" w:pos="6855"/>
      </w:tabs>
    </w:pPr>
    <w:r>
      <w:tab/>
    </w:r>
    <w:sdt>
      <w:sdtPr>
        <w:id w:val="146430633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A7E7B" w:rsidRPr="000A7E7B">
          <w:rPr>
            <w:noProof/>
            <w:lang w:val="ru-RU"/>
          </w:rPr>
          <w:t>2</w:t>
        </w:r>
        <w:r>
          <w:fldChar w:fldCharType="end"/>
        </w:r>
        <w:r>
          <w:t xml:space="preserve"> </w:t>
        </w:r>
      </w:sdtContent>
    </w:sdt>
    <w:r>
      <w:tab/>
    </w:r>
    <w:r w:rsidRPr="00FD4003">
      <w:rPr>
        <w:rFonts w:ascii="Times New Roman" w:hAnsi="Times New Roman" w:cs="Times New Roman"/>
      </w:rPr>
      <w:t>Продовження додатка 1</w:t>
    </w:r>
  </w:p>
  <w:p w:rsidR="00FD4003" w:rsidRDefault="00FD40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45D5D"/>
    <w:multiLevelType w:val="multilevel"/>
    <w:tmpl w:val="0EF07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D0"/>
    <w:rsid w:val="000A7E7B"/>
    <w:rsid w:val="002F6D44"/>
    <w:rsid w:val="00353ED0"/>
    <w:rsid w:val="003A5DAC"/>
    <w:rsid w:val="00537F04"/>
    <w:rsid w:val="00803595"/>
    <w:rsid w:val="00CC4808"/>
    <w:rsid w:val="00CF1F3D"/>
    <w:rsid w:val="00E84DC3"/>
    <w:rsid w:val="00FD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6287"/>
  <w15:chartTrackingRefBased/>
  <w15:docId w15:val="{1B99D4DF-EED2-4F2F-ACD8-7F62A433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D4003"/>
  </w:style>
  <w:style w:type="paragraph" w:styleId="a5">
    <w:name w:val="footer"/>
    <w:basedOn w:val="a"/>
    <w:link w:val="a6"/>
    <w:uiPriority w:val="99"/>
    <w:unhideWhenUsed/>
    <w:rsid w:val="00FD40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D4003"/>
  </w:style>
  <w:style w:type="paragraph" w:styleId="a7">
    <w:name w:val="Balloon Text"/>
    <w:basedOn w:val="a"/>
    <w:link w:val="a8"/>
    <w:uiPriority w:val="99"/>
    <w:semiHidden/>
    <w:unhideWhenUsed/>
    <w:rsid w:val="003A5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A5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2022-07-18T14:09:00Z</cp:lastPrinted>
  <dcterms:created xsi:type="dcterms:W3CDTF">2022-07-15T13:02:00Z</dcterms:created>
  <dcterms:modified xsi:type="dcterms:W3CDTF">2022-07-19T11:14:00Z</dcterms:modified>
</cp:coreProperties>
</file>