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442" w:rsidRPr="00F042BA" w:rsidRDefault="00CA7442" w:rsidP="00CA7442">
      <w:pPr>
        <w:ind w:left="11057"/>
        <w:rPr>
          <w:rFonts w:eastAsia="Times New Roman"/>
          <w:bCs/>
          <w:szCs w:val="28"/>
          <w:lang w:eastAsia="x-none"/>
        </w:rPr>
      </w:pPr>
      <w:bookmarkStart w:id="0" w:name="_GoBack"/>
      <w:bookmarkEnd w:id="0"/>
      <w:r w:rsidRPr="00F042BA">
        <w:rPr>
          <w:rFonts w:eastAsia="Times New Roman"/>
          <w:bCs/>
          <w:szCs w:val="28"/>
          <w:lang w:eastAsia="x-none"/>
        </w:rPr>
        <w:t xml:space="preserve">Додаток </w:t>
      </w:r>
      <w:r w:rsidR="001945D4" w:rsidRPr="00F042BA">
        <w:rPr>
          <w:rFonts w:eastAsia="Times New Roman"/>
          <w:bCs/>
          <w:szCs w:val="28"/>
          <w:lang w:eastAsia="x-none"/>
        </w:rPr>
        <w:t>3</w:t>
      </w:r>
    </w:p>
    <w:p w:rsidR="00CA7442" w:rsidRPr="00F042BA" w:rsidRDefault="00CA7442" w:rsidP="00CA7442">
      <w:pPr>
        <w:ind w:left="11057"/>
        <w:rPr>
          <w:rFonts w:eastAsia="Times New Roman"/>
          <w:bCs/>
          <w:szCs w:val="28"/>
          <w:lang w:eastAsia="x-none"/>
        </w:rPr>
      </w:pPr>
      <w:r w:rsidRPr="00F042BA">
        <w:rPr>
          <w:rFonts w:eastAsia="Times New Roman"/>
          <w:bCs/>
          <w:szCs w:val="28"/>
          <w:lang w:eastAsia="x-none"/>
        </w:rPr>
        <w:t>до розпорядження начальника</w:t>
      </w:r>
    </w:p>
    <w:p w:rsidR="00CA7442" w:rsidRPr="00F042BA" w:rsidRDefault="00CA7442" w:rsidP="00CA7442">
      <w:pPr>
        <w:ind w:left="11057"/>
        <w:rPr>
          <w:rFonts w:eastAsia="Times New Roman"/>
          <w:bCs/>
          <w:szCs w:val="28"/>
          <w:lang w:eastAsia="x-none"/>
        </w:rPr>
      </w:pPr>
      <w:r w:rsidRPr="00F042BA">
        <w:rPr>
          <w:rFonts w:eastAsia="Times New Roman"/>
          <w:bCs/>
          <w:szCs w:val="28"/>
          <w:lang w:eastAsia="x-none"/>
        </w:rPr>
        <w:t>обласної військової адміністрації</w:t>
      </w:r>
    </w:p>
    <w:p w:rsidR="00CA7442" w:rsidRPr="00F042BA" w:rsidRDefault="00CA7442" w:rsidP="00CA7442">
      <w:pPr>
        <w:ind w:left="11057"/>
        <w:rPr>
          <w:rFonts w:eastAsia="Times New Roman"/>
          <w:bCs/>
          <w:szCs w:val="28"/>
          <w:lang w:eastAsia="x-none"/>
        </w:rPr>
      </w:pPr>
      <w:r w:rsidRPr="00F042BA">
        <w:rPr>
          <w:rFonts w:eastAsia="Times New Roman"/>
          <w:bCs/>
          <w:szCs w:val="28"/>
          <w:lang w:eastAsia="x-none"/>
        </w:rPr>
        <w:t>від _____________ № _______</w:t>
      </w:r>
    </w:p>
    <w:p w:rsidR="00DB7F23" w:rsidRPr="00F042BA" w:rsidRDefault="00DB7F23" w:rsidP="00DB7F23">
      <w:pPr>
        <w:ind w:left="10638" w:firstLine="419"/>
        <w:rPr>
          <w:rFonts w:eastAsia="Times New Roman"/>
          <w:bCs/>
          <w:szCs w:val="28"/>
          <w:lang w:eastAsia="x-none"/>
        </w:rPr>
      </w:pPr>
      <w:r w:rsidRPr="00F042BA">
        <w:rPr>
          <w:rFonts w:eastAsia="Times New Roman"/>
          <w:bCs/>
          <w:szCs w:val="28"/>
          <w:lang w:eastAsia="x-none"/>
        </w:rPr>
        <w:t>(Додаток 3</w:t>
      </w:r>
    </w:p>
    <w:p w:rsidR="00DB7F23" w:rsidRPr="00F042BA" w:rsidRDefault="00642685" w:rsidP="00DB7F23">
      <w:pPr>
        <w:ind w:left="11057"/>
        <w:rPr>
          <w:b/>
        </w:rPr>
      </w:pPr>
      <w:r w:rsidRPr="00F042BA">
        <w:rPr>
          <w:rFonts w:eastAsia="Times New Roman"/>
          <w:bCs/>
          <w:szCs w:val="28"/>
          <w:lang w:eastAsia="x-none"/>
        </w:rPr>
        <w:t>д</w:t>
      </w:r>
      <w:r w:rsidR="00DB7F23" w:rsidRPr="00F042BA">
        <w:rPr>
          <w:rFonts w:eastAsia="Times New Roman"/>
          <w:bCs/>
          <w:szCs w:val="28"/>
          <w:lang w:eastAsia="x-none"/>
        </w:rPr>
        <w:t>о Програми)</w:t>
      </w:r>
    </w:p>
    <w:p w:rsidR="00545240" w:rsidRPr="00F042BA" w:rsidRDefault="00545240" w:rsidP="00545240">
      <w:pPr>
        <w:spacing w:line="240" w:lineRule="atLeast"/>
        <w:ind w:left="113" w:right="113"/>
        <w:jc w:val="center"/>
        <w:rPr>
          <w:rFonts w:eastAsia="Calibri" w:cs="Times New Roman"/>
          <w:b/>
          <w:szCs w:val="20"/>
          <w:lang w:eastAsia="ru-RU"/>
        </w:rPr>
      </w:pPr>
    </w:p>
    <w:p w:rsidR="00545240" w:rsidRPr="00F042BA" w:rsidRDefault="00545240" w:rsidP="00545240">
      <w:pPr>
        <w:spacing w:line="240" w:lineRule="auto"/>
        <w:ind w:left="113" w:right="113"/>
        <w:jc w:val="center"/>
        <w:rPr>
          <w:rFonts w:eastAsia="Calibri" w:cs="Times New Roman"/>
          <w:b/>
          <w:szCs w:val="20"/>
          <w:lang w:eastAsia="ru-RU"/>
        </w:rPr>
      </w:pPr>
      <w:r w:rsidRPr="00F042BA">
        <w:rPr>
          <w:rFonts w:eastAsia="Calibri" w:cs="Times New Roman"/>
          <w:b/>
          <w:szCs w:val="20"/>
          <w:lang w:eastAsia="ru-RU"/>
        </w:rPr>
        <w:t xml:space="preserve">Перелік завдань, заходів та показників на 2022 рік </w:t>
      </w:r>
    </w:p>
    <w:p w:rsidR="00545240" w:rsidRPr="00F042BA" w:rsidRDefault="00545240" w:rsidP="00545240">
      <w:pPr>
        <w:spacing w:line="240" w:lineRule="auto"/>
        <w:ind w:left="113" w:right="113"/>
        <w:jc w:val="center"/>
        <w:rPr>
          <w:rFonts w:eastAsia="Calibri" w:cs="Times New Roman"/>
          <w:b/>
          <w:szCs w:val="20"/>
          <w:lang w:eastAsia="ru-RU"/>
        </w:rPr>
      </w:pPr>
      <w:r w:rsidRPr="00F042BA">
        <w:rPr>
          <w:rFonts w:eastAsia="Calibri" w:cs="Times New Roman"/>
          <w:b/>
          <w:szCs w:val="20"/>
          <w:lang w:eastAsia="ru-RU"/>
        </w:rPr>
        <w:t>Комплексної програми підтримки галузі охорони здоров’я Львівської області на 2021 – 2025 роки</w:t>
      </w:r>
    </w:p>
    <w:p w:rsidR="00545240" w:rsidRPr="00F042BA" w:rsidRDefault="00545240" w:rsidP="00545240">
      <w:pPr>
        <w:spacing w:line="240" w:lineRule="auto"/>
        <w:ind w:left="113" w:right="113"/>
        <w:jc w:val="center"/>
        <w:rPr>
          <w:rFonts w:eastAsia="Calibri" w:cs="Times New Roman"/>
          <w:b/>
          <w:sz w:val="20"/>
          <w:szCs w:val="20"/>
          <w:lang w:eastAsia="ru-RU"/>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51"/>
        <w:gridCol w:w="1843"/>
        <w:gridCol w:w="3118"/>
        <w:gridCol w:w="2977"/>
        <w:gridCol w:w="1701"/>
        <w:gridCol w:w="1559"/>
        <w:gridCol w:w="1276"/>
        <w:gridCol w:w="1984"/>
      </w:tblGrid>
      <w:tr w:rsidR="00F042BA" w:rsidRPr="00F042BA" w:rsidTr="00B9757F">
        <w:trPr>
          <w:trHeight w:val="270"/>
          <w:tblHeader/>
        </w:trPr>
        <w:tc>
          <w:tcPr>
            <w:tcW w:w="851" w:type="dxa"/>
            <w:vMerge w:val="restart"/>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w:t>
            </w: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з/п</w:t>
            </w:r>
          </w:p>
        </w:tc>
        <w:tc>
          <w:tcPr>
            <w:tcW w:w="1843" w:type="dxa"/>
            <w:vMerge w:val="restart"/>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Назва завдання</w:t>
            </w:r>
          </w:p>
        </w:tc>
        <w:tc>
          <w:tcPr>
            <w:tcW w:w="3118" w:type="dxa"/>
            <w:vMerge w:val="restart"/>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Перелік заходів завдання</w:t>
            </w:r>
          </w:p>
        </w:tc>
        <w:tc>
          <w:tcPr>
            <w:tcW w:w="2977" w:type="dxa"/>
            <w:vMerge w:val="restart"/>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Показники виконання заходу, один. виміру</w:t>
            </w:r>
          </w:p>
        </w:tc>
        <w:tc>
          <w:tcPr>
            <w:tcW w:w="1701" w:type="dxa"/>
            <w:vMerge w:val="restart"/>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Виконавець заходу, показника</w:t>
            </w:r>
          </w:p>
        </w:tc>
        <w:tc>
          <w:tcPr>
            <w:tcW w:w="2835" w:type="dxa"/>
            <w:gridSpan w:val="2"/>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Фінансування</w:t>
            </w:r>
          </w:p>
        </w:tc>
        <w:tc>
          <w:tcPr>
            <w:tcW w:w="1984" w:type="dxa"/>
            <w:vMerge w:val="restart"/>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Очікуваний результат</w:t>
            </w:r>
          </w:p>
        </w:tc>
      </w:tr>
      <w:tr w:rsidR="00F042BA" w:rsidRPr="00F042BA" w:rsidTr="00B9757F">
        <w:trPr>
          <w:trHeight w:val="331"/>
        </w:trPr>
        <w:tc>
          <w:tcPr>
            <w:tcW w:w="851" w:type="dxa"/>
            <w:vMerge/>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843" w:type="dxa"/>
            <w:vMerge/>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3118" w:type="dxa"/>
            <w:vMerge/>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2977" w:type="dxa"/>
            <w:vMerge/>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701" w:type="dxa"/>
            <w:vMerge/>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джерела</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обсяги, тис. грн</w:t>
            </w:r>
          </w:p>
        </w:tc>
        <w:tc>
          <w:tcPr>
            <w:tcW w:w="1984" w:type="dxa"/>
            <w:vMerge/>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r>
      <w:tr w:rsidR="00F042BA" w:rsidRPr="00F042BA" w:rsidTr="00B9757F">
        <w:trPr>
          <w:trHeight w:val="295"/>
        </w:trPr>
        <w:tc>
          <w:tcPr>
            <w:tcW w:w="15309" w:type="dxa"/>
            <w:gridSpan w:val="8"/>
            <w:vAlign w:val="center"/>
          </w:tcPr>
          <w:p w:rsidR="00545240" w:rsidRPr="00F042BA" w:rsidRDefault="00545240" w:rsidP="00DC4D34">
            <w:pPr>
              <w:spacing w:before="120" w:after="120"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2022 рік</w:t>
            </w:r>
          </w:p>
        </w:tc>
      </w:tr>
      <w:tr w:rsidR="00F042BA" w:rsidRPr="00F042BA" w:rsidTr="00B9757F">
        <w:trPr>
          <w:trHeight w:val="270"/>
        </w:trPr>
        <w:tc>
          <w:tcPr>
            <w:tcW w:w="15309" w:type="dxa"/>
            <w:gridSpan w:val="8"/>
            <w:vAlign w:val="center"/>
          </w:tcPr>
          <w:p w:rsidR="00545240" w:rsidRPr="00F042BA" w:rsidRDefault="00545240" w:rsidP="00DC4D34">
            <w:pPr>
              <w:spacing w:before="120" w:after="120" w:line="240" w:lineRule="auto"/>
              <w:ind w:left="57" w:right="57"/>
              <w:jc w:val="center"/>
              <w:rPr>
                <w:rFonts w:eastAsia="Calibri" w:cs="Times New Roman"/>
                <w:b/>
                <w:sz w:val="24"/>
                <w:szCs w:val="20"/>
                <w:lang w:eastAsia="ru-RU"/>
              </w:rPr>
            </w:pPr>
            <w:r w:rsidRPr="00F042BA">
              <w:rPr>
                <w:rFonts w:eastAsia="Calibri" w:cs="Times New Roman"/>
                <w:b/>
                <w:sz w:val="24"/>
                <w:szCs w:val="20"/>
                <w:lang w:eastAsia="ru-RU"/>
              </w:rPr>
              <w:t xml:space="preserve">І. Надання медичної допомоги дорослому населенню </w:t>
            </w:r>
          </w:p>
        </w:tc>
      </w:tr>
      <w:tr w:rsidR="00F042BA" w:rsidRPr="00F042BA" w:rsidTr="00B9757F">
        <w:trPr>
          <w:trHeight w:val="270"/>
        </w:trPr>
        <w:tc>
          <w:tcPr>
            <w:tcW w:w="15309" w:type="dxa"/>
            <w:gridSpan w:val="8"/>
            <w:vAlign w:val="center"/>
          </w:tcPr>
          <w:p w:rsidR="00545240" w:rsidRPr="00F042BA" w:rsidRDefault="00545240" w:rsidP="00DC4D34">
            <w:pPr>
              <w:spacing w:before="120" w:after="120" w:line="240" w:lineRule="auto"/>
              <w:ind w:left="57" w:right="57"/>
              <w:jc w:val="center"/>
              <w:rPr>
                <w:rFonts w:eastAsia="Calibri" w:cs="Times New Roman"/>
                <w:sz w:val="22"/>
                <w:szCs w:val="20"/>
                <w:lang w:eastAsia="ru-RU"/>
              </w:rPr>
            </w:pPr>
            <w:r w:rsidRPr="00F042BA">
              <w:rPr>
                <w:rFonts w:eastAsia="Calibri" w:cs="Times New Roman"/>
                <w:b/>
                <w:sz w:val="22"/>
                <w:szCs w:val="20"/>
                <w:lang w:eastAsia="ru-RU"/>
              </w:rPr>
              <w:t xml:space="preserve">1.1. Надання медичної допомоги хворим </w:t>
            </w:r>
            <w:proofErr w:type="spellStart"/>
            <w:r w:rsidRPr="00F042BA">
              <w:rPr>
                <w:rFonts w:eastAsia="Calibri" w:cs="Times New Roman"/>
                <w:b/>
                <w:sz w:val="22"/>
                <w:szCs w:val="20"/>
                <w:lang w:eastAsia="ru-RU"/>
              </w:rPr>
              <w:t>нефрологічного</w:t>
            </w:r>
            <w:proofErr w:type="spellEnd"/>
            <w:r w:rsidRPr="00F042BA">
              <w:rPr>
                <w:rFonts w:eastAsia="Calibri" w:cs="Times New Roman"/>
                <w:b/>
                <w:sz w:val="22"/>
                <w:szCs w:val="20"/>
                <w:lang w:eastAsia="ru-RU"/>
              </w:rPr>
              <w:t xml:space="preserve"> профілю</w:t>
            </w:r>
          </w:p>
        </w:tc>
      </w:tr>
      <w:tr w:rsidR="00F042BA" w:rsidRPr="00F042BA" w:rsidTr="000A3B29">
        <w:trPr>
          <w:trHeight w:val="1046"/>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1.1.1.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розхідними матеріалами для проведення процедур гемодіалізу, </w:t>
            </w:r>
            <w:proofErr w:type="spellStart"/>
            <w:r w:rsidRPr="00F042BA">
              <w:rPr>
                <w:rFonts w:eastAsia="Calibri" w:cs="Times New Roman"/>
                <w:sz w:val="20"/>
                <w:szCs w:val="20"/>
                <w:lang w:eastAsia="ru-RU"/>
              </w:rPr>
              <w:t>гемодіафільтрації</w:t>
            </w:r>
            <w:proofErr w:type="spellEnd"/>
            <w:r w:rsidRPr="00F042BA">
              <w:rPr>
                <w:rFonts w:eastAsia="Calibri" w:cs="Times New Roman"/>
                <w:sz w:val="20"/>
                <w:szCs w:val="20"/>
                <w:lang w:eastAsia="ru-RU"/>
              </w:rPr>
              <w:t xml:space="preserve">, мембранного </w:t>
            </w:r>
            <w:proofErr w:type="spellStart"/>
            <w:r w:rsidRPr="00F042BA">
              <w:rPr>
                <w:rFonts w:eastAsia="Calibri" w:cs="Times New Roman"/>
                <w:sz w:val="20"/>
                <w:szCs w:val="20"/>
                <w:lang w:eastAsia="ru-RU"/>
              </w:rPr>
              <w:t>плазмаферезу</w:t>
            </w:r>
            <w:proofErr w:type="spellEnd"/>
            <w:r w:rsidRPr="00F042BA">
              <w:rPr>
                <w:rFonts w:eastAsia="Calibri" w:cs="Times New Roman"/>
                <w:sz w:val="20"/>
                <w:szCs w:val="20"/>
                <w:lang w:eastAsia="ru-RU"/>
              </w:rPr>
              <w:t>, перитонеального діалізу пацієнтам із хронічною хворобою нирок V стадії та гострим пошкодженням нирок</w:t>
            </w:r>
          </w:p>
        </w:tc>
        <w:tc>
          <w:tcPr>
            <w:tcW w:w="3118" w:type="dxa"/>
            <w:vAlign w:val="center"/>
          </w:tcPr>
          <w:p w:rsidR="00545240" w:rsidRPr="00F042BA" w:rsidRDefault="00DC4D34" w:rsidP="00420C0C">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Забезпечити лікування програмним гемодіалізом </w:t>
            </w:r>
            <w:r w:rsidR="00545240" w:rsidRPr="00F042BA">
              <w:rPr>
                <w:rFonts w:eastAsia="Calibri" w:cs="Times New Roman"/>
                <w:sz w:val="20"/>
                <w:szCs w:val="20"/>
                <w:lang w:eastAsia="ru-RU"/>
              </w:rPr>
              <w:t>пацієнтів із термінальною нирковою недостатністю розхідними матеріалами для проведення процедур гемодіалізу</w:t>
            </w:r>
          </w:p>
          <w:p w:rsidR="00545240" w:rsidRPr="00F042BA" w:rsidRDefault="00545240" w:rsidP="00420C0C">
            <w:pPr>
              <w:spacing w:line="240" w:lineRule="auto"/>
              <w:ind w:left="57" w:right="57"/>
              <w:jc w:val="center"/>
              <w:rPr>
                <w:rFonts w:eastAsia="Calibri" w:cs="Times New Roman"/>
                <w:sz w:val="20"/>
                <w:szCs w:val="20"/>
                <w:lang w:eastAsia="ru-RU"/>
              </w:rPr>
            </w:pPr>
          </w:p>
          <w:p w:rsidR="00545240" w:rsidRPr="00F042BA" w:rsidRDefault="00545240" w:rsidP="00420C0C">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Забезпечення проведення процедур перитонеального діалізу</w:t>
            </w:r>
          </w:p>
        </w:tc>
        <w:tc>
          <w:tcPr>
            <w:tcW w:w="2977"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комплектів для гемодіалізу, комплектів для </w:t>
            </w:r>
            <w:proofErr w:type="spellStart"/>
            <w:r w:rsidRPr="00F042BA">
              <w:rPr>
                <w:rFonts w:eastAsia="Calibri" w:cs="Times New Roman"/>
                <w:sz w:val="20"/>
                <w:szCs w:val="20"/>
                <w:lang w:eastAsia="ru-RU"/>
              </w:rPr>
              <w:t>гемодіафільтрації</w:t>
            </w:r>
            <w:proofErr w:type="spellEnd"/>
            <w:r w:rsidRPr="00F042BA">
              <w:rPr>
                <w:rFonts w:eastAsia="Calibri" w:cs="Times New Roman"/>
                <w:sz w:val="20"/>
                <w:szCs w:val="20"/>
                <w:lang w:eastAsia="ru-RU"/>
              </w:rPr>
              <w:t>, медикаментів, дезінфектантів</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програмним гемодіалізом та перитонеальним діалізом</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адекватна медико-соціальна реабілітація пацієнтів із ХХН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V стадії</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2271EC">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lastRenderedPageBreak/>
              <w:t>Показник якості</w:t>
            </w:r>
            <w:r w:rsidR="00420C0C" w:rsidRPr="00F042BA">
              <w:rPr>
                <w:rFonts w:eastAsia="Calibri" w:cs="Times New Roman"/>
                <w:sz w:val="20"/>
                <w:szCs w:val="20"/>
                <w:lang w:eastAsia="ru-RU"/>
              </w:rPr>
              <w:t xml:space="preserve"> –</w:t>
            </w:r>
            <w:r w:rsidRPr="00F042BA">
              <w:rPr>
                <w:rFonts w:eastAsia="Calibri" w:cs="Times New Roman"/>
                <w:sz w:val="20"/>
                <w:szCs w:val="20"/>
                <w:lang w:eastAsia="ru-RU"/>
              </w:rPr>
              <w:t xml:space="preserve"> зростання якості надання замісної ниркової терапії, зниження смертності серед </w:t>
            </w:r>
            <w:proofErr w:type="spellStart"/>
            <w:r w:rsidRPr="00F042BA">
              <w:rPr>
                <w:rFonts w:eastAsia="Calibri" w:cs="Times New Roman"/>
                <w:sz w:val="20"/>
                <w:szCs w:val="20"/>
                <w:lang w:eastAsia="ru-RU"/>
              </w:rPr>
              <w:t>діалізних</w:t>
            </w:r>
            <w:proofErr w:type="spellEnd"/>
            <w:r w:rsidRPr="00F042BA">
              <w:rPr>
                <w:rFonts w:eastAsia="Calibri" w:cs="Times New Roman"/>
                <w:sz w:val="20"/>
                <w:szCs w:val="20"/>
                <w:lang w:eastAsia="ru-RU"/>
              </w:rPr>
              <w:t xml:space="preserve"> пацієнтів</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КНП ЛОР «Львівська обласна клінічна лікарня»</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t>Районні державні адміністрації, міські, сільські, селищні ради територіальних громад  області</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медичної субвенції </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p>
          <w:p w:rsidR="00684A2D" w:rsidRPr="00F042BA" w:rsidRDefault="00684A2D" w:rsidP="00DC4D34">
            <w:pPr>
              <w:spacing w:line="240" w:lineRule="auto"/>
              <w:ind w:left="57" w:right="57"/>
              <w:jc w:val="center"/>
              <w:rPr>
                <w:rFonts w:eastAsia="Calibri" w:cs="Times New Roman"/>
                <w:sz w:val="20"/>
                <w:szCs w:val="20"/>
                <w:lang w:eastAsia="ru-RU"/>
              </w:rPr>
            </w:pPr>
          </w:p>
          <w:p w:rsidR="00684A2D" w:rsidRPr="00F042BA" w:rsidRDefault="00684A2D" w:rsidP="00DC4D34">
            <w:pPr>
              <w:spacing w:line="240" w:lineRule="auto"/>
              <w:ind w:left="57" w:right="57"/>
              <w:jc w:val="center"/>
              <w:rPr>
                <w:rFonts w:eastAsia="Calibri" w:cs="Times New Roman"/>
                <w:sz w:val="20"/>
                <w:szCs w:val="20"/>
                <w:lang w:eastAsia="ru-RU"/>
              </w:rPr>
            </w:pPr>
          </w:p>
          <w:p w:rsidR="00684A2D" w:rsidRPr="00F042BA" w:rsidRDefault="00684A2D"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420C0C">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p w:rsidR="00545240" w:rsidRPr="00F042BA" w:rsidRDefault="00545240" w:rsidP="00420C0C">
            <w:pPr>
              <w:spacing w:line="240" w:lineRule="auto"/>
              <w:ind w:left="57" w:right="57"/>
              <w:jc w:val="center"/>
              <w:rPr>
                <w:rFonts w:eastAsia="Calibri" w:cs="Times New Roman"/>
                <w:b/>
                <w:sz w:val="20"/>
                <w:szCs w:val="20"/>
                <w:lang w:eastAsia="ru-RU"/>
              </w:rPr>
            </w:pPr>
          </w:p>
          <w:p w:rsidR="00545240" w:rsidRPr="00F042BA" w:rsidRDefault="00545240" w:rsidP="00420C0C">
            <w:pPr>
              <w:spacing w:line="240" w:lineRule="auto"/>
              <w:ind w:left="57" w:right="57"/>
              <w:jc w:val="center"/>
              <w:rPr>
                <w:rFonts w:eastAsia="Calibri" w:cs="Times New Roman"/>
                <w:b/>
                <w:sz w:val="20"/>
                <w:szCs w:val="20"/>
                <w:lang w:eastAsia="ru-RU"/>
              </w:rPr>
            </w:pPr>
          </w:p>
          <w:p w:rsidR="00545240" w:rsidRPr="00F042BA" w:rsidRDefault="00545240" w:rsidP="00420C0C">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В межах бюджетни</w:t>
            </w:r>
            <w:r w:rsidR="00DC4D34" w:rsidRPr="00F042BA">
              <w:rPr>
                <w:rFonts w:eastAsia="Calibri" w:cs="Times New Roman"/>
                <w:sz w:val="20"/>
                <w:szCs w:val="20"/>
                <w:lang w:eastAsia="ru-RU"/>
              </w:rPr>
              <w:t>х</w:t>
            </w:r>
            <w:r w:rsidRPr="00F042BA">
              <w:rPr>
                <w:rFonts w:eastAsia="Calibri" w:cs="Times New Roman"/>
                <w:sz w:val="20"/>
                <w:szCs w:val="20"/>
                <w:lang w:eastAsia="ru-RU"/>
              </w:rPr>
              <w:t xml:space="preserve"> призначень</w:t>
            </w:r>
          </w:p>
          <w:p w:rsidR="00545240" w:rsidRPr="00F042BA" w:rsidRDefault="00545240" w:rsidP="00420C0C">
            <w:pPr>
              <w:spacing w:line="240" w:lineRule="auto"/>
              <w:ind w:left="57" w:right="57"/>
              <w:jc w:val="center"/>
              <w:rPr>
                <w:rFonts w:eastAsia="Calibri" w:cs="Times New Roman"/>
                <w:sz w:val="20"/>
                <w:szCs w:val="20"/>
                <w:lang w:eastAsia="ru-RU"/>
              </w:rPr>
            </w:pPr>
          </w:p>
          <w:p w:rsidR="00545240" w:rsidRPr="00F042BA" w:rsidRDefault="00545240" w:rsidP="00420C0C">
            <w:pPr>
              <w:spacing w:line="240" w:lineRule="auto"/>
              <w:ind w:left="57" w:right="57"/>
              <w:jc w:val="center"/>
              <w:rPr>
                <w:rFonts w:eastAsia="Calibri" w:cs="Times New Roman"/>
                <w:sz w:val="20"/>
                <w:szCs w:val="20"/>
                <w:lang w:eastAsia="ru-RU"/>
              </w:rPr>
            </w:pPr>
          </w:p>
          <w:p w:rsidR="00545240" w:rsidRPr="00F042BA" w:rsidRDefault="00545240" w:rsidP="00420C0C">
            <w:pPr>
              <w:spacing w:line="240" w:lineRule="auto"/>
              <w:ind w:left="57" w:right="57"/>
              <w:jc w:val="center"/>
              <w:rPr>
                <w:rFonts w:eastAsia="Calibri" w:cs="Times New Roman"/>
                <w:sz w:val="20"/>
                <w:szCs w:val="20"/>
                <w:lang w:eastAsia="ru-RU"/>
              </w:rPr>
            </w:pPr>
          </w:p>
          <w:p w:rsidR="00545240" w:rsidRPr="00F042BA" w:rsidRDefault="00545240" w:rsidP="002271EC">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Відповідно до потреби згідно із реєстром хворих</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Адекватна медична й соціальна реабілітація хворих із термінальною нирковою недостатністю (прогнозований приріст процедур 7,5 %)</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3742"/>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1.1.2.</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uk-UA"/>
              </w:rPr>
              <w:t xml:space="preserve">Забезпечення </w:t>
            </w:r>
            <w:proofErr w:type="spellStart"/>
            <w:r w:rsidRPr="00F042BA">
              <w:rPr>
                <w:rFonts w:eastAsia="Calibri" w:cs="Times New Roman"/>
                <w:sz w:val="20"/>
                <w:szCs w:val="20"/>
                <w:lang w:eastAsia="uk-UA"/>
              </w:rPr>
              <w:t>імуносупресійною</w:t>
            </w:r>
            <w:proofErr w:type="spellEnd"/>
            <w:r w:rsidRPr="00F042BA">
              <w:rPr>
                <w:rFonts w:eastAsia="Calibri" w:cs="Times New Roman"/>
                <w:sz w:val="20"/>
                <w:szCs w:val="20"/>
                <w:lang w:eastAsia="uk-UA"/>
              </w:rPr>
              <w:t xml:space="preserve"> терапією хворих із трансплантованими (пересадженими) органами, у тому числі дітей</w:t>
            </w:r>
          </w:p>
        </w:tc>
        <w:tc>
          <w:tcPr>
            <w:tcW w:w="3118"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Cs/>
                <w:sz w:val="20"/>
                <w:szCs w:val="20"/>
                <w:highlight w:val="yellow"/>
                <w:lang w:eastAsia="ru-RU"/>
              </w:rPr>
            </w:pPr>
            <w:r w:rsidRPr="00F042BA">
              <w:rPr>
                <w:rFonts w:eastAsia="Calibri" w:cs="Times New Roman"/>
                <w:bCs/>
                <w:sz w:val="20"/>
                <w:szCs w:val="20"/>
                <w:lang w:eastAsia="ru-RU"/>
              </w:rPr>
              <w:t>Забезпечення надання медикаментозної супровідної терапії хворим із трансплантованими (пересадженими) органами</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затрат – </w:t>
            </w:r>
            <w:r w:rsidRPr="00F042BA">
              <w:rPr>
                <w:rFonts w:eastAsia="Calibri" w:cs="Times New Roman"/>
                <w:sz w:val="20"/>
                <w:szCs w:val="20"/>
                <w:lang w:eastAsia="ru-RU"/>
              </w:rPr>
              <w:t xml:space="preserve">закупівля медикаментів для надання </w:t>
            </w:r>
            <w:proofErr w:type="spellStart"/>
            <w:r w:rsidRPr="00F042BA">
              <w:rPr>
                <w:rFonts w:eastAsia="Calibri" w:cs="Times New Roman"/>
                <w:sz w:val="20"/>
                <w:szCs w:val="20"/>
                <w:lang w:eastAsia="ru-RU"/>
              </w:rPr>
              <w:t>імуносупресійної</w:t>
            </w:r>
            <w:proofErr w:type="spellEnd"/>
            <w:r w:rsidRPr="00F042BA">
              <w:rPr>
                <w:rFonts w:eastAsia="Calibri" w:cs="Times New Roman"/>
                <w:sz w:val="20"/>
                <w:szCs w:val="20"/>
                <w:lang w:eastAsia="ru-RU"/>
              </w:rPr>
              <w:t xml:space="preserve"> терапії хворим із трансплантованими (пересадженими) органами.</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продукту – </w:t>
            </w:r>
            <w:r w:rsidRPr="00F042BA">
              <w:rPr>
                <w:rFonts w:eastAsia="Calibri" w:cs="Times New Roman"/>
                <w:sz w:val="20"/>
                <w:szCs w:val="20"/>
                <w:lang w:eastAsia="ru-RU"/>
              </w:rPr>
              <w:t xml:space="preserve">забезпечення </w:t>
            </w:r>
            <w:proofErr w:type="spellStart"/>
            <w:r w:rsidRPr="00F042BA">
              <w:rPr>
                <w:rFonts w:eastAsia="Calibri" w:cs="Times New Roman"/>
                <w:sz w:val="20"/>
                <w:szCs w:val="20"/>
                <w:lang w:eastAsia="ru-RU"/>
              </w:rPr>
              <w:t>імуносупресійною</w:t>
            </w:r>
            <w:proofErr w:type="spellEnd"/>
            <w:r w:rsidRPr="00F042BA">
              <w:rPr>
                <w:rFonts w:eastAsia="Calibri" w:cs="Times New Roman"/>
                <w:sz w:val="20"/>
                <w:szCs w:val="20"/>
                <w:lang w:eastAsia="ru-RU"/>
              </w:rPr>
              <w:t xml:space="preserve"> терапією пацієнтів</w:t>
            </w:r>
          </w:p>
          <w:p w:rsidR="00545240" w:rsidRPr="00F042BA" w:rsidRDefault="00545240"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адекватна медико-соціальна реабілітація пацієнтів з пересадженими органами.</w:t>
            </w:r>
          </w:p>
          <w:p w:rsidR="00545240" w:rsidRPr="00F042BA" w:rsidRDefault="00545240" w:rsidP="00DC4D34">
            <w:pPr>
              <w:spacing w:line="240" w:lineRule="auto"/>
              <w:ind w:left="57" w:right="57"/>
              <w:jc w:val="both"/>
              <w:rPr>
                <w:rFonts w:eastAsia="Calibri" w:cs="Times New Roman"/>
                <w:b/>
                <w:sz w:val="20"/>
                <w:szCs w:val="20"/>
                <w:lang w:eastAsia="ru-RU"/>
              </w:rPr>
            </w:pPr>
          </w:p>
          <w:p w:rsidR="00545240" w:rsidRPr="00F042BA" w:rsidRDefault="00545240" w:rsidP="00420C0C">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якості - </w:t>
            </w:r>
            <w:r w:rsidRPr="00F042BA">
              <w:rPr>
                <w:rFonts w:eastAsia="Calibri" w:cs="Times New Roman"/>
                <w:sz w:val="20"/>
                <w:szCs w:val="20"/>
                <w:lang w:eastAsia="ru-RU"/>
              </w:rPr>
              <w:t xml:space="preserve">зростання якості надання </w:t>
            </w:r>
            <w:proofErr w:type="spellStart"/>
            <w:r w:rsidRPr="00F042BA">
              <w:rPr>
                <w:rFonts w:eastAsia="Calibri" w:cs="Times New Roman"/>
                <w:sz w:val="20"/>
                <w:szCs w:val="20"/>
                <w:lang w:eastAsia="ru-RU"/>
              </w:rPr>
              <w:t>імуносупресійної</w:t>
            </w:r>
            <w:proofErr w:type="spellEnd"/>
            <w:r w:rsidRPr="00F042BA">
              <w:rPr>
                <w:rFonts w:eastAsia="Calibri" w:cs="Times New Roman"/>
                <w:sz w:val="20"/>
                <w:szCs w:val="20"/>
                <w:lang w:eastAsia="ru-RU"/>
              </w:rPr>
              <w:t xml:space="preserve"> терапії хворим, збільшення тривалості життя хворих та зниження рівня їх смертності</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highlight w:val="yellow"/>
                <w:lang w:eastAsia="ru-RU"/>
              </w:rPr>
            </w:pPr>
            <w:r w:rsidRPr="00F042BA">
              <w:rPr>
                <w:rFonts w:eastAsia="Calibri" w:cs="Times New Roman"/>
                <w:sz w:val="20"/>
                <w:szCs w:val="20"/>
                <w:shd w:val="clear" w:color="auto" w:fill="FFFFFF"/>
                <w:lang w:eastAsia="ru-RU"/>
              </w:rPr>
              <w:t>Районні державні адміністрації,  міські, сільські, селищні ради територіальних громад  області</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Відповідно до потреби згідно із реєстром хворих</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Медична і соціальна реабілітація осіб з трансплантованими (пересадженими) органами, збільшення часу виживання трансплантованого органу та тривалості життя хворого</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257"/>
        </w:trPr>
        <w:tc>
          <w:tcPr>
            <w:tcW w:w="12049" w:type="dxa"/>
            <w:gridSpan w:val="6"/>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ab/>
              <w:t>Всього:</w:t>
            </w:r>
          </w:p>
        </w:tc>
        <w:tc>
          <w:tcPr>
            <w:tcW w:w="1276" w:type="dxa"/>
            <w:vAlign w:val="center"/>
          </w:tcPr>
          <w:p w:rsidR="00545240" w:rsidRPr="00F042BA" w:rsidRDefault="00545240" w:rsidP="00420C0C">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15309" w:type="dxa"/>
            <w:gridSpan w:val="8"/>
            <w:tcBorders>
              <w:bottom w:val="single" w:sz="4" w:space="0" w:color="auto"/>
            </w:tcBorders>
            <w:vAlign w:val="center"/>
          </w:tcPr>
          <w:p w:rsidR="00545240" w:rsidRPr="00F042BA" w:rsidRDefault="00545240" w:rsidP="00DC4D34">
            <w:pPr>
              <w:autoSpaceDE w:val="0"/>
              <w:autoSpaceDN w:val="0"/>
              <w:adjustRightInd w:val="0"/>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1.2. Покращення медичної допомоги хворим з легеневою гіпертензією</w:t>
            </w:r>
          </w:p>
        </w:tc>
      </w:tr>
      <w:tr w:rsidR="00F042BA" w:rsidRPr="00F042BA" w:rsidTr="000A3B29">
        <w:trPr>
          <w:trHeight w:val="2038"/>
        </w:trPr>
        <w:tc>
          <w:tcPr>
            <w:tcW w:w="851" w:type="dxa"/>
            <w:tcBorders>
              <w:top w:val="single" w:sz="4" w:space="0" w:color="auto"/>
              <w:left w:val="single" w:sz="4" w:space="0" w:color="auto"/>
              <w:bottom w:val="single" w:sz="4" w:space="0" w:color="auto"/>
              <w:right w:val="single" w:sz="4" w:space="0" w:color="auto"/>
            </w:tcBorders>
            <w:vAlign w:val="center"/>
          </w:tcPr>
          <w:p w:rsidR="00231B4E" w:rsidRPr="00F042BA" w:rsidRDefault="00231B4E"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1.2.1.</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231B4E" w:rsidRPr="00F042BA" w:rsidRDefault="00231B4E" w:rsidP="00DC4D34">
            <w:pPr>
              <w:spacing w:line="240" w:lineRule="auto"/>
              <w:ind w:left="57" w:right="57"/>
              <w:rPr>
                <w:rFonts w:eastAsia="Calibri" w:cs="Times New Roman"/>
                <w:sz w:val="20"/>
                <w:szCs w:val="20"/>
                <w:lang w:eastAsia="uk-UA"/>
              </w:rPr>
            </w:pPr>
            <w:r w:rsidRPr="00F042BA">
              <w:rPr>
                <w:rFonts w:eastAsia="Calibri" w:cs="Times New Roman"/>
                <w:sz w:val="20"/>
                <w:szCs w:val="20"/>
                <w:lang w:eastAsia="ru-RU"/>
              </w:rPr>
              <w:t xml:space="preserve">Забезпечення закупівлі необхідної кількості лікарських засобів для лікування хворих із легеневою гіпертензією </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231B4E" w:rsidRPr="00F042BA" w:rsidRDefault="00231B4E"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1.Моніторинг захворюваності та ведення реєстру хворих із ЛАГ у Львівській області</w:t>
            </w:r>
          </w:p>
          <w:p w:rsidR="00231B4E" w:rsidRPr="00F042BA" w:rsidRDefault="00231B4E" w:rsidP="00DC4D34">
            <w:pPr>
              <w:spacing w:line="240" w:lineRule="auto"/>
              <w:ind w:left="57" w:right="57"/>
              <w:jc w:val="center"/>
              <w:rPr>
                <w:rFonts w:eastAsia="Calibri" w:cs="Times New Roman"/>
                <w:sz w:val="20"/>
                <w:szCs w:val="20"/>
                <w:lang w:eastAsia="ru-RU"/>
              </w:rPr>
            </w:pPr>
          </w:p>
          <w:p w:rsidR="00231B4E" w:rsidRPr="00F042BA" w:rsidRDefault="00231B4E" w:rsidP="002271EC">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2.Здійснення закупівлі необхідної кількості медикаментів для </w:t>
            </w:r>
            <w:r w:rsidRPr="00F042BA">
              <w:rPr>
                <w:rFonts w:eastAsia="Calibri" w:cs="Times New Roman"/>
                <w:sz w:val="20"/>
                <w:szCs w:val="20"/>
                <w:lang w:eastAsia="ru-RU"/>
              </w:rPr>
              <w:lastRenderedPageBreak/>
              <w:t>зниження тиску в легеневій артерії згідно з протоколами лікування хворих із ЛАГ</w:t>
            </w:r>
          </w:p>
          <w:p w:rsidR="00231B4E" w:rsidRPr="00F042BA" w:rsidRDefault="00231B4E" w:rsidP="00DC4D34">
            <w:pPr>
              <w:spacing w:line="240" w:lineRule="auto"/>
              <w:ind w:left="57" w:right="57"/>
              <w:jc w:val="center"/>
              <w:rPr>
                <w:rFonts w:eastAsia="Calibri" w:cs="Times New Roman"/>
                <w:sz w:val="20"/>
                <w:szCs w:val="20"/>
                <w:lang w:eastAsia="ru-RU"/>
              </w:rPr>
            </w:pPr>
          </w:p>
          <w:p w:rsidR="00231B4E" w:rsidRPr="00F042BA" w:rsidRDefault="00231B4E" w:rsidP="002271EC">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3.Забезпечення хворих із ЛАГ специфічним лікуванням, згідно із реєстром</w:t>
            </w:r>
          </w:p>
        </w:tc>
        <w:tc>
          <w:tcPr>
            <w:tcW w:w="2977" w:type="dxa"/>
            <w:vMerge w:val="restart"/>
            <w:tcBorders>
              <w:top w:val="single" w:sz="4" w:space="0" w:color="auto"/>
              <w:left w:val="single" w:sz="4" w:space="0" w:color="auto"/>
              <w:right w:val="single" w:sz="4" w:space="0" w:color="auto"/>
            </w:tcBorders>
            <w:vAlign w:val="center"/>
          </w:tcPr>
          <w:p w:rsidR="00231B4E" w:rsidRPr="00F042BA" w:rsidRDefault="00231B4E" w:rsidP="00DC4D34">
            <w:pPr>
              <w:spacing w:line="240" w:lineRule="auto"/>
              <w:ind w:left="57" w:right="57"/>
              <w:jc w:val="both"/>
              <w:rPr>
                <w:rFonts w:eastAsia="Calibri" w:cs="Times New Roman"/>
                <w:sz w:val="18"/>
                <w:szCs w:val="18"/>
                <w:lang w:eastAsia="ru-RU"/>
              </w:rPr>
            </w:pPr>
            <w:r w:rsidRPr="00F042BA">
              <w:rPr>
                <w:rFonts w:eastAsia="Calibri" w:cs="Times New Roman"/>
                <w:b/>
                <w:sz w:val="18"/>
                <w:szCs w:val="18"/>
                <w:lang w:eastAsia="ru-RU"/>
              </w:rPr>
              <w:lastRenderedPageBreak/>
              <w:t>Показник затрат</w:t>
            </w:r>
            <w:r w:rsidRPr="00F042BA">
              <w:rPr>
                <w:rFonts w:eastAsia="Calibri" w:cs="Times New Roman"/>
                <w:sz w:val="18"/>
                <w:szCs w:val="18"/>
                <w:lang w:eastAsia="ru-RU"/>
              </w:rPr>
              <w:t xml:space="preserve"> – закупівля лікарських засобів для зниження тиску в легеневій артерії згідно з протоколами лікування</w:t>
            </w:r>
          </w:p>
          <w:p w:rsidR="00231B4E" w:rsidRPr="00F042BA" w:rsidRDefault="00231B4E" w:rsidP="00DC4D34">
            <w:pPr>
              <w:spacing w:line="240" w:lineRule="auto"/>
              <w:ind w:left="57" w:right="57"/>
              <w:jc w:val="center"/>
              <w:rPr>
                <w:rFonts w:eastAsia="Calibri" w:cs="Times New Roman"/>
                <w:sz w:val="18"/>
                <w:szCs w:val="18"/>
                <w:lang w:eastAsia="ru-RU"/>
              </w:rPr>
            </w:pPr>
          </w:p>
          <w:p w:rsidR="00231B4E" w:rsidRPr="00F042BA" w:rsidRDefault="00231B4E" w:rsidP="00DC4D34">
            <w:pPr>
              <w:spacing w:line="240" w:lineRule="auto"/>
              <w:ind w:left="57" w:right="57"/>
              <w:rPr>
                <w:rFonts w:eastAsia="Calibri" w:cs="Times New Roman"/>
                <w:sz w:val="18"/>
                <w:szCs w:val="18"/>
                <w:lang w:eastAsia="ru-RU"/>
              </w:rPr>
            </w:pPr>
            <w:r w:rsidRPr="00F042BA">
              <w:rPr>
                <w:rFonts w:eastAsia="Calibri" w:cs="Times New Roman"/>
                <w:b/>
                <w:sz w:val="18"/>
                <w:szCs w:val="18"/>
                <w:lang w:eastAsia="ru-RU"/>
              </w:rPr>
              <w:t>Показник продукту</w:t>
            </w:r>
            <w:r w:rsidRPr="00F042BA">
              <w:rPr>
                <w:rFonts w:eastAsia="Calibri" w:cs="Times New Roman"/>
                <w:sz w:val="18"/>
                <w:szCs w:val="18"/>
                <w:lang w:eastAsia="ru-RU"/>
              </w:rPr>
              <w:t xml:space="preserve"> – забезпечення пацієнтів відповідною щоденною дозою лікарських засобів </w:t>
            </w:r>
          </w:p>
          <w:p w:rsidR="00231B4E" w:rsidRPr="00F042BA" w:rsidRDefault="00231B4E" w:rsidP="00DC4D34">
            <w:pPr>
              <w:spacing w:line="240" w:lineRule="auto"/>
              <w:ind w:left="57" w:right="57"/>
              <w:rPr>
                <w:rFonts w:eastAsia="Calibri" w:cs="Times New Roman"/>
                <w:sz w:val="18"/>
                <w:szCs w:val="18"/>
                <w:lang w:eastAsia="ru-RU"/>
              </w:rPr>
            </w:pPr>
          </w:p>
          <w:p w:rsidR="00231B4E" w:rsidRPr="00F042BA" w:rsidRDefault="00231B4E" w:rsidP="00DC4D34">
            <w:pPr>
              <w:spacing w:line="240" w:lineRule="auto"/>
              <w:ind w:left="57" w:right="57"/>
              <w:rPr>
                <w:rFonts w:eastAsia="Calibri" w:cs="Times New Roman"/>
                <w:sz w:val="18"/>
                <w:szCs w:val="18"/>
                <w:lang w:eastAsia="ru-RU"/>
              </w:rPr>
            </w:pPr>
            <w:r w:rsidRPr="00F042BA">
              <w:rPr>
                <w:rFonts w:eastAsia="Calibri" w:cs="Times New Roman"/>
                <w:b/>
                <w:sz w:val="18"/>
                <w:szCs w:val="18"/>
                <w:lang w:eastAsia="ru-RU"/>
              </w:rPr>
              <w:lastRenderedPageBreak/>
              <w:t>Показник ефективності</w:t>
            </w:r>
            <w:r w:rsidRPr="00F042BA">
              <w:rPr>
                <w:rFonts w:eastAsia="Calibri" w:cs="Times New Roman"/>
                <w:sz w:val="18"/>
                <w:szCs w:val="18"/>
                <w:lang w:eastAsia="ru-RU"/>
              </w:rPr>
              <w:t xml:space="preserve"> – позитивна динаміка збільшення Тесту 6-ХХ.</w:t>
            </w:r>
          </w:p>
          <w:p w:rsidR="00231B4E" w:rsidRPr="00F042BA" w:rsidRDefault="00231B4E" w:rsidP="00DC4D34">
            <w:pPr>
              <w:spacing w:line="240" w:lineRule="auto"/>
              <w:ind w:left="57" w:right="57"/>
              <w:rPr>
                <w:rFonts w:eastAsia="Calibri" w:cs="Times New Roman"/>
                <w:sz w:val="18"/>
                <w:szCs w:val="18"/>
                <w:lang w:eastAsia="ru-RU"/>
              </w:rPr>
            </w:pPr>
          </w:p>
          <w:p w:rsidR="00231B4E" w:rsidRPr="00F042BA" w:rsidRDefault="00231B4E" w:rsidP="002271EC">
            <w:pPr>
              <w:spacing w:line="240" w:lineRule="auto"/>
              <w:ind w:left="57" w:right="57"/>
              <w:rPr>
                <w:rFonts w:eastAsia="Calibri" w:cs="Times New Roman"/>
                <w:sz w:val="20"/>
                <w:szCs w:val="20"/>
                <w:lang w:eastAsia="ru-RU"/>
              </w:rPr>
            </w:pPr>
            <w:r w:rsidRPr="00F042BA">
              <w:rPr>
                <w:rFonts w:eastAsia="Calibri" w:cs="Times New Roman"/>
                <w:b/>
                <w:sz w:val="18"/>
                <w:szCs w:val="18"/>
                <w:lang w:eastAsia="ru-RU"/>
              </w:rPr>
              <w:t>Показник якості</w:t>
            </w:r>
            <w:r w:rsidRPr="00F042BA">
              <w:rPr>
                <w:rFonts w:eastAsia="Calibri" w:cs="Times New Roman"/>
                <w:sz w:val="18"/>
                <w:szCs w:val="18"/>
                <w:lang w:eastAsia="ru-RU"/>
              </w:rPr>
              <w:t xml:space="preserve"> – покращення якості життя та виживання хворих із ЛАГ</w:t>
            </w:r>
          </w:p>
        </w:tc>
        <w:tc>
          <w:tcPr>
            <w:tcW w:w="1701" w:type="dxa"/>
            <w:tcBorders>
              <w:top w:val="single" w:sz="4" w:space="0" w:color="auto"/>
              <w:left w:val="single" w:sz="4" w:space="0" w:color="auto"/>
              <w:bottom w:val="single" w:sz="4" w:space="0" w:color="auto"/>
              <w:right w:val="single" w:sz="4" w:space="0" w:color="auto"/>
            </w:tcBorders>
            <w:vAlign w:val="center"/>
          </w:tcPr>
          <w:p w:rsidR="00231B4E" w:rsidRPr="00F042BA" w:rsidRDefault="00231B4E"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КНП ЛОР «Львівська обласна клінічна лікарня»</w:t>
            </w:r>
          </w:p>
        </w:tc>
        <w:tc>
          <w:tcPr>
            <w:tcW w:w="1559" w:type="dxa"/>
            <w:tcBorders>
              <w:top w:val="single" w:sz="4" w:space="0" w:color="auto"/>
              <w:left w:val="single" w:sz="4" w:space="0" w:color="auto"/>
              <w:bottom w:val="single" w:sz="4" w:space="0" w:color="auto"/>
              <w:right w:val="single" w:sz="4" w:space="0" w:color="auto"/>
            </w:tcBorders>
            <w:vAlign w:val="center"/>
          </w:tcPr>
          <w:p w:rsidR="00231B4E" w:rsidRPr="00F042BA" w:rsidRDefault="00231B4E"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tcBorders>
              <w:top w:val="single" w:sz="4" w:space="0" w:color="auto"/>
              <w:left w:val="single" w:sz="4" w:space="0" w:color="auto"/>
              <w:bottom w:val="single" w:sz="4" w:space="0" w:color="auto"/>
              <w:right w:val="single" w:sz="4" w:space="0" w:color="auto"/>
            </w:tcBorders>
          </w:tcPr>
          <w:p w:rsidR="00231B4E" w:rsidRPr="00F042BA" w:rsidRDefault="00231B4E" w:rsidP="00DC4D34">
            <w:pPr>
              <w:spacing w:line="240" w:lineRule="auto"/>
              <w:ind w:left="57" w:right="57"/>
              <w:jc w:val="center"/>
              <w:rPr>
                <w:rFonts w:eastAsia="Calibri" w:cs="Times New Roman"/>
                <w:sz w:val="20"/>
                <w:szCs w:val="20"/>
                <w:highlight w:val="yellow"/>
                <w:lang w:eastAsia="ru-RU"/>
              </w:rPr>
            </w:pPr>
          </w:p>
          <w:p w:rsidR="00231B4E" w:rsidRPr="00F042BA" w:rsidRDefault="00231B4E" w:rsidP="00DC4D34">
            <w:pPr>
              <w:spacing w:line="240" w:lineRule="auto"/>
              <w:ind w:left="57" w:right="57"/>
              <w:jc w:val="center"/>
              <w:rPr>
                <w:rFonts w:eastAsia="Calibri" w:cs="Times New Roman"/>
                <w:sz w:val="20"/>
                <w:szCs w:val="20"/>
                <w:lang w:eastAsia="ru-RU"/>
              </w:rPr>
            </w:pPr>
          </w:p>
          <w:p w:rsidR="00231B4E" w:rsidRPr="00F042BA" w:rsidRDefault="00231B4E" w:rsidP="00DC4D34">
            <w:pPr>
              <w:spacing w:line="240" w:lineRule="auto"/>
              <w:ind w:left="57" w:right="57"/>
              <w:jc w:val="center"/>
              <w:rPr>
                <w:rFonts w:eastAsia="Calibri" w:cs="Times New Roman"/>
                <w:sz w:val="20"/>
                <w:szCs w:val="20"/>
                <w:lang w:eastAsia="ru-RU"/>
              </w:rPr>
            </w:pPr>
          </w:p>
          <w:p w:rsidR="00231B4E" w:rsidRPr="00F042BA" w:rsidRDefault="00231B4E" w:rsidP="00DC4D34">
            <w:pPr>
              <w:spacing w:line="240" w:lineRule="auto"/>
              <w:ind w:left="57" w:right="57"/>
              <w:jc w:val="center"/>
              <w:rPr>
                <w:rFonts w:eastAsia="Calibri" w:cs="Times New Roman"/>
                <w:sz w:val="20"/>
                <w:szCs w:val="20"/>
                <w:lang w:eastAsia="ru-RU"/>
              </w:rPr>
            </w:pPr>
          </w:p>
          <w:p w:rsidR="00AF3666" w:rsidRPr="00F042BA" w:rsidRDefault="00AF3666" w:rsidP="00DC4D34">
            <w:pPr>
              <w:spacing w:line="240" w:lineRule="auto"/>
              <w:ind w:left="57" w:right="57"/>
              <w:jc w:val="center"/>
              <w:rPr>
                <w:rFonts w:eastAsia="Calibri" w:cs="Times New Roman"/>
                <w:b/>
                <w:sz w:val="20"/>
                <w:szCs w:val="20"/>
                <w:lang w:eastAsia="ru-RU"/>
              </w:rPr>
            </w:pPr>
          </w:p>
          <w:p w:rsidR="00231B4E" w:rsidRPr="00F042BA" w:rsidRDefault="00231B4E"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2</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146,0</w:t>
            </w:r>
          </w:p>
          <w:p w:rsidR="00231B4E" w:rsidRPr="00F042BA" w:rsidRDefault="00231B4E" w:rsidP="00DC4D34">
            <w:pPr>
              <w:spacing w:line="240" w:lineRule="auto"/>
              <w:ind w:left="57" w:right="57"/>
              <w:jc w:val="center"/>
              <w:rPr>
                <w:rFonts w:eastAsia="Calibri" w:cs="Times New Roman"/>
                <w:b/>
                <w:sz w:val="20"/>
                <w:szCs w:val="20"/>
                <w:lang w:eastAsia="ru-RU"/>
              </w:rPr>
            </w:pPr>
          </w:p>
          <w:p w:rsidR="00231B4E" w:rsidRPr="00F042BA" w:rsidRDefault="00231B4E" w:rsidP="00DC4D34">
            <w:pPr>
              <w:spacing w:line="240" w:lineRule="auto"/>
              <w:ind w:left="57" w:right="57"/>
              <w:jc w:val="center"/>
              <w:rPr>
                <w:rFonts w:eastAsia="Calibri" w:cs="Times New Roman"/>
                <w:b/>
                <w:sz w:val="20"/>
                <w:szCs w:val="20"/>
                <w:highlight w:val="yellow"/>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31B4E" w:rsidRPr="00F042BA" w:rsidRDefault="00231B4E"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якості та тривалості життя</w:t>
            </w:r>
            <w:r w:rsidRPr="00F042BA">
              <w:rPr>
                <w:rFonts w:eastAsia="Calibri" w:cs="Times New Roman"/>
                <w:sz w:val="20"/>
                <w:szCs w:val="20"/>
                <w:lang w:eastAsia="ru-RU"/>
              </w:rPr>
              <w:tab/>
              <w:t>хворих на ЛАГ.</w:t>
            </w:r>
          </w:p>
          <w:p w:rsidR="00231B4E" w:rsidRPr="00F042BA" w:rsidRDefault="00231B4E"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1134"/>
        </w:trPr>
        <w:tc>
          <w:tcPr>
            <w:tcW w:w="851" w:type="dxa"/>
            <w:tcBorders>
              <w:top w:val="single" w:sz="4" w:space="0" w:color="auto"/>
            </w:tcBorders>
            <w:vAlign w:val="center"/>
          </w:tcPr>
          <w:p w:rsidR="00231B4E" w:rsidRPr="00F042BA" w:rsidRDefault="00231B4E"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1.2.2.</w:t>
            </w:r>
          </w:p>
        </w:tc>
        <w:tc>
          <w:tcPr>
            <w:tcW w:w="1843" w:type="dxa"/>
            <w:vMerge/>
            <w:tcBorders>
              <w:top w:val="single" w:sz="4" w:space="0" w:color="auto"/>
            </w:tcBorders>
            <w:vAlign w:val="center"/>
          </w:tcPr>
          <w:p w:rsidR="00231B4E" w:rsidRPr="00F042BA" w:rsidRDefault="00231B4E" w:rsidP="00DC4D34">
            <w:pPr>
              <w:spacing w:line="240" w:lineRule="auto"/>
              <w:ind w:left="57" w:right="57"/>
              <w:jc w:val="center"/>
              <w:rPr>
                <w:rFonts w:eastAsia="Calibri" w:cs="Times New Roman"/>
                <w:sz w:val="20"/>
                <w:szCs w:val="20"/>
                <w:lang w:eastAsia="uk-UA"/>
              </w:rPr>
            </w:pPr>
          </w:p>
        </w:tc>
        <w:tc>
          <w:tcPr>
            <w:tcW w:w="3118" w:type="dxa"/>
            <w:vMerge/>
            <w:tcBorders>
              <w:top w:val="single" w:sz="4" w:space="0" w:color="auto"/>
              <w:right w:val="single" w:sz="4" w:space="0" w:color="auto"/>
            </w:tcBorders>
            <w:vAlign w:val="center"/>
          </w:tcPr>
          <w:p w:rsidR="00231B4E" w:rsidRPr="00F042BA" w:rsidRDefault="00231B4E"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vMerge/>
            <w:tcBorders>
              <w:left w:val="single" w:sz="4" w:space="0" w:color="auto"/>
              <w:right w:val="single" w:sz="4" w:space="0" w:color="auto"/>
            </w:tcBorders>
            <w:vAlign w:val="center"/>
          </w:tcPr>
          <w:p w:rsidR="00231B4E" w:rsidRPr="00F042BA" w:rsidRDefault="00231B4E"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tcBorders>
              <w:top w:val="single" w:sz="4" w:space="0" w:color="auto"/>
              <w:left w:val="single" w:sz="4" w:space="0" w:color="auto"/>
            </w:tcBorders>
            <w:vAlign w:val="center"/>
          </w:tcPr>
          <w:p w:rsidR="00231B4E" w:rsidRPr="00F042BA" w:rsidRDefault="00231B4E" w:rsidP="00DC4D34">
            <w:pPr>
              <w:tabs>
                <w:tab w:val="left" w:pos="317"/>
                <w:tab w:val="left" w:pos="1167"/>
              </w:tabs>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t xml:space="preserve">Районні </w:t>
            </w:r>
            <w:r w:rsidRPr="00F042BA">
              <w:rPr>
                <w:rFonts w:eastAsia="Calibri" w:cs="Times New Roman"/>
                <w:sz w:val="18"/>
                <w:szCs w:val="18"/>
                <w:shd w:val="clear" w:color="auto" w:fill="FFFFFF"/>
                <w:lang w:eastAsia="ru-RU"/>
              </w:rPr>
              <w:t>державні адміністрації,  міські, сільські, селищні ради територіальних громад  області</w:t>
            </w:r>
          </w:p>
        </w:tc>
        <w:tc>
          <w:tcPr>
            <w:tcW w:w="1559" w:type="dxa"/>
            <w:tcBorders>
              <w:top w:val="single" w:sz="4" w:space="0" w:color="auto"/>
            </w:tcBorders>
            <w:vAlign w:val="center"/>
          </w:tcPr>
          <w:p w:rsidR="00231B4E" w:rsidRPr="00F042BA" w:rsidRDefault="00231B4E"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tcBorders>
              <w:top w:val="single" w:sz="4" w:space="0" w:color="auto"/>
            </w:tcBorders>
          </w:tcPr>
          <w:p w:rsidR="00231B4E" w:rsidRPr="00F042BA" w:rsidRDefault="00231B4E"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Відповідно до потреби згідно із реєстром хворих</w:t>
            </w:r>
          </w:p>
        </w:tc>
        <w:tc>
          <w:tcPr>
            <w:tcW w:w="1984" w:type="dxa"/>
            <w:tcBorders>
              <w:top w:val="single" w:sz="4" w:space="0" w:color="auto"/>
            </w:tcBorders>
            <w:vAlign w:val="center"/>
          </w:tcPr>
          <w:p w:rsidR="00231B4E" w:rsidRPr="00F042BA" w:rsidRDefault="00231B4E"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якості та тривалості життя хворих на ЛАГ.</w:t>
            </w:r>
          </w:p>
          <w:p w:rsidR="00231B4E" w:rsidRPr="00F042BA" w:rsidRDefault="00231B4E"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341"/>
        </w:trPr>
        <w:tc>
          <w:tcPr>
            <w:tcW w:w="15309" w:type="dxa"/>
            <w:gridSpan w:val="8"/>
            <w:vAlign w:val="center"/>
          </w:tcPr>
          <w:p w:rsidR="00545240" w:rsidRPr="00F042BA" w:rsidRDefault="00545240" w:rsidP="00DC4D34">
            <w:pPr>
              <w:autoSpaceDE w:val="0"/>
              <w:autoSpaceDN w:val="0"/>
              <w:adjustRightInd w:val="0"/>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1.3. Забезпечення невідкладної серцево-судинної хірургії</w:t>
            </w:r>
          </w:p>
        </w:tc>
      </w:tr>
      <w:tr w:rsidR="00F042BA" w:rsidRPr="00F042BA" w:rsidTr="00B9757F">
        <w:trPr>
          <w:trHeight w:val="4849"/>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1.3.1.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Надання невідкладної хірургічної допомоги хворим з серцево-судинними захворюваннями, забезпечення медичних установ області витратними матеріалами та оснащення медичним обладнанням</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Придбання </w:t>
            </w:r>
            <w:proofErr w:type="spellStart"/>
            <w:r w:rsidRPr="00F042BA">
              <w:rPr>
                <w:rFonts w:eastAsia="Calibri" w:cs="Times New Roman"/>
                <w:sz w:val="20"/>
                <w:szCs w:val="20"/>
                <w:lang w:eastAsia="ru-RU"/>
              </w:rPr>
              <w:t>дороговартісних</w:t>
            </w:r>
            <w:proofErr w:type="spellEnd"/>
            <w:r w:rsidRPr="00F042BA">
              <w:rPr>
                <w:rFonts w:eastAsia="Calibri" w:cs="Times New Roman"/>
                <w:sz w:val="20"/>
                <w:szCs w:val="20"/>
                <w:lang w:eastAsia="ru-RU"/>
              </w:rPr>
              <w:t xml:space="preserve"> одноразових витратних матеріалів, медикаментів та виробів медичного призначення для невідкладної серцево-судинної терапії</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Закупівля сучасного дороговартісного медичного обладнання для надання серцево-судинної терапії </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4A2C1F">
            <w:pPr>
              <w:spacing w:line="240" w:lineRule="auto"/>
              <w:ind w:right="57"/>
              <w:rPr>
                <w:rFonts w:eastAsia="Calibri" w:cs="Times New Roman"/>
                <w:sz w:val="20"/>
                <w:szCs w:val="20"/>
                <w:lang w:eastAsia="ru-RU"/>
              </w:rPr>
            </w:pPr>
          </w:p>
        </w:tc>
        <w:tc>
          <w:tcPr>
            <w:tcW w:w="2977" w:type="dxa"/>
            <w:vAlign w:val="center"/>
          </w:tcPr>
          <w:p w:rsidR="000A3B29" w:rsidRPr="00F042BA" w:rsidRDefault="000A3B29" w:rsidP="00DC4D34">
            <w:pPr>
              <w:spacing w:line="240" w:lineRule="auto"/>
              <w:ind w:left="57" w:right="57"/>
              <w:jc w:val="both"/>
              <w:rPr>
                <w:rFonts w:eastAsia="Calibri" w:cs="Times New Roman"/>
                <w:b/>
                <w:sz w:val="20"/>
                <w:szCs w:val="20"/>
                <w:lang w:eastAsia="ru-RU"/>
              </w:rPr>
            </w:pPr>
          </w:p>
          <w:p w:rsidR="000A3B29" w:rsidRPr="00F042BA" w:rsidRDefault="000A3B29"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медикаментів, виробів медичного призначення та сучасного медичного обладнання</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продукту – </w:t>
            </w:r>
            <w:r w:rsidRPr="00F042BA">
              <w:rPr>
                <w:rFonts w:eastAsia="Calibri" w:cs="Times New Roman"/>
                <w:sz w:val="20"/>
                <w:szCs w:val="20"/>
                <w:lang w:eastAsia="ru-RU"/>
              </w:rPr>
              <w:t>забезпечення цілодобового діагностичного та лікувального процесу в базових установах області</w:t>
            </w:r>
            <w:r w:rsidRPr="00F042BA">
              <w:rPr>
                <w:rFonts w:eastAsia="Calibri" w:cs="Times New Roman"/>
                <w:b/>
                <w:sz w:val="20"/>
                <w:szCs w:val="20"/>
                <w:lang w:eastAsia="ru-RU"/>
              </w:rPr>
              <w:t xml:space="preserve"> </w:t>
            </w:r>
            <w:r w:rsidRPr="00F042BA">
              <w:rPr>
                <w:rFonts w:eastAsia="Calibri" w:cs="Times New Roman"/>
                <w:sz w:val="20"/>
                <w:szCs w:val="20"/>
                <w:lang w:eastAsia="ru-RU"/>
              </w:rPr>
              <w:t>при невідкладних серцево-судинних станах</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зменшення післяопераційної смертності при лікуванні невідкладних серцево-судинних захворювань</w:t>
            </w:r>
          </w:p>
          <w:p w:rsidR="00545240" w:rsidRPr="00F042BA" w:rsidRDefault="00545240"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якості – </w:t>
            </w:r>
            <w:r w:rsidRPr="00F042BA">
              <w:rPr>
                <w:rFonts w:eastAsia="Calibri" w:cs="Times New Roman"/>
                <w:sz w:val="20"/>
                <w:szCs w:val="20"/>
                <w:lang w:eastAsia="ru-RU"/>
              </w:rPr>
              <w:t>покращення результатів діагностики, лікування, адекватної лікувальної тактики шляхом використання сучасних витратних матеріалів</w:t>
            </w:r>
          </w:p>
          <w:p w:rsidR="000A3B29" w:rsidRPr="00F042BA" w:rsidRDefault="000A3B29" w:rsidP="00DC4D34">
            <w:pPr>
              <w:spacing w:line="240" w:lineRule="auto"/>
              <w:ind w:left="57" w:right="57"/>
              <w:jc w:val="both"/>
              <w:rPr>
                <w:rFonts w:eastAsia="Calibri" w:cs="Times New Roman"/>
                <w:b/>
                <w:sz w:val="20"/>
                <w:szCs w:val="20"/>
                <w:lang w:eastAsia="ru-RU"/>
              </w:rPr>
            </w:pPr>
          </w:p>
        </w:tc>
        <w:tc>
          <w:tcPr>
            <w:tcW w:w="1701" w:type="dxa"/>
            <w:vAlign w:val="center"/>
          </w:tcPr>
          <w:p w:rsidR="00545240" w:rsidRPr="00F042BA" w:rsidRDefault="00545240" w:rsidP="004A2C1F">
            <w:pPr>
              <w:spacing w:line="240" w:lineRule="auto"/>
              <w:ind w:left="-24"/>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клінічна лікарня»</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обласний кардіологічний центр»</w:t>
            </w:r>
          </w:p>
          <w:p w:rsidR="00545240" w:rsidRPr="00F042BA" w:rsidRDefault="00545240" w:rsidP="00DC4D34">
            <w:pPr>
              <w:spacing w:line="240" w:lineRule="auto"/>
              <w:ind w:left="57" w:right="57"/>
              <w:jc w:val="center"/>
              <w:rPr>
                <w:rFonts w:eastAsia="Calibri" w:cs="Times New Roman"/>
                <w:sz w:val="20"/>
                <w:szCs w:val="20"/>
                <w:lang w:eastAsia="ru-RU"/>
              </w:rPr>
            </w:pPr>
          </w:p>
          <w:p w:rsidR="002271EC" w:rsidRPr="00F042BA" w:rsidRDefault="002271EC"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Департамент охорони здоров’я ЛОДА</w:t>
            </w:r>
          </w:p>
          <w:p w:rsidR="00545240" w:rsidRPr="00F042BA" w:rsidRDefault="00545240" w:rsidP="008A2E00">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Заклади охорони здоров'я за погодженням з профільною комісією</w:t>
            </w:r>
          </w:p>
        </w:tc>
        <w:tc>
          <w:tcPr>
            <w:tcW w:w="1559" w:type="dxa"/>
            <w:vAlign w:val="center"/>
          </w:tcPr>
          <w:p w:rsidR="008A2E00" w:rsidRPr="00F042BA" w:rsidRDefault="008A2E00" w:rsidP="00DC4D34">
            <w:pPr>
              <w:spacing w:line="240" w:lineRule="auto"/>
              <w:ind w:left="57" w:right="57"/>
              <w:jc w:val="center"/>
              <w:rPr>
                <w:rFonts w:eastAsia="Calibri" w:cs="Times New Roman"/>
                <w:sz w:val="20"/>
                <w:szCs w:val="20"/>
                <w:lang w:eastAsia="ru-RU"/>
              </w:rPr>
            </w:pPr>
          </w:p>
          <w:p w:rsidR="008A2E00" w:rsidRPr="00F042BA" w:rsidRDefault="008A2E00" w:rsidP="00DC4D34">
            <w:pPr>
              <w:spacing w:line="240" w:lineRule="auto"/>
              <w:ind w:left="57" w:right="57"/>
              <w:jc w:val="center"/>
              <w:rPr>
                <w:rFonts w:eastAsia="Calibri" w:cs="Times New Roman"/>
                <w:sz w:val="20"/>
                <w:szCs w:val="20"/>
                <w:lang w:eastAsia="ru-RU"/>
              </w:rPr>
            </w:pPr>
          </w:p>
          <w:p w:rsidR="002271EC" w:rsidRPr="00F042BA" w:rsidRDefault="002271EC"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p w:rsidR="00545240" w:rsidRPr="00F042BA" w:rsidRDefault="00545240" w:rsidP="00DC4D34">
            <w:pPr>
              <w:spacing w:line="240" w:lineRule="auto"/>
              <w:ind w:left="57" w:right="57"/>
              <w:jc w:val="center"/>
              <w:rPr>
                <w:rFonts w:eastAsia="Calibri" w:cs="Times New Roman"/>
                <w:sz w:val="20"/>
                <w:szCs w:val="20"/>
                <w:lang w:eastAsia="ru-RU"/>
              </w:rPr>
            </w:pPr>
          </w:p>
          <w:p w:rsidR="008A2E00" w:rsidRPr="00F042BA" w:rsidRDefault="008A2E00" w:rsidP="004A2C1F">
            <w:pPr>
              <w:spacing w:line="240" w:lineRule="auto"/>
              <w:ind w:left="57" w:right="57"/>
              <w:jc w:val="center"/>
              <w:rPr>
                <w:rFonts w:eastAsia="Calibri" w:cs="Times New Roman"/>
                <w:sz w:val="20"/>
                <w:szCs w:val="20"/>
                <w:lang w:eastAsia="ru-RU"/>
              </w:rPr>
            </w:pPr>
          </w:p>
          <w:p w:rsidR="002271EC" w:rsidRPr="00F042BA" w:rsidRDefault="002271EC" w:rsidP="004A2C1F">
            <w:pPr>
              <w:spacing w:line="240" w:lineRule="auto"/>
              <w:ind w:left="57" w:right="57"/>
              <w:jc w:val="center"/>
              <w:rPr>
                <w:rFonts w:eastAsia="Calibri" w:cs="Times New Roman"/>
                <w:sz w:val="20"/>
                <w:szCs w:val="20"/>
                <w:lang w:eastAsia="ru-RU"/>
              </w:rPr>
            </w:pPr>
          </w:p>
          <w:p w:rsidR="00545240" w:rsidRPr="00F042BA" w:rsidRDefault="00545240" w:rsidP="004A2C1F">
            <w:pPr>
              <w:spacing w:line="240" w:lineRule="auto"/>
              <w:ind w:left="57" w:right="57"/>
              <w:jc w:val="center"/>
              <w:rPr>
                <w:rFonts w:eastAsia="Calibri" w:cs="Times New Roman"/>
                <w:sz w:val="20"/>
                <w:szCs w:val="20"/>
                <w:lang w:eastAsia="uk-UA"/>
              </w:rPr>
            </w:pPr>
            <w:proofErr w:type="spellStart"/>
            <w:r w:rsidRPr="00F042BA">
              <w:rPr>
                <w:rFonts w:eastAsia="Calibri" w:cs="Times New Roman"/>
                <w:sz w:val="20"/>
                <w:szCs w:val="20"/>
                <w:lang w:eastAsia="ru-RU"/>
              </w:rPr>
              <w:t>Співфінансування</w:t>
            </w:r>
            <w:proofErr w:type="spellEnd"/>
            <w:r w:rsidRPr="00F042BA">
              <w:rPr>
                <w:rFonts w:eastAsia="Calibri" w:cs="Times New Roman"/>
                <w:sz w:val="20"/>
                <w:szCs w:val="20"/>
                <w:lang w:eastAsia="ru-RU"/>
              </w:rPr>
              <w:t xml:space="preserve"> обласного бюджету</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AF3666" w:rsidRPr="00F042BA" w:rsidRDefault="00AF3666"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610,0</w:t>
            </w:r>
          </w:p>
          <w:p w:rsidR="00545240" w:rsidRPr="00F042BA" w:rsidRDefault="00545240" w:rsidP="00DC4D34">
            <w:pPr>
              <w:spacing w:line="240" w:lineRule="auto"/>
              <w:ind w:left="57" w:right="57"/>
              <w:jc w:val="center"/>
              <w:rPr>
                <w:rFonts w:eastAsia="Calibri" w:cs="Times New Roman"/>
                <w:b/>
                <w:sz w:val="20"/>
                <w:szCs w:val="20"/>
                <w:lang w:eastAsia="ru-RU"/>
              </w:rPr>
            </w:pPr>
          </w:p>
          <w:p w:rsidR="002271EC" w:rsidRPr="00F042BA" w:rsidRDefault="002271EC" w:rsidP="00DC4D34">
            <w:pPr>
              <w:spacing w:line="240" w:lineRule="auto"/>
              <w:ind w:left="57" w:right="57"/>
              <w:jc w:val="center"/>
              <w:rPr>
                <w:rFonts w:eastAsia="Calibri" w:cs="Times New Roman"/>
                <w:b/>
                <w:sz w:val="20"/>
                <w:szCs w:val="20"/>
                <w:lang w:eastAsia="ru-RU"/>
              </w:rPr>
            </w:pPr>
          </w:p>
          <w:p w:rsidR="002271EC" w:rsidRPr="00F042BA" w:rsidRDefault="002271EC" w:rsidP="00DC4D34">
            <w:pPr>
              <w:spacing w:line="240" w:lineRule="auto"/>
              <w:ind w:left="57" w:right="57"/>
              <w:jc w:val="center"/>
              <w:rPr>
                <w:rFonts w:eastAsia="Calibri" w:cs="Times New Roman"/>
                <w:b/>
                <w:sz w:val="20"/>
                <w:szCs w:val="20"/>
                <w:lang w:eastAsia="ru-RU"/>
              </w:rPr>
            </w:pPr>
          </w:p>
          <w:p w:rsidR="002271EC" w:rsidRPr="00F042BA" w:rsidRDefault="002271EC"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610,0</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684A2D" w:rsidRPr="00F042BA" w:rsidRDefault="00684A2D" w:rsidP="00DC4D34">
            <w:pPr>
              <w:spacing w:line="240" w:lineRule="auto"/>
              <w:ind w:left="57" w:right="57"/>
              <w:jc w:val="center"/>
              <w:rPr>
                <w:rFonts w:eastAsia="Calibri" w:cs="Times New Roman"/>
                <w:b/>
                <w:sz w:val="20"/>
                <w:szCs w:val="20"/>
                <w:lang w:eastAsia="ru-RU"/>
              </w:rPr>
            </w:pPr>
          </w:p>
          <w:p w:rsidR="00684A2D" w:rsidRPr="00F042BA" w:rsidRDefault="00684A2D" w:rsidP="00DC4D34">
            <w:pPr>
              <w:spacing w:line="240" w:lineRule="auto"/>
              <w:ind w:left="57" w:right="57"/>
              <w:jc w:val="center"/>
              <w:rPr>
                <w:rFonts w:eastAsia="Calibri" w:cs="Times New Roman"/>
                <w:b/>
                <w:sz w:val="20"/>
                <w:szCs w:val="20"/>
                <w:lang w:eastAsia="ru-RU"/>
              </w:rPr>
            </w:pPr>
          </w:p>
          <w:p w:rsidR="004A2C1F" w:rsidRPr="00F042BA" w:rsidRDefault="004A2C1F" w:rsidP="00DC4D34">
            <w:pPr>
              <w:spacing w:line="240" w:lineRule="auto"/>
              <w:ind w:left="57" w:right="57"/>
              <w:jc w:val="center"/>
              <w:rPr>
                <w:rFonts w:eastAsia="Calibri" w:cs="Times New Roman"/>
                <w:b/>
                <w:sz w:val="20"/>
                <w:szCs w:val="20"/>
                <w:lang w:eastAsia="ru-RU"/>
              </w:rPr>
            </w:pPr>
          </w:p>
          <w:p w:rsidR="004A2C1F" w:rsidRPr="00F042BA" w:rsidRDefault="004A2C1F"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 xml:space="preserve">0,0 </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420C0C">
            <w:pPr>
              <w:spacing w:line="240" w:lineRule="auto"/>
              <w:ind w:right="57"/>
              <w:rPr>
                <w:rFonts w:eastAsia="Calibri" w:cs="Times New Roman"/>
                <w:sz w:val="20"/>
                <w:szCs w:val="20"/>
                <w:lang w:eastAsia="ru-RU"/>
              </w:rPr>
            </w:pPr>
          </w:p>
          <w:p w:rsidR="008A2E00" w:rsidRPr="00F042BA" w:rsidRDefault="008A2E00" w:rsidP="00420C0C">
            <w:pPr>
              <w:spacing w:line="240" w:lineRule="auto"/>
              <w:ind w:right="57"/>
              <w:rPr>
                <w:rFonts w:eastAsia="Calibri" w:cs="Times New Roman"/>
                <w:sz w:val="20"/>
                <w:szCs w:val="20"/>
                <w:lang w:eastAsia="ru-RU"/>
              </w:rPr>
            </w:pPr>
          </w:p>
          <w:p w:rsidR="008A2E00" w:rsidRPr="00F042BA" w:rsidRDefault="008A2E00" w:rsidP="00420C0C">
            <w:pPr>
              <w:spacing w:line="240" w:lineRule="auto"/>
              <w:ind w:right="57"/>
              <w:rPr>
                <w:rFonts w:eastAsia="Calibri" w:cs="Times New Roman"/>
                <w:sz w:val="20"/>
                <w:szCs w:val="20"/>
                <w:lang w:eastAsia="ru-RU"/>
              </w:rPr>
            </w:pPr>
          </w:p>
          <w:p w:rsidR="008A2E00" w:rsidRPr="00F042BA" w:rsidRDefault="008A2E00" w:rsidP="00420C0C">
            <w:pPr>
              <w:spacing w:line="240" w:lineRule="auto"/>
              <w:ind w:right="57"/>
              <w:rPr>
                <w:rFonts w:eastAsia="Calibri" w:cs="Times New Roman"/>
                <w:sz w:val="20"/>
                <w:szCs w:val="20"/>
                <w:lang w:eastAsia="ru-RU"/>
              </w:rPr>
            </w:pP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повного обсягу надання хворим з серцево-судинними захворюваннями сучасної невідкладної серцево-судинної хірургії</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297"/>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843" w:type="dxa"/>
            <w:vAlign w:val="center"/>
          </w:tcPr>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Всього по заходу:</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2977" w:type="dxa"/>
            <w:vAlign w:val="center"/>
          </w:tcPr>
          <w:p w:rsidR="00545240" w:rsidRPr="00F042BA" w:rsidRDefault="00545240" w:rsidP="00DC4D34">
            <w:pPr>
              <w:spacing w:line="240" w:lineRule="auto"/>
              <w:ind w:left="57" w:right="57"/>
              <w:jc w:val="both"/>
              <w:rPr>
                <w:rFonts w:eastAsia="Calibri" w:cs="Times New Roman"/>
                <w:b/>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276" w:type="dxa"/>
            <w:vAlign w:val="center"/>
          </w:tcPr>
          <w:p w:rsidR="00545240" w:rsidRPr="00F042BA" w:rsidRDefault="00545240" w:rsidP="008A2E00">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3</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 xml:space="preserve">220,0 </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p>
        </w:tc>
      </w:tr>
      <w:tr w:rsidR="00F042BA" w:rsidRPr="00F042BA" w:rsidTr="00B9757F">
        <w:trPr>
          <w:trHeight w:val="389"/>
        </w:trPr>
        <w:tc>
          <w:tcPr>
            <w:tcW w:w="15309" w:type="dxa"/>
            <w:gridSpan w:val="8"/>
            <w:vAlign w:val="center"/>
          </w:tcPr>
          <w:p w:rsidR="00545240" w:rsidRPr="00F042BA" w:rsidRDefault="00545240" w:rsidP="00DC4D34">
            <w:pPr>
              <w:autoSpaceDE w:val="0"/>
              <w:autoSpaceDN w:val="0"/>
              <w:adjustRightInd w:val="0"/>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lastRenderedPageBreak/>
              <w:t>1.4</w:t>
            </w:r>
            <w:r w:rsidRPr="00F042BA">
              <w:rPr>
                <w:rFonts w:eastAsia="Calibri" w:cs="Times New Roman"/>
                <w:b/>
                <w:sz w:val="20"/>
                <w:szCs w:val="20"/>
                <w:lang w:eastAsia="ru-RU"/>
              </w:rPr>
              <w:tab/>
              <w:t xml:space="preserve">Покращення медичної допомоги хворим на первинні </w:t>
            </w:r>
            <w:proofErr w:type="spellStart"/>
            <w:r w:rsidRPr="00F042BA">
              <w:rPr>
                <w:rFonts w:eastAsia="Calibri" w:cs="Times New Roman"/>
                <w:b/>
                <w:sz w:val="20"/>
                <w:szCs w:val="20"/>
                <w:lang w:eastAsia="ru-RU"/>
              </w:rPr>
              <w:t>імунодефіцити</w:t>
            </w:r>
            <w:proofErr w:type="spellEnd"/>
            <w:r w:rsidRPr="00F042BA">
              <w:rPr>
                <w:rFonts w:eastAsia="Calibri" w:cs="Times New Roman"/>
                <w:b/>
                <w:sz w:val="20"/>
                <w:szCs w:val="20"/>
                <w:lang w:eastAsia="ru-RU"/>
              </w:rPr>
              <w:t xml:space="preserve"> (зокрема на загальний варіабельний імунодефіцит)</w:t>
            </w:r>
          </w:p>
        </w:tc>
      </w:tr>
      <w:tr w:rsidR="00F042BA" w:rsidRPr="00F042BA" w:rsidTr="00B9757F">
        <w:trPr>
          <w:trHeight w:val="1134"/>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1.4.1.</w:t>
            </w:r>
          </w:p>
        </w:tc>
        <w:tc>
          <w:tcPr>
            <w:tcW w:w="1843" w:type="dxa"/>
            <w:vAlign w:val="center"/>
          </w:tcPr>
          <w:p w:rsidR="00545240" w:rsidRPr="00F042BA" w:rsidRDefault="00545240" w:rsidP="003B7D98">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закупівлі необхідної кількості лікарського засобу нормального людського імуноглобуліну для внутрішньовенного введення для лікування хворих на первинні </w:t>
            </w:r>
            <w:proofErr w:type="spellStart"/>
            <w:r w:rsidRPr="00F042BA">
              <w:rPr>
                <w:rFonts w:eastAsia="Calibri" w:cs="Times New Roman"/>
                <w:sz w:val="20"/>
                <w:szCs w:val="20"/>
                <w:lang w:eastAsia="ru-RU"/>
              </w:rPr>
              <w:t>імунодефіцити</w:t>
            </w:r>
            <w:proofErr w:type="spellEnd"/>
            <w:r w:rsidRPr="00F042BA">
              <w:rPr>
                <w:rFonts w:eastAsia="Calibri" w:cs="Times New Roman"/>
                <w:sz w:val="20"/>
                <w:szCs w:val="20"/>
                <w:lang w:eastAsia="ru-RU"/>
              </w:rPr>
              <w:t xml:space="preserve"> (зокрема на загал</w:t>
            </w:r>
            <w:r w:rsidR="003B7D98" w:rsidRPr="00F042BA">
              <w:rPr>
                <w:rFonts w:eastAsia="Calibri" w:cs="Times New Roman"/>
                <w:sz w:val="20"/>
                <w:szCs w:val="20"/>
                <w:lang w:eastAsia="ru-RU"/>
              </w:rPr>
              <w:t>ьний варіабельний імунодефіцит)</w:t>
            </w:r>
          </w:p>
        </w:tc>
        <w:tc>
          <w:tcPr>
            <w:tcW w:w="3118" w:type="dxa"/>
            <w:vAlign w:val="center"/>
          </w:tcPr>
          <w:p w:rsidR="00545240" w:rsidRPr="00F042BA" w:rsidRDefault="00545240" w:rsidP="003B7D98">
            <w:pPr>
              <w:spacing w:after="80"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1.Моніторинг захворюваності та ведення реєстру хворих на первинні </w:t>
            </w:r>
            <w:proofErr w:type="spellStart"/>
            <w:r w:rsidRPr="00F042BA">
              <w:rPr>
                <w:rFonts w:eastAsia="Calibri" w:cs="Times New Roman"/>
                <w:sz w:val="20"/>
                <w:szCs w:val="20"/>
                <w:lang w:eastAsia="ru-RU"/>
              </w:rPr>
              <w:t>імунодефіцити</w:t>
            </w:r>
            <w:proofErr w:type="spellEnd"/>
            <w:r w:rsidRPr="00F042BA">
              <w:rPr>
                <w:rFonts w:eastAsia="Calibri" w:cs="Times New Roman"/>
                <w:sz w:val="20"/>
                <w:szCs w:val="20"/>
                <w:lang w:eastAsia="ru-RU"/>
              </w:rPr>
              <w:t xml:space="preserve"> (зок</w:t>
            </w:r>
            <w:r w:rsidR="00684A2D" w:rsidRPr="00F042BA">
              <w:rPr>
                <w:rFonts w:eastAsia="Calibri" w:cs="Times New Roman"/>
                <w:sz w:val="20"/>
                <w:szCs w:val="20"/>
                <w:lang w:eastAsia="ru-RU"/>
              </w:rPr>
              <w:t>рема ЗВІД) у Львівській області</w:t>
            </w:r>
          </w:p>
          <w:p w:rsidR="00545240" w:rsidRPr="00F042BA" w:rsidRDefault="00545240" w:rsidP="003B7D98">
            <w:pPr>
              <w:spacing w:after="80"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2.Здійснення закупівлі необхідної кількості лікарського засобу нормального людського імуноглобуліну для внутрішньовенного введення для лікуван</w:t>
            </w:r>
            <w:r w:rsidR="00684A2D" w:rsidRPr="00F042BA">
              <w:rPr>
                <w:rFonts w:eastAsia="Calibri" w:cs="Times New Roman"/>
                <w:sz w:val="20"/>
                <w:szCs w:val="20"/>
                <w:lang w:eastAsia="ru-RU"/>
              </w:rPr>
              <w:t>ня хворих на ПІД (зокрема ЗВІД)</w:t>
            </w:r>
          </w:p>
          <w:p w:rsidR="00545240" w:rsidRPr="00F042BA" w:rsidRDefault="004A2C1F" w:rsidP="003B7D98">
            <w:pPr>
              <w:spacing w:after="80"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3.Забезпечення хворих на  ПІД </w:t>
            </w:r>
            <w:r w:rsidR="00545240" w:rsidRPr="00F042BA">
              <w:rPr>
                <w:rFonts w:eastAsia="Calibri" w:cs="Times New Roman"/>
                <w:sz w:val="20"/>
                <w:szCs w:val="20"/>
                <w:lang w:eastAsia="ru-RU"/>
              </w:rPr>
              <w:t>(зокрема ЗВІД) лікарським засобом нормальним людським імун</w:t>
            </w:r>
            <w:r w:rsidR="00684A2D" w:rsidRPr="00F042BA">
              <w:rPr>
                <w:rFonts w:eastAsia="Calibri" w:cs="Times New Roman"/>
                <w:sz w:val="20"/>
                <w:szCs w:val="20"/>
                <w:lang w:eastAsia="ru-RU"/>
              </w:rPr>
              <w:t>оглобуліном, згідно із реєстром</w:t>
            </w:r>
          </w:p>
          <w:p w:rsidR="00545240" w:rsidRPr="00F042BA" w:rsidRDefault="00545240" w:rsidP="003B7D98">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4. Покращення якості та тривалості жит</w:t>
            </w:r>
            <w:r w:rsidR="00684A2D" w:rsidRPr="00F042BA">
              <w:rPr>
                <w:rFonts w:eastAsia="Calibri" w:cs="Times New Roman"/>
                <w:sz w:val="20"/>
                <w:szCs w:val="20"/>
                <w:lang w:eastAsia="ru-RU"/>
              </w:rPr>
              <w:t>тя хворих на ПІД (зокрема ЗВІД)</w:t>
            </w:r>
          </w:p>
        </w:tc>
        <w:tc>
          <w:tcPr>
            <w:tcW w:w="2977" w:type="dxa"/>
            <w:vAlign w:val="center"/>
          </w:tcPr>
          <w:p w:rsidR="002271EC" w:rsidRPr="00F042BA" w:rsidRDefault="002271EC" w:rsidP="002271EC">
            <w:pPr>
              <w:spacing w:line="240" w:lineRule="auto"/>
              <w:ind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медикаментів (нормального людського імуноглобуліну) для внутрішньовенного введення</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відповідною щомісячною дозою лікарського засобу нормального людського імуноглобуліну для внутрішньовенного введення</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збільшення тривалості життя пацієнта, запобігання розвитку ускладнень</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покращення якості життя та</w:t>
            </w:r>
            <w:r w:rsidRPr="00F042BA">
              <w:rPr>
                <w:rFonts w:eastAsia="Calibri" w:cs="Times New Roman"/>
                <w:sz w:val="20"/>
                <w:szCs w:val="20"/>
                <w:lang w:eastAsia="ru-RU"/>
              </w:rPr>
              <w:tab/>
              <w:t>здовження життя хворих на ПІД (зокрема ЗВІД)</w:t>
            </w:r>
          </w:p>
          <w:p w:rsidR="002271EC" w:rsidRPr="00F042BA" w:rsidRDefault="002271EC" w:rsidP="002271EC">
            <w:pPr>
              <w:spacing w:line="240" w:lineRule="auto"/>
              <w:ind w:right="57"/>
              <w:jc w:val="both"/>
              <w:rPr>
                <w:rFonts w:eastAsia="Calibri" w:cs="Times New Roman"/>
                <w:sz w:val="20"/>
                <w:szCs w:val="20"/>
                <w:lang w:eastAsia="ru-RU"/>
              </w:rPr>
            </w:pPr>
          </w:p>
          <w:p w:rsidR="002271EC" w:rsidRPr="00F042BA" w:rsidRDefault="002271EC" w:rsidP="002271EC">
            <w:pPr>
              <w:spacing w:line="240" w:lineRule="auto"/>
              <w:ind w:right="57"/>
              <w:jc w:val="both"/>
              <w:rPr>
                <w:rFonts w:eastAsia="Calibri" w:cs="Times New Roman"/>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клінічна лікарня»</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855,0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Покращення якості та тривалості життя хворих  на ПІД (зокрема ЗВІД) </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та інвалідності хворих</w:t>
            </w:r>
          </w:p>
        </w:tc>
      </w:tr>
      <w:tr w:rsidR="00F042BA" w:rsidRPr="00F042BA" w:rsidTr="00B9757F">
        <w:trPr>
          <w:trHeight w:val="349"/>
        </w:trPr>
        <w:tc>
          <w:tcPr>
            <w:tcW w:w="15309" w:type="dxa"/>
            <w:gridSpan w:val="8"/>
            <w:vAlign w:val="center"/>
          </w:tcPr>
          <w:p w:rsidR="00545240" w:rsidRPr="00F042BA" w:rsidRDefault="00545240" w:rsidP="00DC4D34">
            <w:pPr>
              <w:autoSpaceDE w:val="0"/>
              <w:autoSpaceDN w:val="0"/>
              <w:adjustRightInd w:val="0"/>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1.5.</w:t>
            </w:r>
            <w:r w:rsidRPr="00F042BA">
              <w:rPr>
                <w:rFonts w:eastAsia="Calibri" w:cs="Times New Roman"/>
                <w:b/>
                <w:sz w:val="20"/>
                <w:szCs w:val="20"/>
                <w:lang w:eastAsia="ru-RU"/>
              </w:rPr>
              <w:tab/>
              <w:t>Високоспеціалізована медична допомога хворим з офтальмологічною патологією</w:t>
            </w:r>
          </w:p>
        </w:tc>
      </w:tr>
      <w:tr w:rsidR="00F042BA" w:rsidRPr="00F042BA" w:rsidTr="00B9757F">
        <w:trPr>
          <w:trHeight w:val="762"/>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1.5.1.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надання допомоги хворим з катарактою.</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Покращення надання допомоги хворим з </w:t>
            </w:r>
            <w:proofErr w:type="spellStart"/>
            <w:r w:rsidRPr="00F042BA">
              <w:rPr>
                <w:rFonts w:eastAsia="Calibri" w:cs="Times New Roman"/>
                <w:sz w:val="20"/>
                <w:szCs w:val="20"/>
                <w:lang w:eastAsia="ru-RU"/>
              </w:rPr>
              <w:t>вітреоретинальною</w:t>
            </w:r>
            <w:proofErr w:type="spellEnd"/>
            <w:r w:rsidRPr="00F042BA">
              <w:rPr>
                <w:rFonts w:eastAsia="Calibri" w:cs="Times New Roman"/>
                <w:sz w:val="20"/>
                <w:szCs w:val="20"/>
                <w:lang w:eastAsia="ru-RU"/>
              </w:rPr>
              <w:t xml:space="preserve"> патологією</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кришталиками ока та розхідними мат</w:t>
            </w:r>
            <w:r w:rsidR="00684A2D" w:rsidRPr="00F042BA">
              <w:rPr>
                <w:rFonts w:eastAsia="Calibri" w:cs="Times New Roman"/>
                <w:sz w:val="20"/>
                <w:szCs w:val="20"/>
                <w:lang w:eastAsia="ru-RU"/>
              </w:rPr>
              <w:t>еріалами пацієнтів з катарактою</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медпрепаратами (анти-ФРЕС</w:t>
            </w:r>
            <w:r w:rsidR="00684A2D" w:rsidRPr="00F042BA">
              <w:rPr>
                <w:rFonts w:eastAsia="Calibri" w:cs="Times New Roman"/>
                <w:sz w:val="20"/>
                <w:szCs w:val="20"/>
                <w:lang w:eastAsia="ru-RU"/>
              </w:rPr>
              <w:t xml:space="preserve">) для </w:t>
            </w:r>
            <w:proofErr w:type="spellStart"/>
            <w:r w:rsidR="00684A2D" w:rsidRPr="00F042BA">
              <w:rPr>
                <w:rFonts w:eastAsia="Calibri" w:cs="Times New Roman"/>
                <w:sz w:val="20"/>
                <w:szCs w:val="20"/>
                <w:lang w:eastAsia="ru-RU"/>
              </w:rPr>
              <w:t>інтравітреальних</w:t>
            </w:r>
            <w:proofErr w:type="spellEnd"/>
            <w:r w:rsidR="00684A2D" w:rsidRPr="00F042BA">
              <w:rPr>
                <w:rFonts w:eastAsia="Calibri" w:cs="Times New Roman"/>
                <w:sz w:val="20"/>
                <w:szCs w:val="20"/>
                <w:lang w:eastAsia="ru-RU"/>
              </w:rPr>
              <w:t xml:space="preserve"> ін’єкцій</w:t>
            </w:r>
          </w:p>
        </w:tc>
        <w:tc>
          <w:tcPr>
            <w:tcW w:w="2977"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кришталиків ока та медичних препаратів (анти-ФРЕС) для </w:t>
            </w:r>
            <w:proofErr w:type="spellStart"/>
            <w:r w:rsidRPr="00F042BA">
              <w:rPr>
                <w:rFonts w:eastAsia="Calibri" w:cs="Times New Roman"/>
                <w:sz w:val="20"/>
                <w:szCs w:val="20"/>
                <w:lang w:eastAsia="ru-RU"/>
              </w:rPr>
              <w:t>інтравітреальних</w:t>
            </w:r>
            <w:proofErr w:type="spellEnd"/>
            <w:r w:rsidRPr="00F042BA">
              <w:rPr>
                <w:rFonts w:eastAsia="Calibri" w:cs="Times New Roman"/>
                <w:sz w:val="20"/>
                <w:szCs w:val="20"/>
                <w:lang w:eastAsia="ru-RU"/>
              </w:rPr>
              <w:t xml:space="preserve"> ін’єкцій, розхідних матеріалів</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безперебійне забезпечення пацієнтів розхідним матеріалом</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lastRenderedPageBreak/>
              <w:t>Показник ефективності</w:t>
            </w:r>
            <w:r w:rsidRPr="00F042BA">
              <w:rPr>
                <w:rFonts w:eastAsia="Calibri" w:cs="Times New Roman"/>
                <w:sz w:val="20"/>
                <w:szCs w:val="20"/>
                <w:lang w:eastAsia="ru-RU"/>
              </w:rPr>
              <w:t xml:space="preserve"> – адекватна медико-соціальна реабілітація пацієнтів</w:t>
            </w:r>
          </w:p>
          <w:p w:rsidR="00545240" w:rsidRPr="00F042BA" w:rsidRDefault="00545240" w:rsidP="008A2E00">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покращення якості життя та</w:t>
            </w:r>
            <w:r w:rsidRPr="00F042BA">
              <w:rPr>
                <w:rFonts w:eastAsia="Calibri" w:cs="Times New Roman"/>
                <w:sz w:val="20"/>
                <w:szCs w:val="20"/>
                <w:lang w:eastAsia="ru-RU"/>
              </w:rPr>
              <w:tab/>
              <w:t xml:space="preserve">зниження </w:t>
            </w:r>
            <w:proofErr w:type="spellStart"/>
            <w:r w:rsidRPr="00F042BA">
              <w:rPr>
                <w:rFonts w:eastAsia="Calibri" w:cs="Times New Roman"/>
                <w:sz w:val="20"/>
                <w:szCs w:val="20"/>
                <w:lang w:eastAsia="ru-RU"/>
              </w:rPr>
              <w:t>інвалізації</w:t>
            </w:r>
            <w:proofErr w:type="spellEnd"/>
            <w:r w:rsidR="008A2E00" w:rsidRPr="00F042BA">
              <w:rPr>
                <w:rFonts w:eastAsia="Calibri" w:cs="Times New Roman"/>
                <w:sz w:val="20"/>
                <w:szCs w:val="20"/>
                <w:lang w:eastAsia="ru-RU"/>
              </w:rPr>
              <w:t xml:space="preserve"> </w:t>
            </w:r>
            <w:r w:rsidRPr="00F042BA">
              <w:rPr>
                <w:rFonts w:eastAsia="Calibri" w:cs="Times New Roman"/>
                <w:sz w:val="20"/>
                <w:szCs w:val="20"/>
                <w:lang w:eastAsia="ru-RU"/>
              </w:rPr>
              <w:t>хворих цього профілю</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КНП ЛОР «Львівська обласна клінічна лікарня»</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w:t>
            </w:r>
            <w:r w:rsidR="005559B0" w:rsidRPr="00F042BA">
              <w:rPr>
                <w:rFonts w:eastAsia="Calibri" w:cs="Times New Roman"/>
                <w:sz w:val="20"/>
                <w:szCs w:val="20"/>
                <w:lang w:eastAsia="ru-RU"/>
              </w:rPr>
              <w:t>ечення якості життя хворих із ка</w:t>
            </w:r>
            <w:r w:rsidRPr="00F042BA">
              <w:rPr>
                <w:rFonts w:eastAsia="Calibri" w:cs="Times New Roman"/>
                <w:sz w:val="20"/>
                <w:szCs w:val="20"/>
                <w:lang w:eastAsia="ru-RU"/>
              </w:rPr>
              <w:t xml:space="preserve">тарактою та хворих із </w:t>
            </w:r>
            <w:proofErr w:type="spellStart"/>
            <w:r w:rsidRPr="00F042BA">
              <w:rPr>
                <w:rFonts w:eastAsia="Calibri" w:cs="Times New Roman"/>
                <w:sz w:val="20"/>
                <w:szCs w:val="20"/>
                <w:lang w:eastAsia="ru-RU"/>
              </w:rPr>
              <w:t>вітреоретинальною</w:t>
            </w:r>
            <w:proofErr w:type="spellEnd"/>
            <w:r w:rsidRPr="00F042BA">
              <w:rPr>
                <w:rFonts w:eastAsia="Calibri" w:cs="Times New Roman"/>
                <w:sz w:val="20"/>
                <w:szCs w:val="20"/>
                <w:lang w:eastAsia="ru-RU"/>
              </w:rPr>
              <w:t xml:space="preserve"> патологією.</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Зменшення інвалідності хворих</w:t>
            </w:r>
          </w:p>
          <w:p w:rsidR="00545240" w:rsidRPr="00F042BA" w:rsidRDefault="00545240" w:rsidP="00DC4D34">
            <w:pPr>
              <w:spacing w:line="240" w:lineRule="auto"/>
              <w:ind w:left="57" w:right="57"/>
              <w:rPr>
                <w:rFonts w:eastAsia="Calibri" w:cs="Times New Roman"/>
                <w:sz w:val="20"/>
                <w:szCs w:val="20"/>
                <w:lang w:eastAsia="ru-RU"/>
              </w:rPr>
            </w:pPr>
          </w:p>
        </w:tc>
      </w:tr>
      <w:tr w:rsidR="00F042BA" w:rsidRPr="00F042BA" w:rsidTr="00B9757F">
        <w:trPr>
          <w:trHeight w:val="429"/>
        </w:trPr>
        <w:tc>
          <w:tcPr>
            <w:tcW w:w="15309" w:type="dxa"/>
            <w:gridSpan w:val="8"/>
            <w:vAlign w:val="center"/>
          </w:tcPr>
          <w:p w:rsidR="00545240" w:rsidRPr="00F042BA" w:rsidRDefault="00545240" w:rsidP="00DC4D34">
            <w:pPr>
              <w:autoSpaceDE w:val="0"/>
              <w:autoSpaceDN w:val="0"/>
              <w:adjustRightInd w:val="0"/>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1.6.</w:t>
            </w:r>
            <w:r w:rsidRPr="00F042BA">
              <w:rPr>
                <w:rFonts w:eastAsia="Calibri" w:cs="Times New Roman"/>
                <w:b/>
                <w:sz w:val="20"/>
                <w:szCs w:val="20"/>
                <w:lang w:eastAsia="ru-RU"/>
              </w:rPr>
              <w:tab/>
            </w:r>
            <w:bookmarkStart w:id="1" w:name="bookmark7"/>
            <w:r w:rsidRPr="00F042BA">
              <w:rPr>
                <w:rFonts w:eastAsia="Calibri" w:cs="Times New Roman"/>
                <w:b/>
                <w:sz w:val="20"/>
                <w:szCs w:val="20"/>
                <w:lang w:eastAsia="ru-RU"/>
              </w:rPr>
              <w:t>Покращення медичної допомоги ревматологічним хворим на важкі форми артриту</w:t>
            </w:r>
            <w:bookmarkEnd w:id="1"/>
          </w:p>
        </w:tc>
      </w:tr>
      <w:tr w:rsidR="00F042BA" w:rsidRPr="00F042BA" w:rsidTr="00B9757F">
        <w:trPr>
          <w:trHeight w:val="1134"/>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1.6.1.</w:t>
            </w:r>
          </w:p>
        </w:tc>
        <w:tc>
          <w:tcPr>
            <w:tcW w:w="1843" w:type="dxa"/>
            <w:vAlign w:val="center"/>
          </w:tcPr>
          <w:p w:rsidR="002271EC" w:rsidRPr="00F042BA" w:rsidRDefault="00545240" w:rsidP="002271EC">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імунобіологічною і </w:t>
            </w:r>
            <w:proofErr w:type="spellStart"/>
            <w:r w:rsidRPr="00F042BA">
              <w:rPr>
                <w:rFonts w:eastAsia="Calibri" w:cs="Times New Roman"/>
                <w:sz w:val="20"/>
                <w:szCs w:val="20"/>
                <w:lang w:eastAsia="ru-RU"/>
              </w:rPr>
              <w:t>таргетною</w:t>
            </w:r>
            <w:proofErr w:type="spellEnd"/>
            <w:r w:rsidRPr="00F042BA">
              <w:rPr>
                <w:rFonts w:eastAsia="Calibri" w:cs="Times New Roman"/>
                <w:sz w:val="20"/>
                <w:szCs w:val="20"/>
                <w:lang w:eastAsia="ru-RU"/>
              </w:rPr>
              <w:t xml:space="preserve"> терапією хворих з важкими формами артриту, у тому числі спондилоартриту, </w:t>
            </w:r>
            <w:proofErr w:type="spellStart"/>
            <w:r w:rsidRPr="00F042BA">
              <w:rPr>
                <w:rFonts w:eastAsia="Calibri" w:cs="Times New Roman"/>
                <w:sz w:val="20"/>
                <w:szCs w:val="20"/>
                <w:lang w:eastAsia="ru-RU"/>
              </w:rPr>
              <w:t>псоріатичного</w:t>
            </w:r>
            <w:proofErr w:type="spellEnd"/>
            <w:r w:rsidRPr="00F042BA">
              <w:rPr>
                <w:rFonts w:eastAsia="Calibri" w:cs="Times New Roman"/>
                <w:sz w:val="20"/>
                <w:szCs w:val="20"/>
                <w:lang w:eastAsia="ru-RU"/>
              </w:rPr>
              <w:t xml:space="preserve"> артриту, </w:t>
            </w:r>
            <w:proofErr w:type="spellStart"/>
            <w:r w:rsidRPr="00F042BA">
              <w:rPr>
                <w:rFonts w:eastAsia="Calibri" w:cs="Times New Roman"/>
                <w:sz w:val="20"/>
                <w:szCs w:val="20"/>
                <w:lang w:eastAsia="ru-RU"/>
              </w:rPr>
              <w:t>ревматоїдного</w:t>
            </w:r>
            <w:proofErr w:type="spellEnd"/>
            <w:r w:rsidRPr="00F042BA">
              <w:rPr>
                <w:rFonts w:eastAsia="Calibri" w:cs="Times New Roman"/>
                <w:sz w:val="20"/>
                <w:szCs w:val="20"/>
                <w:lang w:eastAsia="ru-RU"/>
              </w:rPr>
              <w:t xml:space="preserve"> артриту, ювенільного </w:t>
            </w:r>
            <w:proofErr w:type="spellStart"/>
            <w:r w:rsidRPr="00F042BA">
              <w:rPr>
                <w:rFonts w:eastAsia="Calibri" w:cs="Times New Roman"/>
                <w:sz w:val="20"/>
                <w:szCs w:val="20"/>
                <w:lang w:eastAsia="ru-RU"/>
              </w:rPr>
              <w:t>ревма</w:t>
            </w:r>
            <w:r w:rsidR="002271EC" w:rsidRPr="00F042BA">
              <w:rPr>
                <w:rFonts w:eastAsia="Calibri" w:cs="Times New Roman"/>
                <w:sz w:val="20"/>
                <w:szCs w:val="20"/>
                <w:lang w:eastAsia="ru-RU"/>
              </w:rPr>
              <w:t>тоїдного</w:t>
            </w:r>
            <w:proofErr w:type="spellEnd"/>
            <w:r w:rsidR="002271EC" w:rsidRPr="00F042BA">
              <w:rPr>
                <w:rFonts w:eastAsia="Calibri" w:cs="Times New Roman"/>
                <w:sz w:val="20"/>
                <w:szCs w:val="20"/>
                <w:lang w:eastAsia="ru-RU"/>
              </w:rPr>
              <w:t xml:space="preserve"> артриту 18+(дорослих)</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Забезпечити придбання імунобіологічних препаратів (інгібітора-інтерлейкіну-6, ін</w:t>
            </w:r>
            <w:r w:rsidR="008A2E00" w:rsidRPr="00F042BA">
              <w:rPr>
                <w:rFonts w:eastAsia="Calibri" w:cs="Times New Roman"/>
                <w:sz w:val="20"/>
                <w:szCs w:val="20"/>
                <w:lang w:eastAsia="ru-RU"/>
              </w:rPr>
              <w:t xml:space="preserve">гібітор </w:t>
            </w:r>
            <w:proofErr w:type="spellStart"/>
            <w:r w:rsidR="008A2E00" w:rsidRPr="00F042BA">
              <w:rPr>
                <w:rFonts w:eastAsia="Calibri" w:cs="Times New Roman"/>
                <w:sz w:val="20"/>
                <w:szCs w:val="20"/>
                <w:lang w:eastAsia="ru-RU"/>
              </w:rPr>
              <w:t>фактора</w:t>
            </w:r>
            <w:proofErr w:type="spellEnd"/>
            <w:r w:rsidR="008A2E00" w:rsidRPr="00F042BA">
              <w:rPr>
                <w:rFonts w:eastAsia="Calibri" w:cs="Times New Roman"/>
                <w:sz w:val="20"/>
                <w:szCs w:val="20"/>
                <w:lang w:eastAsia="ru-RU"/>
              </w:rPr>
              <w:t xml:space="preserve"> некрозу пухлин, </w:t>
            </w:r>
            <w:r w:rsidRPr="00F042BA">
              <w:rPr>
                <w:rFonts w:eastAsia="Calibri" w:cs="Times New Roman"/>
                <w:sz w:val="20"/>
                <w:szCs w:val="20"/>
                <w:lang w:eastAsia="ru-RU"/>
              </w:rPr>
              <w:t>інгібітор CD 20) для лікування хворих на важкі форми артриту</w:t>
            </w:r>
          </w:p>
        </w:tc>
        <w:tc>
          <w:tcPr>
            <w:tcW w:w="2977" w:type="dxa"/>
            <w:vAlign w:val="center"/>
          </w:tcPr>
          <w:p w:rsidR="008A2E00" w:rsidRPr="00F042BA" w:rsidRDefault="008A2E00" w:rsidP="008A2E00">
            <w:pPr>
              <w:spacing w:line="240" w:lineRule="auto"/>
              <w:ind w:left="57" w:right="57"/>
              <w:jc w:val="center"/>
              <w:rPr>
                <w:rFonts w:eastAsia="Calibri" w:cs="Times New Roman"/>
                <w:b/>
                <w:sz w:val="20"/>
                <w:szCs w:val="20"/>
                <w:lang w:eastAsia="ru-RU"/>
              </w:rPr>
            </w:pPr>
          </w:p>
          <w:p w:rsidR="00545240" w:rsidRPr="00F042BA" w:rsidRDefault="00545240" w:rsidP="008A2E00">
            <w:pPr>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імунологічного лікарського засобу </w:t>
            </w:r>
            <w:proofErr w:type="spellStart"/>
            <w:r w:rsidRPr="00F042BA">
              <w:rPr>
                <w:rFonts w:eastAsia="Calibri" w:cs="Times New Roman"/>
                <w:sz w:val="20"/>
                <w:szCs w:val="20"/>
                <w:lang w:eastAsia="ru-RU"/>
              </w:rPr>
              <w:t>інгібітора</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фактора</w:t>
            </w:r>
            <w:proofErr w:type="spellEnd"/>
            <w:r w:rsidRPr="00F042BA">
              <w:rPr>
                <w:rFonts w:eastAsia="Calibri" w:cs="Times New Roman"/>
                <w:sz w:val="20"/>
                <w:szCs w:val="20"/>
                <w:lang w:eastAsia="ru-RU"/>
              </w:rPr>
              <w:t xml:space="preserve"> некрозу пухлини для лікування хворих на важкі форми АС та </w:t>
            </w:r>
            <w:proofErr w:type="spellStart"/>
            <w:r w:rsidRPr="00F042BA">
              <w:rPr>
                <w:rFonts w:eastAsia="Calibri" w:cs="Times New Roman"/>
                <w:sz w:val="20"/>
                <w:szCs w:val="20"/>
                <w:lang w:eastAsia="ru-RU"/>
              </w:rPr>
              <w:t>ПсА</w:t>
            </w:r>
            <w:proofErr w:type="spellEnd"/>
            <w:r w:rsidRPr="00F042BA">
              <w:rPr>
                <w:rFonts w:eastAsia="Calibri" w:cs="Times New Roman"/>
                <w:sz w:val="20"/>
                <w:szCs w:val="20"/>
                <w:lang w:eastAsia="ru-RU"/>
              </w:rPr>
              <w:t>.</w:t>
            </w:r>
          </w:p>
          <w:p w:rsidR="00545240" w:rsidRPr="00F042BA" w:rsidRDefault="00545240" w:rsidP="008A2E00">
            <w:pPr>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Показник продукту –</w:t>
            </w:r>
            <w:r w:rsidRPr="00F042BA">
              <w:rPr>
                <w:rFonts w:eastAsia="Calibri" w:cs="Times New Roman"/>
                <w:sz w:val="20"/>
                <w:szCs w:val="20"/>
                <w:lang w:eastAsia="ru-RU"/>
              </w:rPr>
              <w:t xml:space="preserve"> забезпечення хворих на важкі форми АС, РА та </w:t>
            </w:r>
            <w:proofErr w:type="spellStart"/>
            <w:r w:rsidRPr="00F042BA">
              <w:rPr>
                <w:rFonts w:eastAsia="Calibri" w:cs="Times New Roman"/>
                <w:sz w:val="20"/>
                <w:szCs w:val="20"/>
                <w:lang w:eastAsia="ru-RU"/>
              </w:rPr>
              <w:t>ПсА</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життєво</w:t>
            </w:r>
            <w:proofErr w:type="spellEnd"/>
            <w:r w:rsidRPr="00F042BA">
              <w:rPr>
                <w:rFonts w:eastAsia="Calibri" w:cs="Times New Roman"/>
                <w:sz w:val="20"/>
                <w:szCs w:val="20"/>
                <w:lang w:eastAsia="ru-RU"/>
              </w:rPr>
              <w:t xml:space="preserve"> необхідними препаратами безперервно, до досягнення ремісії</w:t>
            </w:r>
          </w:p>
          <w:p w:rsidR="00545240" w:rsidRPr="00F042BA" w:rsidRDefault="00545240" w:rsidP="00684A2D">
            <w:pPr>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008A2E00" w:rsidRPr="00F042BA">
              <w:rPr>
                <w:rFonts w:eastAsia="Calibri" w:cs="Times New Roman"/>
                <w:sz w:val="20"/>
                <w:szCs w:val="20"/>
                <w:lang w:eastAsia="ru-RU"/>
              </w:rPr>
              <w:t xml:space="preserve"> – </w:t>
            </w:r>
            <w:r w:rsidR="00684A2D" w:rsidRPr="00F042BA">
              <w:rPr>
                <w:rFonts w:eastAsia="Calibri" w:cs="Times New Roman"/>
                <w:sz w:val="20"/>
                <w:szCs w:val="20"/>
                <w:lang w:eastAsia="ru-RU"/>
              </w:rPr>
              <w:t>запобігання розвитку ускладнень</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клінічна лікарня»</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6</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125,0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Покращення якості життя хворих на АС та </w:t>
            </w:r>
            <w:proofErr w:type="spellStart"/>
            <w:r w:rsidRPr="00F042BA">
              <w:rPr>
                <w:rFonts w:eastAsia="Calibri" w:cs="Times New Roman"/>
                <w:sz w:val="20"/>
                <w:szCs w:val="20"/>
                <w:lang w:eastAsia="ru-RU"/>
              </w:rPr>
              <w:t>ПсА</w:t>
            </w:r>
            <w:proofErr w:type="spellEnd"/>
            <w:r w:rsidRPr="00F042BA">
              <w:rPr>
                <w:rFonts w:eastAsia="Calibri" w:cs="Times New Roman"/>
                <w:sz w:val="20"/>
                <w:szCs w:val="20"/>
                <w:lang w:eastAsia="ru-RU"/>
              </w:rPr>
              <w:t>.</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Продовження ремісії хворих </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Зменшення інвалідності хворих</w:t>
            </w:r>
          </w:p>
        </w:tc>
      </w:tr>
      <w:tr w:rsidR="00F042BA" w:rsidRPr="00F042BA" w:rsidTr="00B9757F">
        <w:trPr>
          <w:trHeight w:val="315"/>
        </w:trPr>
        <w:tc>
          <w:tcPr>
            <w:tcW w:w="15309" w:type="dxa"/>
            <w:gridSpan w:val="8"/>
            <w:vAlign w:val="center"/>
          </w:tcPr>
          <w:p w:rsidR="00545240" w:rsidRPr="00F042BA" w:rsidRDefault="00545240" w:rsidP="00DC4D34">
            <w:pPr>
              <w:autoSpaceDE w:val="0"/>
              <w:autoSpaceDN w:val="0"/>
              <w:adjustRightInd w:val="0"/>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1.7.</w:t>
            </w:r>
            <w:r w:rsidRPr="00F042BA">
              <w:rPr>
                <w:rFonts w:eastAsia="Calibri" w:cs="Times New Roman"/>
                <w:b/>
                <w:sz w:val="20"/>
                <w:szCs w:val="20"/>
                <w:lang w:eastAsia="ru-RU"/>
              </w:rPr>
              <w:tab/>
              <w:t>Покращення медичної допомоги хворим на розсіяний склероз</w:t>
            </w:r>
          </w:p>
        </w:tc>
      </w:tr>
      <w:tr w:rsidR="00F042BA" w:rsidRPr="00F042BA" w:rsidTr="00B9757F">
        <w:trPr>
          <w:trHeight w:val="2888"/>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1.7.1.</w:t>
            </w:r>
          </w:p>
        </w:tc>
        <w:tc>
          <w:tcPr>
            <w:tcW w:w="1843" w:type="dxa"/>
            <w:vAlign w:val="center"/>
          </w:tcPr>
          <w:p w:rsidR="00545240" w:rsidRPr="00F042BA" w:rsidRDefault="00545240" w:rsidP="00DC4D34">
            <w:pPr>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Забезпечення закупівлі необхідної кількості</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медикаментів для хворих на розсіяний склероз</w:t>
            </w:r>
          </w:p>
        </w:tc>
        <w:tc>
          <w:tcPr>
            <w:tcW w:w="3118" w:type="dxa"/>
            <w:vAlign w:val="center"/>
          </w:tcPr>
          <w:p w:rsidR="00545240" w:rsidRPr="00F042BA" w:rsidRDefault="00545240" w:rsidP="00DC4D34">
            <w:pPr>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 xml:space="preserve">1.Здійснення закупівлі необхідної кількості </w:t>
            </w:r>
            <w:r w:rsidRPr="00F042BA">
              <w:rPr>
                <w:rFonts w:eastAsia="Calibri" w:cs="Times New Roman"/>
                <w:sz w:val="20"/>
                <w:szCs w:val="20"/>
                <w:lang w:eastAsia="ru-RU"/>
              </w:rPr>
              <w:t>медикаментів</w:t>
            </w:r>
          </w:p>
          <w:p w:rsidR="00545240" w:rsidRPr="00F042BA" w:rsidRDefault="00545240" w:rsidP="00DC4D34">
            <w:pPr>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 xml:space="preserve"> 2.Забезпечення хворих на РС специфічним лікування</w:t>
            </w:r>
            <w:r w:rsidR="003B7D98" w:rsidRPr="00F042BA">
              <w:rPr>
                <w:rFonts w:eastAsia="Times New Roman" w:cs="Times New Roman"/>
                <w:sz w:val="20"/>
                <w:szCs w:val="20"/>
                <w:lang w:eastAsia="uk-UA"/>
              </w:rPr>
              <w:t>м згідно із реєстром</w:t>
            </w:r>
          </w:p>
          <w:p w:rsidR="00545240" w:rsidRPr="00F042BA" w:rsidRDefault="00545240" w:rsidP="001B432A">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3.Покращення якості та тривалості життя хворих з розсі</w:t>
            </w:r>
            <w:r w:rsidR="003B7D98" w:rsidRPr="00F042BA">
              <w:rPr>
                <w:rFonts w:eastAsia="Calibri" w:cs="Times New Roman"/>
                <w:sz w:val="20"/>
                <w:szCs w:val="20"/>
                <w:lang w:eastAsia="ru-RU"/>
              </w:rPr>
              <w:t>яним склероз працездатного віку</w:t>
            </w:r>
          </w:p>
        </w:tc>
        <w:tc>
          <w:tcPr>
            <w:tcW w:w="2977" w:type="dxa"/>
            <w:vAlign w:val="center"/>
          </w:tcPr>
          <w:p w:rsidR="00545240" w:rsidRPr="00F042BA" w:rsidRDefault="00545240" w:rsidP="00DC4D34">
            <w:pPr>
              <w:spacing w:line="240" w:lineRule="auto"/>
              <w:ind w:left="57" w:right="57"/>
              <w:jc w:val="both"/>
              <w:rPr>
                <w:rFonts w:eastAsia="Times New Roman" w:cs="Times New Roman"/>
                <w:sz w:val="20"/>
                <w:szCs w:val="20"/>
                <w:lang w:eastAsia="uk-UA"/>
              </w:rPr>
            </w:pPr>
            <w:r w:rsidRPr="00F042BA">
              <w:rPr>
                <w:rFonts w:eastAsia="Times New Roman" w:cs="Times New Roman"/>
                <w:b/>
                <w:bCs/>
                <w:sz w:val="20"/>
                <w:szCs w:val="20"/>
                <w:lang w:eastAsia="uk-UA"/>
              </w:rPr>
              <w:t>Показник затрат</w:t>
            </w:r>
            <w:r w:rsidRPr="00F042BA">
              <w:rPr>
                <w:rFonts w:eastAsia="Times New Roman" w:cs="Times New Roman"/>
                <w:sz w:val="20"/>
                <w:szCs w:val="20"/>
                <w:lang w:eastAsia="uk-UA"/>
              </w:rPr>
              <w:t xml:space="preserve"> - закупівля </w:t>
            </w:r>
            <w:r w:rsidRPr="00F042BA">
              <w:rPr>
                <w:rFonts w:eastAsia="Calibri" w:cs="Times New Roman"/>
                <w:sz w:val="20"/>
                <w:szCs w:val="20"/>
                <w:lang w:eastAsia="ru-RU"/>
              </w:rPr>
              <w:t>медикаментів</w:t>
            </w:r>
          </w:p>
          <w:p w:rsidR="00545240" w:rsidRPr="00F042BA" w:rsidRDefault="00545240" w:rsidP="00DC4D34">
            <w:pPr>
              <w:spacing w:line="240" w:lineRule="auto"/>
              <w:ind w:left="57" w:right="57"/>
              <w:rPr>
                <w:rFonts w:eastAsia="Times New Roman" w:cs="Times New Roman"/>
                <w:sz w:val="20"/>
                <w:szCs w:val="20"/>
                <w:lang w:eastAsia="uk-UA"/>
              </w:rPr>
            </w:pPr>
            <w:r w:rsidRPr="00F042BA">
              <w:rPr>
                <w:rFonts w:eastAsia="Times New Roman" w:cs="Times New Roman"/>
                <w:b/>
                <w:sz w:val="20"/>
                <w:szCs w:val="20"/>
                <w:lang w:eastAsia="uk-UA"/>
              </w:rPr>
              <w:t xml:space="preserve">Показник продукту - </w:t>
            </w:r>
            <w:r w:rsidRPr="00F042BA">
              <w:rPr>
                <w:rFonts w:eastAsia="Times New Roman" w:cs="Times New Roman"/>
                <w:sz w:val="20"/>
                <w:szCs w:val="20"/>
                <w:lang w:eastAsia="uk-UA"/>
              </w:rPr>
              <w:t xml:space="preserve">забезпечення пацієнтів відповідною щоденною дозою </w:t>
            </w:r>
            <w:r w:rsidRPr="00F042BA">
              <w:rPr>
                <w:rFonts w:eastAsia="Calibri" w:cs="Times New Roman"/>
                <w:sz w:val="20"/>
                <w:szCs w:val="20"/>
                <w:lang w:eastAsia="ru-RU"/>
              </w:rPr>
              <w:t>медикаментів</w:t>
            </w:r>
            <w:r w:rsidRPr="00F042BA">
              <w:rPr>
                <w:rFonts w:eastAsia="Times New Roman" w:cs="Times New Roman"/>
                <w:sz w:val="20"/>
                <w:szCs w:val="20"/>
                <w:lang w:eastAsia="uk-UA"/>
              </w:rPr>
              <w:t xml:space="preserve"> </w:t>
            </w:r>
          </w:p>
          <w:p w:rsidR="00545240" w:rsidRPr="00F042BA" w:rsidRDefault="00545240" w:rsidP="00DC4D34">
            <w:pPr>
              <w:spacing w:line="240" w:lineRule="auto"/>
              <w:ind w:left="57" w:right="57"/>
              <w:jc w:val="both"/>
              <w:rPr>
                <w:rFonts w:eastAsia="Times New Roman" w:cs="Times New Roman"/>
                <w:sz w:val="20"/>
                <w:szCs w:val="20"/>
                <w:lang w:eastAsia="uk-UA"/>
              </w:rPr>
            </w:pPr>
            <w:r w:rsidRPr="00F042BA">
              <w:rPr>
                <w:rFonts w:eastAsia="Times New Roman" w:cs="Times New Roman"/>
                <w:b/>
                <w:sz w:val="20"/>
                <w:szCs w:val="20"/>
                <w:lang w:eastAsia="uk-UA"/>
              </w:rPr>
              <w:t xml:space="preserve">Показник ефективності - </w:t>
            </w:r>
            <w:r w:rsidRPr="00F042BA">
              <w:rPr>
                <w:rFonts w:eastAsia="Times New Roman" w:cs="Times New Roman"/>
                <w:sz w:val="20"/>
                <w:szCs w:val="20"/>
                <w:lang w:eastAsia="uk-UA"/>
              </w:rPr>
              <w:t xml:space="preserve">позитивна динаміка зменшення </w:t>
            </w:r>
            <w:proofErr w:type="spellStart"/>
            <w:r w:rsidRPr="00F042BA">
              <w:rPr>
                <w:rFonts w:eastAsia="Times New Roman" w:cs="Times New Roman"/>
                <w:sz w:val="20"/>
                <w:szCs w:val="20"/>
                <w:lang w:eastAsia="uk-UA"/>
              </w:rPr>
              <w:t>бала</w:t>
            </w:r>
            <w:proofErr w:type="spellEnd"/>
            <w:r w:rsidRPr="00F042BA">
              <w:rPr>
                <w:rFonts w:eastAsia="Times New Roman" w:cs="Times New Roman"/>
                <w:sz w:val="20"/>
                <w:szCs w:val="20"/>
                <w:lang w:eastAsia="uk-UA"/>
              </w:rPr>
              <w:t xml:space="preserve"> шкали Е088</w:t>
            </w:r>
            <w:r w:rsidR="003B7D98" w:rsidRPr="00F042BA">
              <w:rPr>
                <w:rFonts w:eastAsia="Times New Roman" w:cs="Times New Roman"/>
                <w:sz w:val="20"/>
                <w:szCs w:val="20"/>
                <w:lang w:eastAsia="uk-UA"/>
              </w:rPr>
              <w:t xml:space="preserve"> та зниження частоти загострень</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bCs/>
                <w:sz w:val="20"/>
                <w:szCs w:val="20"/>
                <w:lang w:eastAsia="ru-RU"/>
              </w:rPr>
              <w:t>Показник якості</w:t>
            </w:r>
            <w:r w:rsidRPr="00F042BA">
              <w:rPr>
                <w:rFonts w:eastAsia="Calibri" w:cs="Times New Roman"/>
                <w:sz w:val="20"/>
                <w:szCs w:val="20"/>
                <w:lang w:eastAsia="ru-RU"/>
              </w:rPr>
              <w:t xml:space="preserve"> - покра</w:t>
            </w:r>
            <w:r w:rsidR="003B7D98" w:rsidRPr="00F042BA">
              <w:rPr>
                <w:rFonts w:eastAsia="Calibri" w:cs="Times New Roman"/>
                <w:sz w:val="20"/>
                <w:szCs w:val="20"/>
                <w:lang w:eastAsia="ru-RU"/>
              </w:rPr>
              <w:t>щення якості життя хворих із РС</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клінічна лікарня»</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5</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210,0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якості та тривалості життя хворих на розсіяний склероз</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409"/>
        </w:trPr>
        <w:tc>
          <w:tcPr>
            <w:tcW w:w="15309" w:type="dxa"/>
            <w:gridSpan w:val="8"/>
            <w:vAlign w:val="center"/>
          </w:tcPr>
          <w:p w:rsidR="008F3CBB" w:rsidRPr="00F042BA" w:rsidRDefault="008F3CBB" w:rsidP="001B432A">
            <w:pPr>
              <w:autoSpaceDE w:val="0"/>
              <w:autoSpaceDN w:val="0"/>
              <w:adjustRightInd w:val="0"/>
              <w:spacing w:line="240" w:lineRule="auto"/>
              <w:ind w:left="57" w:right="57"/>
              <w:jc w:val="center"/>
              <w:rPr>
                <w:rFonts w:eastAsia="Calibri" w:cs="Times New Roman"/>
                <w:b/>
                <w:sz w:val="20"/>
                <w:szCs w:val="20"/>
                <w:lang w:eastAsia="ru-RU"/>
              </w:rPr>
            </w:pPr>
          </w:p>
          <w:p w:rsidR="00545240" w:rsidRPr="00F042BA" w:rsidRDefault="00545240" w:rsidP="001B432A">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1.8. Забезпечення інтенсивною терапією вагітних жінок у критичних станах та недоношених новонароджених дітей</w:t>
            </w:r>
          </w:p>
          <w:p w:rsidR="008F3CBB" w:rsidRPr="00F042BA" w:rsidRDefault="008F3CBB" w:rsidP="001B432A">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rPr>
          <w:trHeight w:val="3314"/>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1.8.1.</w:t>
            </w:r>
          </w:p>
        </w:tc>
        <w:tc>
          <w:tcPr>
            <w:tcW w:w="1843" w:type="dxa"/>
            <w:vAlign w:val="center"/>
          </w:tcPr>
          <w:p w:rsidR="00545240" w:rsidRPr="00F042BA" w:rsidRDefault="00545240" w:rsidP="00DC4D34">
            <w:pPr>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Забезпечення інтенсивною терапією вагітних жінок у критичних станах та недоношених новонароджених дітей</w:t>
            </w:r>
          </w:p>
        </w:tc>
        <w:tc>
          <w:tcPr>
            <w:tcW w:w="3118" w:type="dxa"/>
            <w:vAlign w:val="center"/>
          </w:tcPr>
          <w:p w:rsidR="00545240" w:rsidRPr="00F042BA" w:rsidRDefault="00545240" w:rsidP="00DC4D34">
            <w:pPr>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 xml:space="preserve">1.Закупівля </w:t>
            </w:r>
            <w:r w:rsidRPr="00F042BA">
              <w:rPr>
                <w:rFonts w:eastAsia="Calibri" w:cs="Times New Roman"/>
                <w:sz w:val="20"/>
                <w:szCs w:val="20"/>
                <w:lang w:eastAsia="ru-RU"/>
              </w:rPr>
              <w:t>медикаментів</w:t>
            </w:r>
            <w:r w:rsidRPr="00F042BA">
              <w:rPr>
                <w:rFonts w:eastAsia="Times New Roman" w:cs="Times New Roman"/>
                <w:sz w:val="20"/>
                <w:szCs w:val="20"/>
                <w:lang w:eastAsia="uk-UA"/>
              </w:rPr>
              <w:t xml:space="preserve"> для інтенсивної терапії недоношених новонароджених дітей із синдромом дихальних розладів (</w:t>
            </w:r>
            <w:proofErr w:type="spellStart"/>
            <w:r w:rsidRPr="00F042BA">
              <w:rPr>
                <w:rFonts w:eastAsia="Times New Roman" w:cs="Times New Roman"/>
                <w:sz w:val="20"/>
                <w:szCs w:val="20"/>
                <w:lang w:eastAsia="uk-UA"/>
              </w:rPr>
              <w:t>сурфактанти</w:t>
            </w:r>
            <w:proofErr w:type="spellEnd"/>
            <w:r w:rsidRPr="00F042BA">
              <w:rPr>
                <w:rFonts w:eastAsia="Times New Roman" w:cs="Times New Roman"/>
                <w:sz w:val="20"/>
                <w:szCs w:val="20"/>
                <w:lang w:eastAsia="uk-UA"/>
              </w:rPr>
              <w:t>)</w:t>
            </w:r>
          </w:p>
          <w:p w:rsidR="00545240" w:rsidRPr="00F042BA" w:rsidRDefault="00545240" w:rsidP="00DC4D34">
            <w:pPr>
              <w:spacing w:line="240" w:lineRule="auto"/>
              <w:ind w:left="57" w:right="57"/>
              <w:rPr>
                <w:rFonts w:eastAsia="Times New Roman" w:cs="Times New Roman"/>
                <w:sz w:val="20"/>
                <w:szCs w:val="20"/>
                <w:lang w:eastAsia="uk-UA"/>
              </w:rPr>
            </w:pPr>
          </w:p>
          <w:p w:rsidR="00545240" w:rsidRPr="00F042BA" w:rsidRDefault="00545240" w:rsidP="008A2E00">
            <w:pPr>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 xml:space="preserve">2.Закупівля </w:t>
            </w:r>
            <w:r w:rsidRPr="00F042BA">
              <w:rPr>
                <w:rFonts w:eastAsia="Calibri" w:cs="Times New Roman"/>
                <w:sz w:val="20"/>
                <w:szCs w:val="20"/>
                <w:lang w:eastAsia="ru-RU"/>
              </w:rPr>
              <w:t>медикаментів</w:t>
            </w:r>
            <w:r w:rsidRPr="00F042BA">
              <w:rPr>
                <w:rFonts w:eastAsia="Times New Roman" w:cs="Times New Roman"/>
                <w:sz w:val="20"/>
                <w:szCs w:val="20"/>
                <w:lang w:eastAsia="uk-UA"/>
              </w:rPr>
              <w:t xml:space="preserve"> для інтенсивної терапії вагітних </w:t>
            </w:r>
            <w:proofErr w:type="spellStart"/>
            <w:r w:rsidRPr="00F042BA">
              <w:rPr>
                <w:rFonts w:eastAsia="Times New Roman" w:cs="Times New Roman"/>
                <w:sz w:val="20"/>
                <w:szCs w:val="20"/>
                <w:lang w:eastAsia="uk-UA"/>
              </w:rPr>
              <w:t>породіль</w:t>
            </w:r>
            <w:proofErr w:type="spellEnd"/>
            <w:r w:rsidRPr="00F042BA">
              <w:rPr>
                <w:rFonts w:eastAsia="Times New Roman" w:cs="Times New Roman"/>
                <w:sz w:val="20"/>
                <w:szCs w:val="20"/>
                <w:lang w:eastAsia="uk-UA"/>
              </w:rPr>
              <w:t xml:space="preserve"> та </w:t>
            </w:r>
            <w:proofErr w:type="spellStart"/>
            <w:r w:rsidRPr="00F042BA">
              <w:rPr>
                <w:rFonts w:eastAsia="Times New Roman" w:cs="Times New Roman"/>
                <w:sz w:val="20"/>
                <w:szCs w:val="20"/>
                <w:lang w:eastAsia="uk-UA"/>
              </w:rPr>
              <w:t>породіль</w:t>
            </w:r>
            <w:proofErr w:type="spellEnd"/>
            <w:r w:rsidRPr="00F042BA">
              <w:rPr>
                <w:rFonts w:eastAsia="Times New Roman" w:cs="Times New Roman"/>
                <w:sz w:val="20"/>
                <w:szCs w:val="20"/>
                <w:lang w:eastAsia="uk-UA"/>
              </w:rPr>
              <w:t xml:space="preserve"> з акушерськими кровотечами</w:t>
            </w:r>
          </w:p>
        </w:tc>
        <w:tc>
          <w:tcPr>
            <w:tcW w:w="2977" w:type="dxa"/>
            <w:vAlign w:val="center"/>
          </w:tcPr>
          <w:p w:rsidR="00545240" w:rsidRPr="00F042BA" w:rsidRDefault="00545240" w:rsidP="00DC4D34">
            <w:pPr>
              <w:spacing w:line="240" w:lineRule="auto"/>
              <w:ind w:left="57" w:right="57"/>
              <w:jc w:val="both"/>
              <w:rPr>
                <w:rFonts w:eastAsia="Times New Roman" w:cs="Times New Roman"/>
                <w:sz w:val="20"/>
                <w:szCs w:val="20"/>
                <w:lang w:eastAsia="uk-UA"/>
              </w:rPr>
            </w:pPr>
            <w:r w:rsidRPr="00F042BA">
              <w:rPr>
                <w:rFonts w:eastAsia="Times New Roman" w:cs="Times New Roman"/>
                <w:b/>
                <w:bCs/>
                <w:sz w:val="20"/>
                <w:szCs w:val="20"/>
                <w:lang w:eastAsia="uk-UA"/>
              </w:rPr>
              <w:t>Показник затрат</w:t>
            </w:r>
            <w:r w:rsidRPr="00F042BA">
              <w:rPr>
                <w:rFonts w:eastAsia="Times New Roman" w:cs="Times New Roman"/>
                <w:sz w:val="20"/>
                <w:szCs w:val="20"/>
                <w:lang w:eastAsia="uk-UA"/>
              </w:rPr>
              <w:t xml:space="preserve"> - закупівля </w:t>
            </w:r>
            <w:r w:rsidRPr="00F042BA">
              <w:rPr>
                <w:rFonts w:eastAsia="Calibri" w:cs="Times New Roman"/>
                <w:sz w:val="20"/>
                <w:szCs w:val="20"/>
                <w:lang w:eastAsia="ru-RU"/>
              </w:rPr>
              <w:t>медикаментів</w:t>
            </w:r>
          </w:p>
          <w:p w:rsidR="00545240" w:rsidRPr="00F042BA" w:rsidRDefault="00545240" w:rsidP="00DC4D34">
            <w:pPr>
              <w:spacing w:line="240" w:lineRule="auto"/>
              <w:ind w:left="57" w:right="57"/>
              <w:jc w:val="both"/>
              <w:rPr>
                <w:rFonts w:eastAsia="Times New Roman" w:cs="Times New Roman"/>
                <w:b/>
                <w:sz w:val="20"/>
                <w:szCs w:val="20"/>
                <w:lang w:eastAsia="uk-UA"/>
              </w:rPr>
            </w:pPr>
            <w:r w:rsidRPr="00F042BA">
              <w:rPr>
                <w:rFonts w:eastAsia="Times New Roman" w:cs="Times New Roman"/>
                <w:b/>
                <w:sz w:val="20"/>
                <w:szCs w:val="20"/>
                <w:lang w:eastAsia="uk-UA"/>
              </w:rPr>
              <w:t xml:space="preserve">Показник продукту - </w:t>
            </w:r>
            <w:r w:rsidRPr="00F042BA">
              <w:rPr>
                <w:rFonts w:eastAsia="Times New Roman" w:cs="Times New Roman"/>
                <w:sz w:val="20"/>
                <w:szCs w:val="20"/>
                <w:lang w:eastAsia="uk-UA"/>
              </w:rPr>
              <w:t>кількість пацієнтів забезпечених препаратами</w:t>
            </w:r>
          </w:p>
          <w:p w:rsidR="00545240" w:rsidRPr="00F042BA" w:rsidRDefault="00545240" w:rsidP="00DC4D34">
            <w:pPr>
              <w:spacing w:line="240" w:lineRule="auto"/>
              <w:ind w:left="57" w:right="57"/>
              <w:jc w:val="both"/>
              <w:rPr>
                <w:rFonts w:eastAsia="Times New Roman" w:cs="Times New Roman"/>
                <w:b/>
                <w:sz w:val="20"/>
                <w:szCs w:val="20"/>
                <w:lang w:eastAsia="uk-UA"/>
              </w:rPr>
            </w:pPr>
            <w:r w:rsidRPr="00F042BA">
              <w:rPr>
                <w:rFonts w:eastAsia="Times New Roman" w:cs="Times New Roman"/>
                <w:b/>
                <w:sz w:val="20"/>
                <w:szCs w:val="20"/>
                <w:lang w:eastAsia="uk-UA"/>
              </w:rPr>
              <w:t xml:space="preserve">Показник ефективності - </w:t>
            </w:r>
            <w:r w:rsidRPr="00F042BA">
              <w:rPr>
                <w:rFonts w:eastAsia="Times New Roman" w:cs="Times New Roman"/>
                <w:bCs/>
                <w:sz w:val="20"/>
                <w:szCs w:val="20"/>
                <w:lang w:eastAsia="uk-UA"/>
              </w:rPr>
              <w:t>середні витрати на одного пацієнта</w:t>
            </w:r>
          </w:p>
          <w:p w:rsidR="00545240" w:rsidRPr="00F042BA" w:rsidRDefault="00545240" w:rsidP="00DC4D34">
            <w:pPr>
              <w:spacing w:line="240" w:lineRule="auto"/>
              <w:ind w:left="57" w:right="57"/>
              <w:jc w:val="both"/>
              <w:rPr>
                <w:rFonts w:eastAsia="Times New Roman" w:cs="Times New Roman"/>
                <w:b/>
                <w:bCs/>
                <w:sz w:val="20"/>
                <w:szCs w:val="20"/>
                <w:lang w:eastAsia="uk-UA"/>
              </w:rPr>
            </w:pPr>
            <w:r w:rsidRPr="00F042BA">
              <w:rPr>
                <w:rFonts w:eastAsia="Times New Roman" w:cs="Times New Roman"/>
                <w:b/>
                <w:bCs/>
                <w:sz w:val="20"/>
                <w:szCs w:val="20"/>
                <w:lang w:eastAsia="uk-UA"/>
              </w:rPr>
              <w:t>Показник якості</w:t>
            </w:r>
            <w:r w:rsidRPr="00F042BA">
              <w:rPr>
                <w:rFonts w:eastAsia="Times New Roman" w:cs="Times New Roman"/>
                <w:sz w:val="20"/>
                <w:szCs w:val="20"/>
                <w:lang w:eastAsia="uk-UA"/>
              </w:rPr>
              <w:t xml:space="preserve"> – відсоток забезпечення пацієнтів </w:t>
            </w:r>
            <w:r w:rsidRPr="00F042BA">
              <w:rPr>
                <w:rFonts w:eastAsia="Calibri" w:cs="Times New Roman"/>
                <w:sz w:val="20"/>
                <w:szCs w:val="20"/>
                <w:lang w:eastAsia="ru-RU"/>
              </w:rPr>
              <w:t>медикаментами</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клінічна лікарня»</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обласний клінічний перинатальний центр»</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AF3666" w:rsidRPr="00F042BA" w:rsidRDefault="00AF3666"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100,0</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8A2E00" w:rsidRPr="00F042BA" w:rsidRDefault="008A2E00" w:rsidP="00DC4D34">
            <w:pPr>
              <w:spacing w:line="240" w:lineRule="auto"/>
              <w:ind w:left="57" w:right="57"/>
              <w:jc w:val="center"/>
              <w:rPr>
                <w:rFonts w:eastAsia="Calibri" w:cs="Times New Roman"/>
                <w:b/>
                <w:sz w:val="20"/>
                <w:szCs w:val="20"/>
                <w:lang w:eastAsia="ru-RU"/>
              </w:rPr>
            </w:pPr>
          </w:p>
          <w:p w:rsidR="008A2E00" w:rsidRPr="00F042BA" w:rsidRDefault="008A2E00" w:rsidP="00DC4D34">
            <w:pPr>
              <w:spacing w:line="240" w:lineRule="auto"/>
              <w:ind w:left="57" w:right="57"/>
              <w:jc w:val="center"/>
              <w:rPr>
                <w:rFonts w:eastAsia="Calibri" w:cs="Times New Roman"/>
                <w:b/>
                <w:sz w:val="20"/>
                <w:szCs w:val="20"/>
                <w:lang w:eastAsia="ru-RU"/>
              </w:rPr>
            </w:pPr>
          </w:p>
          <w:p w:rsidR="008A2E00" w:rsidRPr="00F042BA" w:rsidRDefault="008A2E00" w:rsidP="008A2E00">
            <w:pPr>
              <w:spacing w:line="240" w:lineRule="auto"/>
              <w:ind w:right="57"/>
              <w:rPr>
                <w:rFonts w:eastAsia="Calibri" w:cs="Times New Roman"/>
                <w:b/>
                <w:sz w:val="20"/>
                <w:szCs w:val="20"/>
                <w:lang w:eastAsia="ru-RU"/>
              </w:rPr>
            </w:pPr>
          </w:p>
          <w:p w:rsidR="00545240" w:rsidRPr="00F042BA" w:rsidRDefault="00545240" w:rsidP="008A2E00">
            <w:pPr>
              <w:spacing w:line="240" w:lineRule="auto"/>
              <w:ind w:right="57"/>
              <w:jc w:val="center"/>
              <w:rPr>
                <w:rFonts w:eastAsia="Calibri" w:cs="Times New Roman"/>
                <w:b/>
                <w:sz w:val="20"/>
                <w:szCs w:val="20"/>
                <w:lang w:eastAsia="ru-RU"/>
              </w:rPr>
            </w:pPr>
            <w:r w:rsidRPr="00F042BA">
              <w:rPr>
                <w:rFonts w:eastAsia="Calibri" w:cs="Times New Roman"/>
                <w:b/>
                <w:sz w:val="20"/>
                <w:szCs w:val="20"/>
                <w:lang w:eastAsia="ru-RU"/>
              </w:rPr>
              <w:t>115,0</w:t>
            </w:r>
          </w:p>
          <w:p w:rsidR="008A2E00" w:rsidRPr="00F042BA" w:rsidRDefault="008A2E00" w:rsidP="008A2E00">
            <w:pPr>
              <w:spacing w:line="240" w:lineRule="auto"/>
              <w:ind w:right="57"/>
              <w:jc w:val="center"/>
              <w:rPr>
                <w:rFonts w:eastAsia="Calibri" w:cs="Times New Roman"/>
                <w:b/>
                <w:sz w:val="20"/>
                <w:szCs w:val="20"/>
                <w:lang w:eastAsia="ru-RU"/>
              </w:rPr>
            </w:pPr>
          </w:p>
          <w:p w:rsidR="008A2E00" w:rsidRPr="00F042BA" w:rsidRDefault="008A2E00" w:rsidP="008A2E00">
            <w:pPr>
              <w:spacing w:line="240" w:lineRule="auto"/>
              <w:ind w:right="57"/>
              <w:jc w:val="center"/>
              <w:rPr>
                <w:rFonts w:eastAsia="Calibri" w:cs="Times New Roman"/>
                <w:b/>
                <w:sz w:val="20"/>
                <w:szCs w:val="20"/>
                <w:lang w:eastAsia="ru-RU"/>
              </w:rPr>
            </w:pPr>
          </w:p>
          <w:p w:rsidR="008A2E00" w:rsidRPr="00F042BA" w:rsidRDefault="008A2E00" w:rsidP="008A2E00">
            <w:pPr>
              <w:spacing w:line="240" w:lineRule="auto"/>
              <w:ind w:right="57"/>
              <w:jc w:val="center"/>
              <w:rPr>
                <w:rFonts w:eastAsia="Calibri" w:cs="Times New Roman"/>
                <w:b/>
                <w:sz w:val="20"/>
                <w:szCs w:val="20"/>
                <w:lang w:eastAsia="ru-RU"/>
              </w:rPr>
            </w:pP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новонароджених та материнської смертності</w:t>
            </w:r>
          </w:p>
          <w:p w:rsidR="00545240" w:rsidRPr="00F042BA" w:rsidRDefault="00545240" w:rsidP="00DC4D34">
            <w:pPr>
              <w:spacing w:line="240" w:lineRule="auto"/>
              <w:ind w:left="57" w:right="57"/>
              <w:rPr>
                <w:rFonts w:eastAsia="Calibri" w:cs="Times New Roman"/>
                <w:sz w:val="20"/>
                <w:szCs w:val="20"/>
                <w:lang w:eastAsia="ru-RU"/>
              </w:rPr>
            </w:pPr>
          </w:p>
        </w:tc>
      </w:tr>
      <w:tr w:rsidR="00F042BA" w:rsidRPr="00F042BA" w:rsidTr="00B9757F">
        <w:trPr>
          <w:trHeight w:val="298"/>
        </w:trPr>
        <w:tc>
          <w:tcPr>
            <w:tcW w:w="15309" w:type="dxa"/>
            <w:gridSpan w:val="8"/>
            <w:vAlign w:val="center"/>
          </w:tcPr>
          <w:p w:rsidR="008F3CBB" w:rsidRPr="00F042BA" w:rsidRDefault="008F3CBB" w:rsidP="001B432A">
            <w:pPr>
              <w:autoSpaceDE w:val="0"/>
              <w:autoSpaceDN w:val="0"/>
              <w:adjustRightInd w:val="0"/>
              <w:spacing w:line="240" w:lineRule="auto"/>
              <w:ind w:left="57" w:right="57"/>
              <w:jc w:val="center"/>
              <w:rPr>
                <w:rFonts w:eastAsia="Calibri" w:cs="Times New Roman"/>
                <w:b/>
                <w:sz w:val="20"/>
                <w:szCs w:val="20"/>
                <w:lang w:eastAsia="ru-RU"/>
              </w:rPr>
            </w:pPr>
          </w:p>
          <w:p w:rsidR="00545240" w:rsidRPr="00F042BA" w:rsidRDefault="00545240" w:rsidP="001B432A">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1.9. Покращення медичної допомоги хворим на хворобу Паркінсона</w:t>
            </w:r>
          </w:p>
          <w:p w:rsidR="008F3CBB" w:rsidRPr="00F042BA" w:rsidRDefault="008F3CBB" w:rsidP="001B432A">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rPr>
          <w:trHeight w:val="4075"/>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1.9.1.</w:t>
            </w:r>
          </w:p>
        </w:tc>
        <w:tc>
          <w:tcPr>
            <w:tcW w:w="1843"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 xml:space="preserve">Забезпечення закупівлі </w:t>
            </w:r>
            <w:r w:rsidRPr="00F042BA">
              <w:rPr>
                <w:rFonts w:eastAsia="Calibri" w:cs="Times New Roman"/>
                <w:sz w:val="20"/>
                <w:szCs w:val="20"/>
                <w:lang w:eastAsia="ru-RU"/>
              </w:rPr>
              <w:t>медикаментів</w:t>
            </w:r>
            <w:r w:rsidRPr="00F042BA">
              <w:rPr>
                <w:rFonts w:eastAsia="Calibri" w:cs="Times New Roman"/>
                <w:sz w:val="20"/>
                <w:szCs w:val="20"/>
                <w:lang w:eastAsia="uk-UA"/>
              </w:rPr>
              <w:t xml:space="preserve"> для хворих на </w:t>
            </w:r>
            <w:r w:rsidRPr="00F042BA">
              <w:rPr>
                <w:rFonts w:eastAsia="Calibri" w:cs="Times New Roman"/>
                <w:sz w:val="20"/>
                <w:szCs w:val="20"/>
                <w:lang w:eastAsia="ru-RU"/>
              </w:rPr>
              <w:t>хворобу Паркінсона</w:t>
            </w:r>
          </w:p>
        </w:tc>
        <w:tc>
          <w:tcPr>
            <w:tcW w:w="3118"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 xml:space="preserve">Закупівля необхідних </w:t>
            </w:r>
            <w:r w:rsidRPr="00F042BA">
              <w:rPr>
                <w:rFonts w:eastAsia="Calibri" w:cs="Times New Roman"/>
                <w:sz w:val="20"/>
                <w:szCs w:val="20"/>
                <w:lang w:eastAsia="ru-RU"/>
              </w:rPr>
              <w:t>медикаментів</w:t>
            </w:r>
            <w:r w:rsidRPr="00F042BA">
              <w:rPr>
                <w:rFonts w:eastAsia="Calibri" w:cs="Times New Roman"/>
                <w:sz w:val="20"/>
                <w:szCs w:val="20"/>
                <w:lang w:eastAsia="uk-UA"/>
              </w:rPr>
              <w:t xml:space="preserve"> для надання медичної допомоги хворим на </w:t>
            </w:r>
            <w:r w:rsidRPr="00F042BA">
              <w:rPr>
                <w:rFonts w:eastAsia="Calibri" w:cs="Times New Roman"/>
                <w:sz w:val="20"/>
                <w:szCs w:val="20"/>
                <w:lang w:eastAsia="ru-RU"/>
              </w:rPr>
              <w:t>Хворобу Паркінсона</w:t>
            </w:r>
          </w:p>
        </w:tc>
        <w:tc>
          <w:tcPr>
            <w:tcW w:w="2977"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затрат - </w:t>
            </w:r>
            <w:r w:rsidRPr="00F042BA">
              <w:rPr>
                <w:rFonts w:eastAsia="Calibri" w:cs="Times New Roman"/>
                <w:sz w:val="20"/>
                <w:szCs w:val="20"/>
                <w:lang w:eastAsia="ru-RU"/>
              </w:rPr>
              <w:t>закупівля медикаментів</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продукту – </w:t>
            </w:r>
            <w:r w:rsidRPr="00F042BA">
              <w:rPr>
                <w:rFonts w:eastAsia="Calibri" w:cs="Times New Roman"/>
                <w:sz w:val="20"/>
                <w:szCs w:val="20"/>
                <w:lang w:eastAsia="ru-RU"/>
              </w:rPr>
              <w:t>забезпечення пацієнтів відповідною медичною допомогою</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середні витрати на медикаменти для одного пацієнта</w:t>
            </w: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відсоток забезпечення хворих медикаментами</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КНП ЛОР «Львівська обласна клінічна лікарня»</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460,0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надання медичної допомоги хворим на хворобу Паркінсона</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ru-RU"/>
              </w:rPr>
              <w:t>Зниження смертності хворих</w:t>
            </w:r>
          </w:p>
        </w:tc>
      </w:tr>
      <w:tr w:rsidR="00F042BA" w:rsidRPr="00F042BA" w:rsidTr="00F31616">
        <w:trPr>
          <w:trHeight w:val="337"/>
        </w:trPr>
        <w:tc>
          <w:tcPr>
            <w:tcW w:w="15309" w:type="dxa"/>
            <w:gridSpan w:val="8"/>
            <w:vAlign w:val="center"/>
          </w:tcPr>
          <w:p w:rsidR="003B7D98" w:rsidRPr="00F042BA" w:rsidRDefault="00545240" w:rsidP="00B9757F">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lastRenderedPageBreak/>
              <w:t>1.10. Покращення надання медичної допомоги стомованим хворим</w:t>
            </w:r>
          </w:p>
          <w:p w:rsidR="00421139" w:rsidRPr="00F042BA" w:rsidRDefault="00421139" w:rsidP="00B9757F">
            <w:pPr>
              <w:autoSpaceDE w:val="0"/>
              <w:autoSpaceDN w:val="0"/>
              <w:adjustRightInd w:val="0"/>
              <w:spacing w:line="240" w:lineRule="auto"/>
              <w:ind w:left="57" w:right="57"/>
              <w:jc w:val="center"/>
              <w:rPr>
                <w:rFonts w:eastAsia="Calibri" w:cs="Times New Roman"/>
                <w:b/>
                <w:sz w:val="20"/>
                <w:szCs w:val="20"/>
                <w:lang w:eastAsia="ru-RU"/>
              </w:rPr>
            </w:pPr>
          </w:p>
        </w:tc>
      </w:tr>
      <w:tr w:rsidR="00F042BA" w:rsidRPr="00F042BA" w:rsidTr="00B9757F">
        <w:trPr>
          <w:trHeight w:val="904"/>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1.10.1.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w:t>
            </w:r>
            <w:proofErr w:type="spellStart"/>
            <w:r w:rsidRPr="00F042BA">
              <w:rPr>
                <w:rFonts w:eastAsia="Calibri" w:cs="Times New Roman"/>
                <w:sz w:val="20"/>
                <w:szCs w:val="20"/>
                <w:lang w:eastAsia="ru-RU"/>
              </w:rPr>
              <w:t>стомованих</w:t>
            </w:r>
            <w:proofErr w:type="spellEnd"/>
            <w:r w:rsidRPr="00F042BA">
              <w:rPr>
                <w:rFonts w:eastAsia="Calibri" w:cs="Times New Roman"/>
                <w:sz w:val="20"/>
                <w:szCs w:val="20"/>
                <w:lang w:eastAsia="ru-RU"/>
              </w:rPr>
              <w:t xml:space="preserve"> хворих, яким після хірургічного втручання на передню стінку області живота був виведений сечовід або кишка</w:t>
            </w:r>
          </w:p>
        </w:tc>
        <w:tc>
          <w:tcPr>
            <w:tcW w:w="3118" w:type="dxa"/>
            <w:vAlign w:val="center"/>
          </w:tcPr>
          <w:p w:rsidR="00545240" w:rsidRPr="00F042BA" w:rsidRDefault="00545240" w:rsidP="001B432A">
            <w:pPr>
              <w:spacing w:line="240" w:lineRule="auto"/>
              <w:ind w:left="57" w:right="57"/>
              <w:rPr>
                <w:rFonts w:eastAsia="Calibri" w:cs="Times New Roman"/>
                <w:sz w:val="20"/>
                <w:szCs w:val="20"/>
              </w:rPr>
            </w:pPr>
            <w:r w:rsidRPr="00F042BA">
              <w:rPr>
                <w:rFonts w:eastAsia="Calibri" w:cs="Times New Roman"/>
                <w:sz w:val="20"/>
                <w:szCs w:val="20"/>
              </w:rPr>
              <w:t xml:space="preserve">Забезпечення доступною медичною допомогою і реабілітацією хворих згідно з реєстром і з патологією товстої і тонкої кишки, а саме </w:t>
            </w:r>
            <w:proofErr w:type="spellStart"/>
            <w:r w:rsidRPr="00F042BA">
              <w:rPr>
                <w:rFonts w:eastAsia="Calibri" w:cs="Times New Roman"/>
                <w:sz w:val="20"/>
                <w:szCs w:val="20"/>
              </w:rPr>
              <w:t>калоприймачами</w:t>
            </w:r>
            <w:proofErr w:type="spellEnd"/>
            <w:r w:rsidRPr="00F042BA">
              <w:rPr>
                <w:rFonts w:eastAsia="Calibri" w:cs="Times New Roman"/>
                <w:sz w:val="20"/>
                <w:szCs w:val="20"/>
              </w:rPr>
              <w:t xml:space="preserve"> та предметами догляду за стомою </w:t>
            </w:r>
          </w:p>
        </w:tc>
        <w:tc>
          <w:tcPr>
            <w:tcW w:w="2977" w:type="dxa"/>
            <w:vAlign w:val="center"/>
          </w:tcPr>
          <w:p w:rsidR="00F31616" w:rsidRPr="00F042BA" w:rsidRDefault="00F31616"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2"/>
                <w:lang w:eastAsia="ru-RU"/>
              </w:rPr>
            </w:pPr>
            <w:r w:rsidRPr="00F042BA">
              <w:rPr>
                <w:rFonts w:eastAsia="Calibri" w:cs="Times New Roman"/>
                <w:b/>
                <w:sz w:val="22"/>
                <w:lang w:eastAsia="ru-RU"/>
              </w:rPr>
              <w:t xml:space="preserve">Показник затрат - </w:t>
            </w:r>
            <w:r w:rsidRPr="00F042BA">
              <w:rPr>
                <w:rFonts w:eastAsia="Calibri" w:cs="Times New Roman"/>
                <w:sz w:val="22"/>
                <w:lang w:eastAsia="ru-RU"/>
              </w:rPr>
              <w:t xml:space="preserve">закупівля </w:t>
            </w:r>
            <w:proofErr w:type="spellStart"/>
            <w:r w:rsidRPr="00F042BA">
              <w:rPr>
                <w:rFonts w:eastAsia="Calibri" w:cs="Times New Roman"/>
                <w:sz w:val="22"/>
                <w:lang w:eastAsia="ru-RU"/>
              </w:rPr>
              <w:t>калоприймачів</w:t>
            </w:r>
            <w:proofErr w:type="spellEnd"/>
            <w:r w:rsidRPr="00F042BA">
              <w:rPr>
                <w:rFonts w:eastAsia="Calibri" w:cs="Times New Roman"/>
                <w:sz w:val="22"/>
                <w:lang w:eastAsia="ru-RU"/>
              </w:rPr>
              <w:t xml:space="preserve"> та засобів догляду за стомою</w:t>
            </w:r>
          </w:p>
          <w:p w:rsidR="00545240" w:rsidRPr="00F042BA" w:rsidRDefault="00545240" w:rsidP="00DC4D34">
            <w:pPr>
              <w:spacing w:line="240" w:lineRule="auto"/>
              <w:ind w:left="57" w:right="57"/>
              <w:jc w:val="both"/>
              <w:rPr>
                <w:rFonts w:eastAsia="Calibri" w:cs="Times New Roman"/>
                <w:sz w:val="22"/>
                <w:lang w:eastAsia="ru-RU"/>
              </w:rPr>
            </w:pPr>
            <w:r w:rsidRPr="00F042BA">
              <w:rPr>
                <w:rFonts w:eastAsia="Calibri" w:cs="Times New Roman"/>
                <w:b/>
                <w:sz w:val="22"/>
                <w:lang w:eastAsia="ru-RU"/>
              </w:rPr>
              <w:t xml:space="preserve">Показник продукту – </w:t>
            </w:r>
            <w:r w:rsidRPr="00F042BA">
              <w:rPr>
                <w:rFonts w:eastAsia="Calibri" w:cs="Times New Roman"/>
                <w:sz w:val="22"/>
                <w:lang w:eastAsia="ru-RU"/>
              </w:rPr>
              <w:t>забезпечення пацієнтів відповідною медичною допомогою</w:t>
            </w:r>
          </w:p>
          <w:p w:rsidR="00545240" w:rsidRPr="00F042BA" w:rsidRDefault="00545240" w:rsidP="00DC4D34">
            <w:pPr>
              <w:spacing w:line="240" w:lineRule="auto"/>
              <w:ind w:left="57" w:right="57"/>
              <w:jc w:val="both"/>
              <w:rPr>
                <w:rFonts w:eastAsia="Calibri" w:cs="Times New Roman"/>
                <w:sz w:val="22"/>
                <w:lang w:eastAsia="ru-RU"/>
              </w:rPr>
            </w:pPr>
            <w:r w:rsidRPr="00F042BA">
              <w:rPr>
                <w:rFonts w:eastAsia="Calibri" w:cs="Times New Roman"/>
                <w:b/>
                <w:sz w:val="22"/>
                <w:lang w:eastAsia="ru-RU"/>
              </w:rPr>
              <w:t xml:space="preserve">Показник ефективності – </w:t>
            </w:r>
            <w:r w:rsidRPr="00F042BA">
              <w:rPr>
                <w:rFonts w:eastAsia="Calibri" w:cs="Times New Roman"/>
                <w:sz w:val="22"/>
                <w:lang w:eastAsia="ru-RU"/>
              </w:rPr>
              <w:t>середні витрати  для одного хворого</w:t>
            </w:r>
          </w:p>
          <w:p w:rsidR="00545240" w:rsidRPr="00F042BA" w:rsidRDefault="00545240" w:rsidP="001B432A">
            <w:pPr>
              <w:spacing w:line="240" w:lineRule="auto"/>
              <w:ind w:left="57" w:right="57"/>
              <w:jc w:val="both"/>
              <w:rPr>
                <w:rFonts w:eastAsia="Calibri" w:cs="Times New Roman"/>
                <w:sz w:val="22"/>
                <w:lang w:eastAsia="ru-RU"/>
              </w:rPr>
            </w:pPr>
            <w:r w:rsidRPr="00F042BA">
              <w:rPr>
                <w:rFonts w:eastAsia="Calibri" w:cs="Times New Roman"/>
                <w:b/>
                <w:sz w:val="22"/>
                <w:lang w:eastAsia="ru-RU"/>
              </w:rPr>
              <w:t>Показник якості</w:t>
            </w:r>
            <w:r w:rsidRPr="00F042BA">
              <w:rPr>
                <w:rFonts w:eastAsia="Calibri" w:cs="Times New Roman"/>
                <w:sz w:val="22"/>
                <w:lang w:eastAsia="ru-RU"/>
              </w:rPr>
              <w:t xml:space="preserve"> – відсоток забезпечення хворих </w:t>
            </w:r>
            <w:proofErr w:type="spellStart"/>
            <w:r w:rsidRPr="00F042BA">
              <w:rPr>
                <w:rFonts w:eastAsia="Calibri" w:cs="Times New Roman"/>
                <w:sz w:val="22"/>
                <w:lang w:eastAsia="ru-RU"/>
              </w:rPr>
              <w:t>калоприймачами</w:t>
            </w:r>
            <w:proofErr w:type="spellEnd"/>
            <w:r w:rsidRPr="00F042BA">
              <w:rPr>
                <w:rFonts w:eastAsia="Calibri" w:cs="Times New Roman"/>
                <w:sz w:val="22"/>
                <w:lang w:eastAsia="ru-RU"/>
              </w:rPr>
              <w:t xml:space="preserve"> та засобами догляду за стомою</w:t>
            </w:r>
          </w:p>
          <w:p w:rsidR="00F31616" w:rsidRPr="00F042BA" w:rsidRDefault="00F31616" w:rsidP="001B432A">
            <w:pPr>
              <w:spacing w:line="240" w:lineRule="auto"/>
              <w:ind w:left="57" w:right="57"/>
              <w:jc w:val="both"/>
              <w:rPr>
                <w:rFonts w:eastAsia="Calibri" w:cs="Times New Roman"/>
                <w:sz w:val="20"/>
                <w:szCs w:val="20"/>
                <w:lang w:eastAsia="ru-RU"/>
              </w:rPr>
            </w:pPr>
          </w:p>
        </w:tc>
        <w:tc>
          <w:tcPr>
            <w:tcW w:w="1701" w:type="dxa"/>
            <w:vAlign w:val="center"/>
          </w:tcPr>
          <w:p w:rsidR="00545240" w:rsidRPr="00F042BA" w:rsidRDefault="00545240" w:rsidP="00DC4D34">
            <w:pPr>
              <w:tabs>
                <w:tab w:val="left" w:pos="175"/>
              </w:tabs>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клінічна лікарня»</w:t>
            </w:r>
          </w:p>
          <w:p w:rsidR="00545240" w:rsidRPr="00F042BA" w:rsidRDefault="00545240" w:rsidP="00DC4D34">
            <w:pPr>
              <w:tabs>
                <w:tab w:val="left" w:pos="33"/>
              </w:tabs>
              <w:autoSpaceDE w:val="0"/>
              <w:autoSpaceDN w:val="0"/>
              <w:adjustRightInd w:val="0"/>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shd w:val="clear" w:color="auto" w:fill="FFFFFF"/>
                <w:lang w:eastAsia="ru-RU"/>
              </w:rPr>
              <w:t>Районні державні адміністрації, районні, міські, селищні, сільські ради</w:t>
            </w:r>
            <w:r w:rsidRPr="00F042BA">
              <w:rPr>
                <w:rFonts w:eastAsia="Calibri" w:cs="Times New Roman"/>
                <w:sz w:val="20"/>
                <w:szCs w:val="20"/>
                <w:lang w:eastAsia="uk-UA"/>
              </w:rPr>
              <w:t xml:space="preserve"> </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засобами догляду за стомою, адекватна медична та соціально реабілітація, покращення умов перебування в соціумі </w:t>
            </w:r>
          </w:p>
          <w:p w:rsidR="00545240" w:rsidRPr="00F042BA" w:rsidRDefault="00545240" w:rsidP="00231B4E">
            <w:pPr>
              <w:autoSpaceDE w:val="0"/>
              <w:autoSpaceDN w:val="0"/>
              <w:adjustRightInd w:val="0"/>
              <w:spacing w:line="180" w:lineRule="exact"/>
              <w:ind w:left="57" w:right="57"/>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F31616">
        <w:trPr>
          <w:trHeight w:val="461"/>
        </w:trPr>
        <w:tc>
          <w:tcPr>
            <w:tcW w:w="15309" w:type="dxa"/>
            <w:gridSpan w:val="8"/>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1.11. Покращення надання медичної допомоги неврологічним хворим</w:t>
            </w:r>
          </w:p>
        </w:tc>
      </w:tr>
      <w:tr w:rsidR="00F042BA" w:rsidRPr="00F042BA" w:rsidTr="00B9757F">
        <w:trPr>
          <w:trHeight w:val="2767"/>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1.11.1.</w:t>
            </w:r>
          </w:p>
        </w:tc>
        <w:tc>
          <w:tcPr>
            <w:tcW w:w="1843" w:type="dxa"/>
            <w:vAlign w:val="center"/>
          </w:tcPr>
          <w:p w:rsidR="00421139" w:rsidRPr="00F042BA" w:rsidRDefault="00421139"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надання спеціалізованого лікування та комплексної медико-соціальної реабілітації хворих із вторинною </w:t>
            </w:r>
            <w:proofErr w:type="spellStart"/>
            <w:r w:rsidRPr="00F042BA">
              <w:rPr>
                <w:rFonts w:eastAsia="Calibri" w:cs="Times New Roman"/>
                <w:sz w:val="20"/>
                <w:szCs w:val="20"/>
                <w:lang w:eastAsia="ru-RU"/>
              </w:rPr>
              <w:t>спастичністю</w:t>
            </w:r>
            <w:proofErr w:type="spellEnd"/>
            <w:r w:rsidRPr="00F042BA">
              <w:rPr>
                <w:rFonts w:eastAsia="Calibri" w:cs="Times New Roman"/>
                <w:sz w:val="20"/>
                <w:szCs w:val="20"/>
                <w:lang w:eastAsia="ru-RU"/>
              </w:rPr>
              <w:t xml:space="preserve"> (після перенесеного інсульту) та </w:t>
            </w:r>
            <w:proofErr w:type="spellStart"/>
            <w:r w:rsidRPr="00F042BA">
              <w:rPr>
                <w:rFonts w:eastAsia="Calibri" w:cs="Times New Roman"/>
                <w:sz w:val="20"/>
                <w:szCs w:val="20"/>
                <w:lang w:eastAsia="ru-RU"/>
              </w:rPr>
              <w:t>дистонічними</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гіперкінезами</w:t>
            </w:r>
            <w:proofErr w:type="spellEnd"/>
            <w:r w:rsidRPr="00F042BA">
              <w:rPr>
                <w:rFonts w:eastAsia="Calibri" w:cs="Times New Roman"/>
                <w:sz w:val="20"/>
                <w:szCs w:val="20"/>
                <w:lang w:eastAsia="ru-RU"/>
              </w:rPr>
              <w:t xml:space="preserve"> </w:t>
            </w:r>
          </w:p>
          <w:p w:rsidR="00421139" w:rsidRPr="00F042BA" w:rsidRDefault="00421139" w:rsidP="00DC4D34">
            <w:pPr>
              <w:spacing w:line="240" w:lineRule="auto"/>
              <w:ind w:left="57" w:right="57"/>
              <w:rPr>
                <w:rFonts w:eastAsia="Calibri" w:cs="Times New Roman"/>
                <w:sz w:val="20"/>
                <w:szCs w:val="20"/>
                <w:lang w:eastAsia="ru-RU"/>
              </w:rPr>
            </w:pP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препаратом «</w:t>
            </w:r>
            <w:proofErr w:type="spellStart"/>
            <w:r w:rsidRPr="00F042BA">
              <w:rPr>
                <w:rFonts w:eastAsia="Calibri" w:cs="Times New Roman"/>
                <w:sz w:val="20"/>
                <w:szCs w:val="20"/>
                <w:lang w:eastAsia="ru-RU"/>
              </w:rPr>
              <w:t>Ботулінічний</w:t>
            </w:r>
            <w:proofErr w:type="spellEnd"/>
            <w:r w:rsidRPr="00F042BA">
              <w:rPr>
                <w:rFonts w:eastAsia="Calibri" w:cs="Times New Roman"/>
                <w:sz w:val="20"/>
                <w:szCs w:val="20"/>
                <w:lang w:eastAsia="ru-RU"/>
              </w:rPr>
              <w:t xml:space="preserve"> токсин типу А»</w:t>
            </w: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2977" w:type="dxa"/>
            <w:vAlign w:val="center"/>
          </w:tcPr>
          <w:p w:rsidR="00F31616" w:rsidRPr="00F042BA" w:rsidRDefault="00F31616" w:rsidP="00DC4D34">
            <w:pPr>
              <w:spacing w:line="240" w:lineRule="auto"/>
              <w:ind w:left="57" w:right="57"/>
              <w:jc w:val="both"/>
              <w:rPr>
                <w:rFonts w:eastAsia="Times New Roman" w:cs="Times New Roman"/>
                <w:b/>
                <w:bCs/>
                <w:sz w:val="22"/>
                <w:lang w:eastAsia="uk-UA"/>
              </w:rPr>
            </w:pPr>
          </w:p>
          <w:p w:rsidR="00545240" w:rsidRPr="00F042BA" w:rsidRDefault="00545240" w:rsidP="00DC4D34">
            <w:pPr>
              <w:spacing w:line="240" w:lineRule="auto"/>
              <w:ind w:left="57" w:right="57"/>
              <w:jc w:val="both"/>
              <w:rPr>
                <w:rFonts w:eastAsia="Times New Roman" w:cs="Times New Roman"/>
                <w:sz w:val="22"/>
                <w:lang w:eastAsia="uk-UA"/>
              </w:rPr>
            </w:pPr>
            <w:r w:rsidRPr="00F042BA">
              <w:rPr>
                <w:rFonts w:eastAsia="Times New Roman" w:cs="Times New Roman"/>
                <w:b/>
                <w:bCs/>
                <w:sz w:val="22"/>
                <w:lang w:eastAsia="uk-UA"/>
              </w:rPr>
              <w:t>Показник затрат</w:t>
            </w:r>
            <w:r w:rsidRPr="00F042BA">
              <w:rPr>
                <w:rFonts w:eastAsia="Times New Roman" w:cs="Times New Roman"/>
                <w:sz w:val="22"/>
                <w:lang w:eastAsia="uk-UA"/>
              </w:rPr>
              <w:t xml:space="preserve"> - закупівля </w:t>
            </w:r>
            <w:r w:rsidRPr="00F042BA">
              <w:rPr>
                <w:rFonts w:eastAsia="Calibri" w:cs="Times New Roman"/>
                <w:sz w:val="22"/>
                <w:lang w:eastAsia="ru-RU"/>
              </w:rPr>
              <w:t>медикаментів</w:t>
            </w:r>
          </w:p>
          <w:p w:rsidR="00F31616" w:rsidRPr="00F042BA" w:rsidRDefault="00F31616" w:rsidP="00DC4D34">
            <w:pPr>
              <w:spacing w:line="240" w:lineRule="auto"/>
              <w:ind w:left="57" w:right="57"/>
              <w:jc w:val="both"/>
              <w:rPr>
                <w:rFonts w:eastAsia="Times New Roman" w:cs="Times New Roman"/>
                <w:b/>
                <w:sz w:val="22"/>
                <w:lang w:eastAsia="uk-UA"/>
              </w:rPr>
            </w:pPr>
          </w:p>
          <w:p w:rsidR="00545240" w:rsidRPr="00F042BA" w:rsidRDefault="00545240" w:rsidP="00DC4D34">
            <w:pPr>
              <w:spacing w:line="240" w:lineRule="auto"/>
              <w:ind w:left="57" w:right="57"/>
              <w:jc w:val="both"/>
              <w:rPr>
                <w:rFonts w:eastAsia="Times New Roman" w:cs="Times New Roman"/>
                <w:b/>
                <w:sz w:val="22"/>
                <w:lang w:eastAsia="uk-UA"/>
              </w:rPr>
            </w:pPr>
            <w:r w:rsidRPr="00F042BA">
              <w:rPr>
                <w:rFonts w:eastAsia="Times New Roman" w:cs="Times New Roman"/>
                <w:b/>
                <w:sz w:val="22"/>
                <w:lang w:eastAsia="uk-UA"/>
              </w:rPr>
              <w:t xml:space="preserve">Показник продукту - </w:t>
            </w:r>
            <w:r w:rsidRPr="00F042BA">
              <w:rPr>
                <w:rFonts w:eastAsia="Times New Roman" w:cs="Times New Roman"/>
                <w:sz w:val="22"/>
                <w:lang w:eastAsia="uk-UA"/>
              </w:rPr>
              <w:t xml:space="preserve">забезпечення пацієнтів </w:t>
            </w:r>
            <w:r w:rsidRPr="00F042BA">
              <w:rPr>
                <w:rFonts w:eastAsia="Calibri" w:cs="Times New Roman"/>
                <w:sz w:val="22"/>
                <w:lang w:eastAsia="ru-RU"/>
              </w:rPr>
              <w:t>медикаментами</w:t>
            </w:r>
          </w:p>
          <w:p w:rsidR="00F31616" w:rsidRPr="00F042BA" w:rsidRDefault="00F31616" w:rsidP="00DC4D34">
            <w:pPr>
              <w:spacing w:line="240" w:lineRule="auto"/>
              <w:ind w:left="57" w:right="57"/>
              <w:jc w:val="both"/>
              <w:rPr>
                <w:rFonts w:eastAsia="Times New Roman" w:cs="Times New Roman"/>
                <w:b/>
                <w:sz w:val="22"/>
                <w:lang w:eastAsia="uk-UA"/>
              </w:rPr>
            </w:pPr>
          </w:p>
          <w:p w:rsidR="00545240" w:rsidRPr="00F042BA" w:rsidRDefault="00545240" w:rsidP="00DC4D34">
            <w:pPr>
              <w:spacing w:line="240" w:lineRule="auto"/>
              <w:ind w:left="57" w:right="57"/>
              <w:jc w:val="both"/>
              <w:rPr>
                <w:rFonts w:eastAsia="Times New Roman" w:cs="Times New Roman"/>
                <w:b/>
                <w:sz w:val="22"/>
                <w:lang w:eastAsia="uk-UA"/>
              </w:rPr>
            </w:pPr>
            <w:r w:rsidRPr="00F042BA">
              <w:rPr>
                <w:rFonts w:eastAsia="Times New Roman" w:cs="Times New Roman"/>
                <w:b/>
                <w:sz w:val="22"/>
                <w:lang w:eastAsia="uk-UA"/>
              </w:rPr>
              <w:t xml:space="preserve">Показник ефективності – </w:t>
            </w:r>
            <w:r w:rsidRPr="00F042BA">
              <w:rPr>
                <w:rFonts w:eastAsia="Times New Roman" w:cs="Times New Roman"/>
                <w:sz w:val="22"/>
                <w:lang w:eastAsia="uk-UA"/>
              </w:rPr>
              <w:t xml:space="preserve">забезпечення медико </w:t>
            </w:r>
            <w:r w:rsidRPr="00F042BA">
              <w:rPr>
                <w:rFonts w:eastAsia="Times New Roman" w:cs="Times New Roman"/>
                <w:b/>
                <w:sz w:val="22"/>
                <w:lang w:eastAsia="uk-UA"/>
              </w:rPr>
              <w:t xml:space="preserve">- </w:t>
            </w:r>
            <w:r w:rsidRPr="00F042BA">
              <w:rPr>
                <w:rFonts w:eastAsia="Calibri" w:cs="Times New Roman"/>
                <w:sz w:val="22"/>
                <w:lang w:eastAsia="ru-RU"/>
              </w:rPr>
              <w:t>соціальної реабілітації хворих</w:t>
            </w:r>
          </w:p>
          <w:p w:rsidR="00F31616" w:rsidRPr="00F042BA" w:rsidRDefault="00F31616" w:rsidP="001B432A">
            <w:pPr>
              <w:spacing w:line="240" w:lineRule="auto"/>
              <w:ind w:left="57" w:right="57"/>
              <w:jc w:val="both"/>
              <w:rPr>
                <w:rFonts w:eastAsia="Calibri" w:cs="Times New Roman"/>
                <w:b/>
                <w:bCs/>
                <w:sz w:val="22"/>
                <w:lang w:eastAsia="ru-RU"/>
              </w:rPr>
            </w:pPr>
          </w:p>
          <w:p w:rsidR="00545240" w:rsidRPr="00F042BA" w:rsidRDefault="00545240" w:rsidP="001B432A">
            <w:pPr>
              <w:spacing w:line="240" w:lineRule="auto"/>
              <w:ind w:left="57" w:right="57"/>
              <w:jc w:val="both"/>
              <w:rPr>
                <w:rFonts w:eastAsia="Calibri" w:cs="Times New Roman"/>
                <w:sz w:val="22"/>
                <w:lang w:eastAsia="ru-RU"/>
              </w:rPr>
            </w:pPr>
            <w:r w:rsidRPr="00F042BA">
              <w:rPr>
                <w:rFonts w:eastAsia="Calibri" w:cs="Times New Roman"/>
                <w:b/>
                <w:bCs/>
                <w:sz w:val="22"/>
                <w:lang w:eastAsia="ru-RU"/>
              </w:rPr>
              <w:t>Показник якості</w:t>
            </w:r>
            <w:r w:rsidRPr="00F042BA">
              <w:rPr>
                <w:rFonts w:eastAsia="Calibri" w:cs="Times New Roman"/>
                <w:sz w:val="22"/>
                <w:lang w:eastAsia="ru-RU"/>
              </w:rPr>
              <w:t xml:space="preserve"> – покращення якості життя хворих.</w:t>
            </w:r>
          </w:p>
          <w:p w:rsidR="00F31616" w:rsidRPr="00F042BA" w:rsidRDefault="00F31616" w:rsidP="001B432A">
            <w:pPr>
              <w:spacing w:line="240" w:lineRule="auto"/>
              <w:ind w:left="57" w:right="57"/>
              <w:jc w:val="both"/>
              <w:rPr>
                <w:rFonts w:eastAsia="Calibri" w:cs="Times New Roman"/>
                <w:sz w:val="20"/>
                <w:szCs w:val="20"/>
                <w:lang w:eastAsia="ru-RU"/>
              </w:rPr>
            </w:pP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КНП ЛОР «Львівська обласна клінічна лікарня»</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tcPr>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559B0" w:rsidRPr="00F042BA" w:rsidRDefault="005559B0" w:rsidP="00DC4D34">
            <w:pPr>
              <w:spacing w:line="240" w:lineRule="auto"/>
              <w:ind w:left="57" w:right="57"/>
              <w:jc w:val="center"/>
              <w:rPr>
                <w:rFonts w:eastAsia="Calibri" w:cs="Times New Roman"/>
                <w:b/>
                <w:sz w:val="20"/>
                <w:szCs w:val="20"/>
                <w:lang w:eastAsia="ru-RU"/>
              </w:rPr>
            </w:pPr>
          </w:p>
          <w:p w:rsidR="005559B0" w:rsidRPr="00F042BA" w:rsidRDefault="005559B0" w:rsidP="00DC4D34">
            <w:pPr>
              <w:spacing w:line="240" w:lineRule="auto"/>
              <w:ind w:left="57" w:right="57"/>
              <w:jc w:val="center"/>
              <w:rPr>
                <w:rFonts w:eastAsia="Calibri" w:cs="Times New Roman"/>
                <w:b/>
                <w:sz w:val="20"/>
                <w:szCs w:val="20"/>
                <w:lang w:eastAsia="ru-RU"/>
              </w:rPr>
            </w:pPr>
          </w:p>
          <w:p w:rsidR="005559B0" w:rsidRPr="00F042BA" w:rsidRDefault="005559B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890,0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надання комплексної медико-соціальної реабілітації хворих із вторинною </w:t>
            </w:r>
            <w:proofErr w:type="spellStart"/>
            <w:r w:rsidRPr="00F042BA">
              <w:rPr>
                <w:rFonts w:eastAsia="Calibri" w:cs="Times New Roman"/>
                <w:sz w:val="20"/>
                <w:szCs w:val="20"/>
                <w:lang w:eastAsia="ru-RU"/>
              </w:rPr>
              <w:t>спастичністю</w:t>
            </w:r>
            <w:proofErr w:type="spellEnd"/>
            <w:r w:rsidRPr="00F042BA">
              <w:rPr>
                <w:rFonts w:eastAsia="Calibri" w:cs="Times New Roman"/>
                <w:sz w:val="20"/>
                <w:szCs w:val="20"/>
                <w:lang w:eastAsia="ru-RU"/>
              </w:rPr>
              <w:t xml:space="preserve"> (після перенесеного інсульту) та </w:t>
            </w:r>
            <w:proofErr w:type="spellStart"/>
            <w:r w:rsidRPr="00F042BA">
              <w:rPr>
                <w:rFonts w:eastAsia="Calibri" w:cs="Times New Roman"/>
                <w:sz w:val="20"/>
                <w:szCs w:val="20"/>
                <w:lang w:eastAsia="ru-RU"/>
              </w:rPr>
              <w:t>дистонічними</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гіперкінезами</w:t>
            </w:r>
            <w:proofErr w:type="spellEnd"/>
            <w:r w:rsidRPr="00F042BA">
              <w:rPr>
                <w:rFonts w:eastAsia="Calibri" w:cs="Times New Roman"/>
                <w:sz w:val="20"/>
                <w:szCs w:val="20"/>
                <w:lang w:eastAsia="ru-RU"/>
              </w:rPr>
              <w:t xml:space="preserve"> </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смертності хворих</w:t>
            </w:r>
          </w:p>
        </w:tc>
      </w:tr>
      <w:tr w:rsidR="00F042BA" w:rsidRPr="00F042BA" w:rsidTr="00B9757F">
        <w:trPr>
          <w:trHeight w:val="243"/>
        </w:trPr>
        <w:tc>
          <w:tcPr>
            <w:tcW w:w="15309" w:type="dxa"/>
            <w:gridSpan w:val="8"/>
            <w:vAlign w:val="center"/>
          </w:tcPr>
          <w:p w:rsidR="00545240" w:rsidRPr="00F042BA" w:rsidRDefault="00545240" w:rsidP="00DC4D34">
            <w:pPr>
              <w:spacing w:before="120" w:after="120"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lastRenderedPageBreak/>
              <w:t>1.12 Забезпечення лікувально-профілактичних закладів області імплантатами та інструментарієм для лікування хворих із захворюваннями органів опори та руху</w:t>
            </w:r>
          </w:p>
        </w:tc>
      </w:tr>
      <w:tr w:rsidR="00F042BA" w:rsidRPr="00F042BA" w:rsidTr="00B9757F">
        <w:trPr>
          <w:trHeight w:val="6808"/>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1.12.1.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ортопедичного відділення сучасними імплантатами та наборами інструментів </w:t>
            </w: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Придбання </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сучасним імплантатів та наборів інструментів для забезпечення медичної допомоги хворим, які потребують проведення оперативних втручань при захворюваннях</w:t>
            </w:r>
          </w:p>
          <w:p w:rsidR="00545240" w:rsidRPr="00F042BA" w:rsidRDefault="00545240"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 xml:space="preserve">опорно-рухового апарату </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Закупівля медичного обладнання для здійснення оперативних втручань хворим з ураженнями опорно-рухового апарату</w:t>
            </w:r>
          </w:p>
        </w:tc>
        <w:tc>
          <w:tcPr>
            <w:tcW w:w="2977" w:type="dxa"/>
            <w:vAlign w:val="center"/>
          </w:tcPr>
          <w:p w:rsidR="00545240" w:rsidRPr="00F042BA" w:rsidRDefault="00545240" w:rsidP="00DC4D34">
            <w:pPr>
              <w:spacing w:line="240" w:lineRule="auto"/>
              <w:ind w:left="57" w:right="57"/>
              <w:rPr>
                <w:rFonts w:eastAsia="Calibri" w:cs="Times New Roman"/>
                <w:sz w:val="20"/>
                <w:szCs w:val="20"/>
                <w:lang w:eastAsia="uk-UA"/>
              </w:rPr>
            </w:pPr>
            <w:r w:rsidRPr="00F042BA">
              <w:rPr>
                <w:rFonts w:eastAsia="Calibri" w:cs="Times New Roman"/>
                <w:b/>
                <w:sz w:val="20"/>
                <w:szCs w:val="20"/>
                <w:lang w:eastAsia="ru-RU"/>
              </w:rPr>
              <w:t xml:space="preserve">Показник затрат - </w:t>
            </w:r>
            <w:r w:rsidRPr="00F042BA">
              <w:rPr>
                <w:rFonts w:eastAsia="Calibri" w:cs="Times New Roman"/>
                <w:sz w:val="20"/>
                <w:szCs w:val="20"/>
                <w:lang w:eastAsia="uk-UA"/>
              </w:rPr>
              <w:t>витрати на придбання суглобів, медикаментів та виробів медичного призначення, високовартісного медичного обладнання,  грн</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 -</w:t>
            </w:r>
            <w:r w:rsidRPr="00F042BA">
              <w:rPr>
                <w:rFonts w:eastAsia="Calibri" w:cs="Times New Roman"/>
                <w:b/>
                <w:sz w:val="20"/>
                <w:szCs w:val="20"/>
                <w:lang w:eastAsia="uk-UA"/>
              </w:rPr>
              <w:tab/>
            </w:r>
            <w:r w:rsidRPr="00F042BA">
              <w:rPr>
                <w:rFonts w:eastAsia="Calibri" w:cs="Times New Roman"/>
                <w:sz w:val="20"/>
                <w:szCs w:val="20"/>
                <w:lang w:eastAsia="uk-UA"/>
              </w:rPr>
              <w:t>число осіб, яким буде надано медичну допомогу - витрати на придбання медикаментів, виробів медичного призначення, обладнання,  грн</w:t>
            </w:r>
          </w:p>
          <w:p w:rsidR="00545240" w:rsidRPr="00F042BA" w:rsidRDefault="00545240"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ефективності - с</w:t>
            </w:r>
            <w:r w:rsidRPr="00F042BA">
              <w:rPr>
                <w:rFonts w:eastAsia="Calibri" w:cs="Times New Roman"/>
                <w:sz w:val="20"/>
                <w:szCs w:val="20"/>
                <w:lang w:eastAsia="uk-UA"/>
              </w:rPr>
              <w:t>ередня тривалість лікування хворого (днів)</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середній розмір витрат програми на лікування одного хворого</w:t>
            </w:r>
          </w:p>
          <w:p w:rsidR="00545240" w:rsidRPr="00F042BA" w:rsidRDefault="00545240"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якості -</w:t>
            </w:r>
            <w:r w:rsidRPr="00F042BA">
              <w:rPr>
                <w:rFonts w:eastAsia="Calibri" w:cs="Times New Roman"/>
                <w:sz w:val="20"/>
                <w:szCs w:val="20"/>
                <w:lang w:eastAsia="uk-UA"/>
              </w:rPr>
              <w:t xml:space="preserve"> % охоплення хворих медичною допомогою</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дотримання вимог, стандартів та протоколів лікування, затверджених МОЗ України</w:t>
            </w:r>
          </w:p>
          <w:p w:rsidR="00545240" w:rsidRPr="00F042BA" w:rsidRDefault="00545240" w:rsidP="001B432A">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уточнення діагнозів хворих, які потребують надання медичної допомоги</w:t>
            </w:r>
          </w:p>
        </w:tc>
        <w:tc>
          <w:tcPr>
            <w:tcW w:w="1701" w:type="dxa"/>
            <w:vAlign w:val="center"/>
          </w:tcPr>
          <w:p w:rsidR="00B93A3A" w:rsidRPr="00F042BA" w:rsidRDefault="00545240" w:rsidP="00DC4D34">
            <w:pPr>
              <w:tabs>
                <w:tab w:val="left" w:pos="1026"/>
              </w:tabs>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КНП ЛОР</w:t>
            </w:r>
          </w:p>
          <w:p w:rsidR="00545240" w:rsidRPr="00F042BA" w:rsidRDefault="00545240" w:rsidP="00DC4D34">
            <w:pPr>
              <w:tabs>
                <w:tab w:val="left" w:pos="1026"/>
              </w:tabs>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w:t>
            </w:r>
            <w:r w:rsidRPr="00F042BA">
              <w:rPr>
                <w:rFonts w:eastAsia="Times New Roman" w:cs="Times New Roman"/>
                <w:sz w:val="20"/>
                <w:szCs w:val="20"/>
                <w:lang w:eastAsia="ru-RU"/>
              </w:rPr>
              <w:t>"</w:t>
            </w:r>
            <w:r w:rsidRPr="00F042BA">
              <w:rPr>
                <w:rFonts w:eastAsia="Calibri" w:cs="Times New Roman"/>
                <w:sz w:val="20"/>
                <w:szCs w:val="20"/>
                <w:lang w:eastAsia="ru-RU"/>
              </w:rPr>
              <w:t xml:space="preserve">Львівський обласний госпіталь ветеранів війн та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репресованих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ім. Ю. Липи</w:t>
            </w:r>
            <w:r w:rsidRPr="00F042BA">
              <w:rPr>
                <w:rFonts w:eastAsia="Times New Roman" w:cs="Times New Roman"/>
                <w:sz w:val="20"/>
                <w:szCs w:val="20"/>
                <w:lang w:eastAsia="ru-RU"/>
              </w:rPr>
              <w:t>"</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p>
          <w:p w:rsidR="00B9757F" w:rsidRPr="00F042BA" w:rsidRDefault="00B9757F" w:rsidP="00DC4D34">
            <w:pPr>
              <w:spacing w:line="240" w:lineRule="auto"/>
              <w:ind w:left="57" w:right="57"/>
              <w:jc w:val="both"/>
              <w:rPr>
                <w:rFonts w:eastAsia="Calibri" w:cs="Times New Roman"/>
                <w:sz w:val="20"/>
                <w:szCs w:val="20"/>
                <w:lang w:eastAsia="ru-RU"/>
              </w:rPr>
            </w:pPr>
          </w:p>
          <w:p w:rsidR="00B9757F" w:rsidRPr="00F042BA" w:rsidRDefault="00B9757F" w:rsidP="00DC4D34">
            <w:pPr>
              <w:spacing w:line="240" w:lineRule="auto"/>
              <w:ind w:left="57" w:right="57"/>
              <w:jc w:val="both"/>
              <w:rPr>
                <w:rFonts w:eastAsia="Calibri" w:cs="Times New Roman"/>
                <w:sz w:val="20"/>
                <w:szCs w:val="20"/>
                <w:lang w:eastAsia="ru-RU"/>
              </w:rPr>
            </w:pPr>
          </w:p>
          <w:p w:rsidR="00B9757F" w:rsidRPr="00F042BA" w:rsidRDefault="00B9757F" w:rsidP="00DC4D34">
            <w:pPr>
              <w:spacing w:line="240" w:lineRule="auto"/>
              <w:ind w:left="57" w:right="57"/>
              <w:jc w:val="both"/>
              <w:rPr>
                <w:rFonts w:eastAsia="Calibri" w:cs="Times New Roman"/>
                <w:sz w:val="20"/>
                <w:szCs w:val="20"/>
                <w:lang w:eastAsia="ru-RU"/>
              </w:rPr>
            </w:pPr>
          </w:p>
          <w:p w:rsidR="00B9757F" w:rsidRPr="00F042BA" w:rsidRDefault="00B9757F"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920,0</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sz w:val="20"/>
                <w:szCs w:val="20"/>
                <w:lang w:eastAsia="ru-RU"/>
              </w:rPr>
            </w:pPr>
          </w:p>
          <w:p w:rsidR="00B9757F" w:rsidRPr="00F042BA" w:rsidRDefault="00B9757F" w:rsidP="00DC4D34">
            <w:pPr>
              <w:spacing w:line="240" w:lineRule="auto"/>
              <w:ind w:left="57" w:right="57"/>
              <w:jc w:val="center"/>
              <w:rPr>
                <w:rFonts w:eastAsia="Calibri" w:cs="Times New Roman"/>
                <w:b/>
                <w:bCs/>
                <w:sz w:val="20"/>
                <w:szCs w:val="20"/>
                <w:lang w:eastAsia="ru-RU"/>
              </w:rPr>
            </w:pP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1. Забезпечення відповідного лікування хворих у повному обсязі,</w:t>
            </w:r>
            <w:r w:rsidR="00684A2D" w:rsidRPr="00F042BA">
              <w:rPr>
                <w:rFonts w:eastAsia="Calibri" w:cs="Times New Roman"/>
                <w:sz w:val="20"/>
                <w:szCs w:val="20"/>
                <w:lang w:eastAsia="ru-RU"/>
              </w:rPr>
              <w:t xml:space="preserve"> </w:t>
            </w:r>
            <w:r w:rsidRPr="00F042BA">
              <w:rPr>
                <w:rFonts w:eastAsia="Calibri" w:cs="Times New Roman"/>
                <w:sz w:val="20"/>
                <w:szCs w:val="20"/>
                <w:lang w:eastAsia="ru-RU"/>
              </w:rPr>
              <w:t>відповідно до протоколів та стандартів, затверджених нормативними документами МОЗ України.</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2. Зменшення рівня інвалідності хворих та підвищення працездатності.</w:t>
            </w:r>
          </w:p>
          <w:p w:rsidR="00545240" w:rsidRPr="00F042BA" w:rsidRDefault="00545240"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3. Поліпшення лікування хворих з травмами і захворюванням суглобів, а також із за</w:t>
            </w:r>
            <w:r w:rsidR="00684A2D" w:rsidRPr="00F042BA">
              <w:rPr>
                <w:rFonts w:eastAsia="Calibri" w:cs="Times New Roman"/>
                <w:sz w:val="20"/>
                <w:szCs w:val="20"/>
                <w:lang w:eastAsia="ru-RU"/>
              </w:rPr>
              <w:t xml:space="preserve">хворюваннями й травмами хребта, </w:t>
            </w:r>
            <w:r w:rsidRPr="00F042BA">
              <w:rPr>
                <w:rFonts w:eastAsia="Calibri" w:cs="Times New Roman"/>
                <w:sz w:val="20"/>
                <w:szCs w:val="20"/>
                <w:lang w:eastAsia="ru-RU"/>
              </w:rPr>
              <w:t>без порушення функції спинного мозку, підвищення якості та ефективності надання медико-санітарної допомоги при ураженнях опорно-рухового апарату</w:t>
            </w:r>
          </w:p>
        </w:tc>
      </w:tr>
      <w:tr w:rsidR="00F042BA" w:rsidRPr="00F042BA" w:rsidTr="00B9757F">
        <w:trPr>
          <w:trHeight w:val="321"/>
        </w:trPr>
        <w:tc>
          <w:tcPr>
            <w:tcW w:w="15309" w:type="dxa"/>
            <w:gridSpan w:val="8"/>
            <w:vAlign w:val="center"/>
          </w:tcPr>
          <w:p w:rsidR="00FD5F3E" w:rsidRPr="00F042BA" w:rsidRDefault="00545240" w:rsidP="00B9757F">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1.13. Протидія ВІЛ-інфекції СНІДу</w:t>
            </w:r>
          </w:p>
        </w:tc>
      </w:tr>
      <w:tr w:rsidR="00F042BA" w:rsidRPr="00F042BA" w:rsidTr="00B9757F">
        <w:trPr>
          <w:trHeight w:val="1134"/>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1.13.1</w:t>
            </w:r>
          </w:p>
        </w:tc>
        <w:tc>
          <w:tcPr>
            <w:tcW w:w="1843" w:type="dxa"/>
            <w:vAlign w:val="center"/>
          </w:tcPr>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 xml:space="preserve">Забезпечення безоплатного консультування та тестування на ВІЛ-інфекцію населення, </w:t>
            </w:r>
            <w:r w:rsidRPr="00F042BA">
              <w:rPr>
                <w:rFonts w:eastAsia="Times New Roman" w:cs="Times New Roman"/>
                <w:sz w:val="20"/>
                <w:szCs w:val="20"/>
                <w:lang w:eastAsia="ru-RU"/>
              </w:rPr>
              <w:lastRenderedPageBreak/>
              <w:t>профілактика передачі ВІЛ від матері до дитини,</w:t>
            </w:r>
            <w:r w:rsidRPr="00F042BA">
              <w:rPr>
                <w:rFonts w:eastAsia="Times New Roman" w:cs="Times New Roman"/>
                <w:sz w:val="20"/>
                <w:szCs w:val="20"/>
              </w:rPr>
              <w:t xml:space="preserve"> лікування опортуністичних інфекцій та супутніх захворювань,</w:t>
            </w:r>
            <w:r w:rsidRPr="00F042BA">
              <w:rPr>
                <w:rFonts w:eastAsia="Times New Roman" w:cs="Times New Roman"/>
                <w:sz w:val="20"/>
                <w:szCs w:val="20"/>
                <w:lang w:eastAsia="ru-RU"/>
              </w:rPr>
              <w:t xml:space="preserve"> лабораторний супровід лікування ВІЛ-інфекції, формування прихильності до АРТ, проведення лабораторних досліджень та діагностики ВІЛ-інфекції гарантованої якості</w:t>
            </w:r>
          </w:p>
          <w:p w:rsidR="00545240" w:rsidRPr="00F042BA" w:rsidRDefault="00545240" w:rsidP="00DC4D34">
            <w:pPr>
              <w:spacing w:line="240" w:lineRule="auto"/>
              <w:ind w:left="57" w:right="57"/>
              <w:jc w:val="center"/>
              <w:rPr>
                <w:rFonts w:eastAsia="Calibri" w:cs="Times New Roman"/>
                <w:sz w:val="20"/>
                <w:szCs w:val="20"/>
                <w:lang w:eastAsia="ru-RU"/>
              </w:rPr>
            </w:pPr>
          </w:p>
        </w:tc>
        <w:tc>
          <w:tcPr>
            <w:tcW w:w="3118" w:type="dxa"/>
            <w:vAlign w:val="center"/>
          </w:tcPr>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lastRenderedPageBreak/>
              <w:t xml:space="preserve">Здійснити заходи з профілактики передачі ВІЛ-інфекції від матері до дитини: </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lastRenderedPageBreak/>
              <w:t>забезпечити тест-системами для планової серологічної діагностики ВІЛ-інфекції вагітних жінок та їх партнерів, а також наборами для матері та дитини під час пологів;</w:t>
            </w:r>
            <w:r w:rsidRPr="00F042BA">
              <w:rPr>
                <w:rFonts w:eastAsia="Times New Roman" w:cs="Times New Roman"/>
                <w:sz w:val="20"/>
                <w:szCs w:val="20"/>
                <w:lang w:eastAsia="ru-RU"/>
              </w:rPr>
              <w:tab/>
              <w:t>медичними виробами одноразового використання вітчизняного виробництва.</w:t>
            </w:r>
            <w:r w:rsidRPr="00F042BA">
              <w:rPr>
                <w:rFonts w:eastAsia="Times New Roman" w:cs="Times New Roman"/>
                <w:sz w:val="20"/>
                <w:szCs w:val="20"/>
              </w:rPr>
              <w:t xml:space="preserve"> </w:t>
            </w:r>
            <w:r w:rsidRPr="00F042BA">
              <w:rPr>
                <w:rFonts w:eastAsia="Times New Roman" w:cs="Times New Roman"/>
                <w:sz w:val="20"/>
                <w:szCs w:val="20"/>
                <w:lang w:eastAsia="ru-RU"/>
              </w:rPr>
              <w:t>Забезпечити вільний доступ до безоплатного консультування та тестування на ВІЛ-інфекцію для населення, у тому числі хворих на ТБ та з підозрою на ТБ, для груп підвищеного ризику щодо інфікування ВІЛ</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Забезпечити хворих на ВІЛ-інфекцію/СНІД медикаментами для лікування опортуністичних інфекцій та супутніх захворювань,</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 xml:space="preserve"> Забезпечити лабораторний супровід перебігу ВІЛ-інфекції та моніторинг ефективності АРТ</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Times New Roman" w:cs="Times New Roman"/>
                <w:sz w:val="20"/>
                <w:szCs w:val="20"/>
                <w:lang w:eastAsia="ru-RU"/>
              </w:rPr>
              <w:t xml:space="preserve">Забезпечити проведення підтверджувальних досліджень у разі виявлення серологічних маркерів до збудника ВІЛ-інфекції, а також ідентифікаційних досліджень при становленні під медичний нагляд. Закупівля тест-систем ІФА та імунного блоку для підтвердження наявності серологічних маркерів ВІЛ </w:t>
            </w:r>
          </w:p>
        </w:tc>
        <w:tc>
          <w:tcPr>
            <w:tcW w:w="2977" w:type="dxa"/>
            <w:vAlign w:val="center"/>
          </w:tcPr>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b/>
                <w:sz w:val="20"/>
                <w:szCs w:val="20"/>
                <w:lang w:eastAsia="ru-RU"/>
              </w:rPr>
              <w:lastRenderedPageBreak/>
              <w:t>Показник затрат</w:t>
            </w:r>
            <w:r w:rsidRPr="00F042BA">
              <w:rPr>
                <w:rFonts w:eastAsia="Times New Roman" w:cs="Times New Roman"/>
                <w:sz w:val="20"/>
                <w:szCs w:val="20"/>
                <w:lang w:eastAsia="ru-RU"/>
              </w:rPr>
              <w:t xml:space="preserve"> – закупівля :</w:t>
            </w:r>
          </w:p>
          <w:p w:rsidR="00545240" w:rsidRPr="00F042BA" w:rsidRDefault="00545240" w:rsidP="00DC4D34">
            <w:pPr>
              <w:spacing w:line="240" w:lineRule="auto"/>
              <w:ind w:left="57" w:right="57"/>
              <w:jc w:val="both"/>
              <w:rPr>
                <w:rFonts w:eastAsia="Times New Roman" w:cs="Times New Roman"/>
                <w:sz w:val="20"/>
                <w:szCs w:val="20"/>
                <w:lang w:eastAsia="ru-RU"/>
              </w:rPr>
            </w:pPr>
            <w:r w:rsidRPr="00F042BA">
              <w:rPr>
                <w:rFonts w:eastAsia="Times New Roman" w:cs="Times New Roman"/>
                <w:sz w:val="20"/>
                <w:szCs w:val="20"/>
                <w:lang w:eastAsia="ru-RU"/>
              </w:rPr>
              <w:t>-тест-систем, реагентів та розхідних матеріалів для проведення лабораторних досліджень;</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lastRenderedPageBreak/>
              <w:t>- одноразових наборів для матері та дитини під час пологів;</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 медикаментів для  пацієнтів з опортуністичними інфекціями.</w:t>
            </w:r>
          </w:p>
          <w:p w:rsidR="00545240" w:rsidRPr="00F042BA" w:rsidRDefault="00545240" w:rsidP="00DC4D34">
            <w:pPr>
              <w:spacing w:line="240" w:lineRule="auto"/>
              <w:ind w:left="57" w:right="57"/>
              <w:jc w:val="center"/>
              <w:rPr>
                <w:rFonts w:eastAsia="Times New Roman" w:cs="Times New Roman"/>
                <w:b/>
                <w:sz w:val="20"/>
                <w:szCs w:val="20"/>
                <w:lang w:eastAsia="ru-RU"/>
              </w:rPr>
            </w:pP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b/>
                <w:sz w:val="20"/>
                <w:szCs w:val="20"/>
                <w:lang w:eastAsia="ru-RU"/>
              </w:rPr>
              <w:t>Показник продукту</w:t>
            </w:r>
            <w:r w:rsidRPr="00F042BA">
              <w:rPr>
                <w:rFonts w:eastAsia="Times New Roman" w:cs="Times New Roman"/>
                <w:sz w:val="20"/>
                <w:szCs w:val="20"/>
                <w:lang w:eastAsia="ru-RU"/>
              </w:rPr>
              <w:t xml:space="preserve"> – забезпечення загального населення та пацієнтів тест-системами для діагностики ВІЛ-інфекції та її підтвердження, наборами для матері та дитини під ча</w:t>
            </w:r>
            <w:r w:rsidR="00FD5F3E" w:rsidRPr="00F042BA">
              <w:rPr>
                <w:rFonts w:eastAsia="Times New Roman" w:cs="Times New Roman"/>
                <w:sz w:val="20"/>
                <w:szCs w:val="20"/>
                <w:lang w:eastAsia="ru-RU"/>
              </w:rPr>
              <w:t xml:space="preserve">с </w:t>
            </w:r>
            <w:r w:rsidRPr="00F042BA">
              <w:rPr>
                <w:rFonts w:eastAsia="Times New Roman" w:cs="Times New Roman"/>
                <w:sz w:val="20"/>
                <w:szCs w:val="20"/>
                <w:lang w:eastAsia="ru-RU"/>
              </w:rPr>
              <w:t>пологів, медикаментами для лікування опортуністичних інфекцій, лабораторним супроводом ефективності АРВ-лікування</w:t>
            </w:r>
          </w:p>
          <w:p w:rsidR="00545240" w:rsidRPr="00F042BA" w:rsidRDefault="00545240" w:rsidP="00DC4D34">
            <w:pPr>
              <w:spacing w:line="240" w:lineRule="auto"/>
              <w:ind w:left="57" w:right="57"/>
              <w:jc w:val="center"/>
              <w:rPr>
                <w:rFonts w:eastAsia="Times New Roman" w:cs="Times New Roman"/>
                <w:b/>
                <w:sz w:val="20"/>
                <w:szCs w:val="20"/>
                <w:lang w:eastAsia="ru-RU"/>
              </w:rPr>
            </w:pP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b/>
                <w:sz w:val="20"/>
                <w:szCs w:val="20"/>
                <w:lang w:eastAsia="ru-RU"/>
              </w:rPr>
              <w:t>Показник ефективності</w:t>
            </w:r>
            <w:r w:rsidRPr="00F042BA">
              <w:rPr>
                <w:rFonts w:eastAsia="Times New Roman" w:cs="Times New Roman"/>
                <w:sz w:val="20"/>
                <w:szCs w:val="20"/>
                <w:lang w:eastAsia="ru-RU"/>
              </w:rPr>
              <w:t xml:space="preserve"> -</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виявлення нових випадків серед загального населення; попередження передачі ВІЛ від матері до дитини, ефективність лікування ВІЛ-інфекції.</w:t>
            </w:r>
          </w:p>
          <w:p w:rsidR="00545240" w:rsidRPr="00F042BA" w:rsidRDefault="00545240" w:rsidP="00DC4D34">
            <w:pPr>
              <w:spacing w:line="240" w:lineRule="auto"/>
              <w:ind w:left="57" w:right="57"/>
              <w:jc w:val="center"/>
              <w:rPr>
                <w:rFonts w:eastAsia="Times New Roman"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Times New Roman" w:cs="Times New Roman"/>
                <w:b/>
                <w:sz w:val="20"/>
                <w:szCs w:val="20"/>
                <w:lang w:eastAsia="ru-RU"/>
              </w:rPr>
              <w:t>Показник якості</w:t>
            </w:r>
            <w:r w:rsidRPr="00F042BA">
              <w:rPr>
                <w:rFonts w:eastAsia="Times New Roman" w:cs="Times New Roman"/>
                <w:sz w:val="20"/>
                <w:szCs w:val="20"/>
                <w:lang w:eastAsia="ru-RU"/>
              </w:rPr>
              <w:t xml:space="preserve"> – покращення якості надання добровільного консультування і тестування</w:t>
            </w:r>
            <w:r w:rsidRPr="00F042BA">
              <w:rPr>
                <w:rFonts w:eastAsia="Times New Roman" w:cs="Times New Roman"/>
                <w:sz w:val="20"/>
                <w:szCs w:val="20"/>
                <w:lang w:eastAsia="ru-RU"/>
              </w:rPr>
              <w:tab/>
              <w:t>загального населення та медичної допомоги</w:t>
            </w:r>
            <w:r w:rsidRPr="00F042BA">
              <w:rPr>
                <w:rFonts w:eastAsia="Times New Roman" w:cs="Times New Roman"/>
                <w:sz w:val="20"/>
                <w:szCs w:val="20"/>
                <w:lang w:eastAsia="ru-RU"/>
              </w:rPr>
              <w:tab/>
              <w:t>ВІЛ-позитивним особам з метою зниження смертності серед ВІЛ-позитивних, уникнення передачі – ВІЛ-інфекції від матері до дитини.</w:t>
            </w:r>
          </w:p>
        </w:tc>
        <w:tc>
          <w:tcPr>
            <w:tcW w:w="1701" w:type="dxa"/>
            <w:vAlign w:val="center"/>
          </w:tcPr>
          <w:p w:rsidR="00B93A3A"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lastRenderedPageBreak/>
              <w:t>КНП ЛОР</w:t>
            </w:r>
          </w:p>
          <w:p w:rsidR="00545240" w:rsidRPr="00F042BA" w:rsidRDefault="00B93A3A"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w:t>
            </w:r>
            <w:r w:rsidR="00545240" w:rsidRPr="00F042BA">
              <w:rPr>
                <w:rFonts w:eastAsia="Calibri" w:cs="Times New Roman"/>
                <w:sz w:val="20"/>
                <w:szCs w:val="20"/>
                <w:lang w:eastAsia="ru-RU"/>
              </w:rPr>
              <w:t xml:space="preserve">«Львівський регіональний фтизіопульмонологічний клінічний </w:t>
            </w:r>
            <w:r w:rsidR="00545240" w:rsidRPr="00F042BA">
              <w:rPr>
                <w:rFonts w:eastAsia="Calibri" w:cs="Times New Roman"/>
                <w:sz w:val="20"/>
                <w:szCs w:val="20"/>
                <w:lang w:eastAsia="ru-RU"/>
              </w:rPr>
              <w:lastRenderedPageBreak/>
              <w:t xml:space="preserve">лікувально-діагностичний центр» </w:t>
            </w:r>
          </w:p>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750,0</w:t>
            </w:r>
          </w:p>
        </w:tc>
        <w:tc>
          <w:tcPr>
            <w:tcW w:w="1984" w:type="dxa"/>
            <w:vAlign w:val="center"/>
          </w:tcPr>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 xml:space="preserve">Забезпечений доступ населення до послуг з консультування, тестування на ВІЛ-інфекцію та </w:t>
            </w:r>
            <w:r w:rsidRPr="00F042BA">
              <w:rPr>
                <w:rFonts w:eastAsia="Times New Roman" w:cs="Times New Roman"/>
                <w:sz w:val="20"/>
                <w:szCs w:val="20"/>
                <w:lang w:eastAsia="ru-RU"/>
              </w:rPr>
              <w:lastRenderedPageBreak/>
              <w:t>проведення її діагностики</w:t>
            </w:r>
          </w:p>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 xml:space="preserve">Зменшення кількості випадків інфікування внаслідок передачі ВІЛ-інфекції від матері до дитини; зменшення ризику передачі ВІЛ-інфекції від матері до дитини; покращення якості надання послуг для ВІЛ-інфікованих вагітних та народжених ними дітей; </w:t>
            </w:r>
          </w:p>
          <w:p w:rsidR="00545240" w:rsidRPr="00F042BA" w:rsidRDefault="00545240" w:rsidP="00DC4D34">
            <w:pPr>
              <w:spacing w:line="240" w:lineRule="auto"/>
              <w:ind w:left="57" w:right="57"/>
              <w:rPr>
                <w:rFonts w:eastAsia="Calibri" w:cs="Times New Roman"/>
                <w:iCs/>
                <w:sz w:val="20"/>
                <w:szCs w:val="20"/>
                <w:lang w:eastAsia="ru-RU"/>
              </w:rPr>
            </w:pPr>
            <w:r w:rsidRPr="00F042BA">
              <w:rPr>
                <w:rFonts w:eastAsia="Times New Roman" w:cs="Times New Roman"/>
                <w:sz w:val="20"/>
                <w:szCs w:val="20"/>
                <w:lang w:eastAsia="ru-RU"/>
              </w:rPr>
              <w:t xml:space="preserve">Забезпечити ВІЛ-позитивних пацієнтів, які перебувають під медичним наглядом у закладах охорони здоров’я лабораторним супроводом лікування ВІЛ-інфекції; </w:t>
            </w:r>
            <w:r w:rsidRPr="00F042BA">
              <w:rPr>
                <w:rFonts w:eastAsia="Times New Roman" w:cs="Times New Roman"/>
                <w:iCs/>
                <w:sz w:val="20"/>
                <w:szCs w:val="20"/>
                <w:lang w:eastAsia="ru-RU"/>
              </w:rPr>
              <w:t xml:space="preserve">проведення оцінки ефективності </w:t>
            </w:r>
            <w:r w:rsidRPr="00F042BA">
              <w:rPr>
                <w:rFonts w:eastAsia="Calibri" w:cs="Times New Roman"/>
                <w:iCs/>
                <w:sz w:val="20"/>
                <w:szCs w:val="20"/>
                <w:lang w:eastAsia="ru-RU"/>
              </w:rPr>
              <w:t xml:space="preserve">терапії;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Забезпечити безперебійну наявність підтверджувальних тест-систем для діагностики ВІЛ-інфекції</w:t>
            </w:r>
          </w:p>
        </w:tc>
      </w:tr>
      <w:tr w:rsidR="00F042BA" w:rsidRPr="00F042BA" w:rsidTr="00B9757F">
        <w:trPr>
          <w:trHeight w:val="6999"/>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1.13.2.</w:t>
            </w:r>
          </w:p>
        </w:tc>
        <w:tc>
          <w:tcPr>
            <w:tcW w:w="1843" w:type="dxa"/>
            <w:vAlign w:val="center"/>
          </w:tcPr>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Забезпечення адаптованими молочними сумішами дітей першого року життя, які народжені ВІЛ-позитивними матерями</w:t>
            </w:r>
          </w:p>
        </w:tc>
        <w:tc>
          <w:tcPr>
            <w:tcW w:w="3118" w:type="dxa"/>
            <w:vAlign w:val="center"/>
          </w:tcPr>
          <w:p w:rsidR="00545240" w:rsidRPr="00F042BA" w:rsidRDefault="00545240" w:rsidP="00DC4D34">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 xml:space="preserve">Здійснити заходи з профілактики передачі ВІЛ від матері до дитини </w:t>
            </w:r>
            <w:r w:rsidR="005559B0" w:rsidRPr="00F042BA">
              <w:rPr>
                <w:rFonts w:eastAsia="Times New Roman" w:cs="Times New Roman"/>
                <w:sz w:val="20"/>
                <w:szCs w:val="20"/>
                <w:lang w:eastAsia="ru-RU"/>
              </w:rPr>
              <w:t>шляхом</w:t>
            </w:r>
            <w:r w:rsidRPr="00F042BA">
              <w:rPr>
                <w:rFonts w:eastAsia="Times New Roman" w:cs="Times New Roman"/>
                <w:sz w:val="20"/>
                <w:szCs w:val="20"/>
                <w:lang w:eastAsia="ru-RU"/>
              </w:rPr>
              <w:t xml:space="preserve"> забезпечення адаптованими молочними сумішами дітей першого року життя, які народжені ВІЛ-позитивними матерями</w:t>
            </w:r>
          </w:p>
        </w:tc>
        <w:tc>
          <w:tcPr>
            <w:tcW w:w="2977" w:type="dxa"/>
            <w:vAlign w:val="center"/>
          </w:tcPr>
          <w:p w:rsidR="00545240" w:rsidRPr="00F042BA" w:rsidRDefault="00545240" w:rsidP="00DC4D34">
            <w:pPr>
              <w:spacing w:line="240" w:lineRule="auto"/>
              <w:ind w:left="57" w:right="57"/>
              <w:jc w:val="both"/>
              <w:rPr>
                <w:rFonts w:eastAsia="Times New Roman" w:cs="Times New Roman"/>
                <w:sz w:val="20"/>
                <w:szCs w:val="20"/>
                <w:lang w:eastAsia="ru-RU"/>
              </w:rPr>
            </w:pPr>
            <w:r w:rsidRPr="00F042BA">
              <w:rPr>
                <w:rFonts w:eastAsia="Times New Roman" w:cs="Times New Roman"/>
                <w:b/>
                <w:sz w:val="20"/>
                <w:szCs w:val="20"/>
                <w:lang w:eastAsia="ru-RU"/>
              </w:rPr>
              <w:t>Показник затрат</w:t>
            </w:r>
            <w:r w:rsidRPr="00F042BA">
              <w:rPr>
                <w:rFonts w:eastAsia="Times New Roman" w:cs="Times New Roman"/>
                <w:sz w:val="20"/>
                <w:szCs w:val="20"/>
                <w:lang w:eastAsia="ru-RU"/>
              </w:rPr>
              <w:t xml:space="preserve"> - закупівля адаптованих дитячих молочних сумішей для дітей, які народжені від ВІЛ-позитивних матерів (100 дітей )</w:t>
            </w:r>
          </w:p>
          <w:p w:rsidR="00763758" w:rsidRPr="00F042BA" w:rsidRDefault="00763758" w:rsidP="00DC4D34">
            <w:pPr>
              <w:spacing w:line="240" w:lineRule="auto"/>
              <w:ind w:left="57" w:right="57"/>
              <w:jc w:val="both"/>
              <w:rPr>
                <w:rFonts w:eastAsia="Times New Roman" w:cs="Times New Roman"/>
                <w:sz w:val="20"/>
                <w:szCs w:val="20"/>
                <w:lang w:eastAsia="ru-RU"/>
              </w:rPr>
            </w:pPr>
          </w:p>
          <w:p w:rsidR="00545240" w:rsidRPr="00F042BA" w:rsidRDefault="00545240" w:rsidP="00DC4D34">
            <w:pPr>
              <w:spacing w:line="240" w:lineRule="auto"/>
              <w:ind w:left="57" w:right="57"/>
              <w:jc w:val="both"/>
              <w:rPr>
                <w:rFonts w:eastAsia="Times New Roman" w:cs="Times New Roman"/>
                <w:sz w:val="20"/>
                <w:szCs w:val="20"/>
                <w:lang w:eastAsia="ru-RU"/>
              </w:rPr>
            </w:pPr>
            <w:r w:rsidRPr="00F042BA">
              <w:rPr>
                <w:rFonts w:eastAsia="Times New Roman" w:cs="Times New Roman"/>
                <w:b/>
                <w:sz w:val="20"/>
                <w:szCs w:val="20"/>
                <w:lang w:eastAsia="ru-RU"/>
              </w:rPr>
              <w:t>Показник продукту</w:t>
            </w:r>
            <w:r w:rsidRPr="00F042BA">
              <w:rPr>
                <w:rFonts w:eastAsia="Times New Roman" w:cs="Times New Roman"/>
                <w:sz w:val="20"/>
                <w:szCs w:val="20"/>
                <w:lang w:eastAsia="ru-RU"/>
              </w:rPr>
              <w:t xml:space="preserve"> – забезпечення ВІЛ-позитивних матерів адаптованими молочними сумішами для дітей першого року життя</w:t>
            </w:r>
          </w:p>
          <w:p w:rsidR="00763758" w:rsidRPr="00F042BA" w:rsidRDefault="00763758" w:rsidP="00DC4D34">
            <w:pPr>
              <w:spacing w:line="240" w:lineRule="auto"/>
              <w:ind w:left="57" w:right="57"/>
              <w:jc w:val="both"/>
              <w:rPr>
                <w:rFonts w:eastAsia="Times New Roman" w:cs="Times New Roman"/>
                <w:sz w:val="20"/>
                <w:szCs w:val="20"/>
                <w:lang w:eastAsia="ru-RU"/>
              </w:rPr>
            </w:pPr>
          </w:p>
          <w:p w:rsidR="00545240" w:rsidRPr="00F042BA" w:rsidRDefault="00545240" w:rsidP="00DC4D34">
            <w:pPr>
              <w:spacing w:line="240" w:lineRule="auto"/>
              <w:ind w:left="57" w:right="57"/>
              <w:jc w:val="both"/>
              <w:rPr>
                <w:rFonts w:eastAsia="Times New Roman" w:cs="Times New Roman"/>
                <w:sz w:val="20"/>
                <w:szCs w:val="20"/>
                <w:lang w:eastAsia="ru-RU"/>
              </w:rPr>
            </w:pPr>
            <w:r w:rsidRPr="00F042BA">
              <w:rPr>
                <w:rFonts w:eastAsia="Times New Roman" w:cs="Times New Roman"/>
                <w:b/>
                <w:sz w:val="20"/>
                <w:szCs w:val="20"/>
                <w:lang w:eastAsia="ru-RU"/>
              </w:rPr>
              <w:t>Показник ефективності</w:t>
            </w:r>
            <w:r w:rsidRPr="00F042BA">
              <w:rPr>
                <w:rFonts w:eastAsia="Times New Roman" w:cs="Times New Roman"/>
                <w:sz w:val="20"/>
                <w:szCs w:val="20"/>
                <w:lang w:eastAsia="ru-RU"/>
              </w:rPr>
              <w:t xml:space="preserve"> – попередження передачі ВІЛ від матері до дитини</w:t>
            </w:r>
          </w:p>
          <w:p w:rsidR="00763758" w:rsidRPr="00F042BA" w:rsidRDefault="00763758" w:rsidP="00DC4D34">
            <w:pPr>
              <w:spacing w:line="240" w:lineRule="auto"/>
              <w:ind w:left="57" w:right="57"/>
              <w:jc w:val="both"/>
              <w:rPr>
                <w:rFonts w:eastAsia="Times New Roman" w:cs="Times New Roman"/>
                <w:sz w:val="20"/>
                <w:szCs w:val="20"/>
                <w:lang w:eastAsia="ru-RU"/>
              </w:rPr>
            </w:pPr>
          </w:p>
          <w:p w:rsidR="00545240" w:rsidRPr="00F042BA" w:rsidRDefault="00545240" w:rsidP="00DC4D34">
            <w:pPr>
              <w:spacing w:line="240" w:lineRule="auto"/>
              <w:ind w:left="57" w:right="57"/>
              <w:jc w:val="both"/>
              <w:rPr>
                <w:rFonts w:eastAsia="Times New Roman" w:cs="Times New Roman"/>
                <w:sz w:val="20"/>
                <w:szCs w:val="20"/>
                <w:lang w:eastAsia="ru-RU"/>
              </w:rPr>
            </w:pPr>
            <w:r w:rsidRPr="00F042BA">
              <w:rPr>
                <w:rFonts w:eastAsia="Times New Roman" w:cs="Times New Roman"/>
                <w:b/>
                <w:sz w:val="20"/>
                <w:szCs w:val="20"/>
                <w:lang w:eastAsia="ru-RU"/>
              </w:rPr>
              <w:t>Показник якості</w:t>
            </w:r>
            <w:r w:rsidRPr="00F042BA">
              <w:rPr>
                <w:rFonts w:eastAsia="Times New Roman" w:cs="Times New Roman"/>
                <w:sz w:val="20"/>
                <w:szCs w:val="20"/>
                <w:lang w:eastAsia="ru-RU"/>
              </w:rPr>
              <w:t xml:space="preserve"> - зростання якості надання медичної допомоги для дітей, які народжені ВІЛ-позитивними жінками.</w:t>
            </w:r>
          </w:p>
        </w:tc>
        <w:tc>
          <w:tcPr>
            <w:tcW w:w="1701" w:type="dxa"/>
            <w:vAlign w:val="center"/>
          </w:tcPr>
          <w:p w:rsidR="00545240" w:rsidRPr="00F042BA" w:rsidRDefault="00545240" w:rsidP="00FD5F3E">
            <w:pPr>
              <w:spacing w:line="240" w:lineRule="auto"/>
              <w:ind w:left="57" w:right="57"/>
              <w:jc w:val="center"/>
              <w:rPr>
                <w:rFonts w:eastAsia="Calibri" w:cs="Times New Roman"/>
                <w:sz w:val="20"/>
                <w:szCs w:val="20"/>
                <w:lang w:eastAsia="ru-RU"/>
              </w:rPr>
            </w:pPr>
          </w:p>
          <w:p w:rsidR="00545240" w:rsidRPr="00F042BA" w:rsidRDefault="00FD5F3E" w:rsidP="00FD5F3E">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w:t>
            </w:r>
            <w:r w:rsidR="00545240" w:rsidRPr="00F042BA">
              <w:rPr>
                <w:rFonts w:eastAsia="Calibri" w:cs="Times New Roman"/>
                <w:sz w:val="20"/>
                <w:szCs w:val="20"/>
                <w:lang w:eastAsia="ru-RU"/>
              </w:rPr>
              <w:t>ЛОР «Львівський регіональний фтизіопульмонологічний клінічний лікувально-діагностичний центр»</w:t>
            </w:r>
          </w:p>
          <w:p w:rsidR="00545240" w:rsidRPr="00F042BA" w:rsidRDefault="00545240" w:rsidP="00DC4D34">
            <w:pPr>
              <w:spacing w:line="240" w:lineRule="auto"/>
              <w:ind w:left="57" w:right="57"/>
              <w:jc w:val="both"/>
              <w:rPr>
                <w:rFonts w:eastAsia="Times New Roman"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Times New Roman" w:cs="Times New Roman"/>
                <w:sz w:val="20"/>
                <w:szCs w:val="20"/>
                <w:lang w:eastAsia="ru-RU"/>
              </w:rPr>
            </w:pPr>
            <w:r w:rsidRPr="00F042BA">
              <w:rPr>
                <w:rFonts w:eastAsia="Times New Roman" w:cs="Times New Roman"/>
                <w:sz w:val="20"/>
                <w:szCs w:val="20"/>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Times New Roman" w:cs="Times New Roman"/>
                <w:b/>
                <w:sz w:val="20"/>
                <w:szCs w:val="20"/>
                <w:lang w:eastAsia="ru-RU"/>
              </w:rPr>
            </w:pPr>
            <w:r w:rsidRPr="00F042BA">
              <w:rPr>
                <w:rFonts w:eastAsia="Calibri" w:cs="Times New Roman"/>
                <w:b/>
                <w:sz w:val="20"/>
                <w:szCs w:val="20"/>
                <w:lang w:eastAsia="ru-RU"/>
              </w:rPr>
              <w:t>490,0</w:t>
            </w:r>
          </w:p>
        </w:tc>
        <w:tc>
          <w:tcPr>
            <w:tcW w:w="1984" w:type="dxa"/>
            <w:vAlign w:val="center"/>
          </w:tcPr>
          <w:p w:rsidR="00545240" w:rsidRPr="00F042BA" w:rsidRDefault="00545240" w:rsidP="00231B4E">
            <w:pPr>
              <w:spacing w:line="240" w:lineRule="auto"/>
              <w:ind w:left="57" w:right="57"/>
              <w:rPr>
                <w:rFonts w:eastAsia="Times New Roman" w:cs="Times New Roman"/>
                <w:sz w:val="20"/>
                <w:szCs w:val="20"/>
                <w:lang w:eastAsia="ru-RU"/>
              </w:rPr>
            </w:pPr>
            <w:r w:rsidRPr="00F042BA">
              <w:rPr>
                <w:rFonts w:eastAsia="Times New Roman" w:cs="Times New Roman"/>
                <w:sz w:val="20"/>
                <w:szCs w:val="20"/>
                <w:lang w:eastAsia="ru-RU"/>
              </w:rPr>
              <w:t>Діти, народжені від ВІЛ-позитивних матерів, забезпечені безкоштовно молочними адаптованими сумішами для штучного вигодовування,</w:t>
            </w:r>
            <w:r w:rsidRPr="00F042BA">
              <w:rPr>
                <w:rFonts w:eastAsia="Times New Roman" w:cs="Times New Roman"/>
                <w:sz w:val="20"/>
                <w:szCs w:val="20"/>
                <w:lang w:eastAsia="ru-RU"/>
              </w:rPr>
              <w:tab/>
              <w:t>відповідно до постанови</w:t>
            </w:r>
            <w:r w:rsidR="00231B4E" w:rsidRPr="00F042BA">
              <w:rPr>
                <w:rFonts w:eastAsia="Times New Roman" w:cs="Times New Roman"/>
                <w:sz w:val="20"/>
                <w:szCs w:val="20"/>
                <w:lang w:eastAsia="ru-RU"/>
              </w:rPr>
              <w:t xml:space="preserve"> Кабінету Міністрів України від </w:t>
            </w:r>
            <w:r w:rsidRPr="00F042BA">
              <w:rPr>
                <w:rFonts w:eastAsia="Times New Roman" w:cs="Times New Roman"/>
                <w:sz w:val="20"/>
                <w:szCs w:val="20"/>
                <w:lang w:eastAsia="ru-RU"/>
              </w:rPr>
              <w:t>27.08.2014 № 389</w:t>
            </w:r>
            <w:r w:rsidR="00231B4E" w:rsidRPr="00F042BA">
              <w:rPr>
                <w:rFonts w:eastAsia="Times New Roman" w:cs="Times New Roman"/>
                <w:sz w:val="20"/>
                <w:szCs w:val="20"/>
                <w:lang w:eastAsia="ru-RU"/>
              </w:rPr>
              <w:t xml:space="preserve"> “Про затвер</w:t>
            </w:r>
            <w:r w:rsidRPr="00F042BA">
              <w:rPr>
                <w:rFonts w:eastAsia="Times New Roman" w:cs="Times New Roman"/>
                <w:sz w:val="20"/>
                <w:szCs w:val="20"/>
                <w:lang w:eastAsia="ru-RU"/>
              </w:rPr>
              <w:t>дження норм харчування для ВІЛ-інфікованих та хворих на СНІД дітей”</w:t>
            </w:r>
          </w:p>
        </w:tc>
      </w:tr>
      <w:tr w:rsidR="00F042BA" w:rsidRPr="00F042BA" w:rsidTr="00B9757F">
        <w:trPr>
          <w:trHeight w:val="7658"/>
        </w:trPr>
        <w:tc>
          <w:tcPr>
            <w:tcW w:w="851" w:type="dxa"/>
            <w:vAlign w:val="center"/>
          </w:tcPr>
          <w:p w:rsidR="00545240" w:rsidRPr="00F042BA" w:rsidRDefault="00545240" w:rsidP="00DC4D34">
            <w:pPr>
              <w:widowControl w:val="0"/>
              <w:suppressAutoHyphens/>
              <w:autoSpaceDE w:val="0"/>
              <w:autoSpaceDN w:val="0"/>
              <w:adjustRightInd w:val="0"/>
              <w:spacing w:line="240" w:lineRule="auto"/>
              <w:ind w:left="57" w:right="57"/>
              <w:jc w:val="center"/>
              <w:rPr>
                <w:rFonts w:eastAsia="Liberation Serif" w:cs="Times New Roman"/>
                <w:bCs/>
                <w:kern w:val="1"/>
                <w:sz w:val="20"/>
                <w:szCs w:val="20"/>
                <w:lang w:eastAsia="uk-UA"/>
              </w:rPr>
            </w:pPr>
            <w:r w:rsidRPr="00F042BA">
              <w:rPr>
                <w:rFonts w:eastAsia="Liberation Serif" w:cs="Times New Roman"/>
                <w:bCs/>
                <w:kern w:val="1"/>
                <w:sz w:val="20"/>
                <w:szCs w:val="20"/>
                <w:lang w:eastAsia="uk-UA"/>
              </w:rPr>
              <w:lastRenderedPageBreak/>
              <w:t>1.13.3</w:t>
            </w:r>
          </w:p>
        </w:tc>
        <w:tc>
          <w:tcPr>
            <w:tcW w:w="1843" w:type="dxa"/>
            <w:vAlign w:val="center"/>
          </w:tcPr>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Організація та забезпечення доступу до соціальних послуг та послуг зі зменшення шкоди для пацієнтів, які отримують замісну підтримувальну терапію (ЗПТ), та споживачів ін'єкційних наркотиків (СІН), які не можуть або не готові відмовитись від вживання наркотичних речовин, включно з послугами консультування, профілактики та соціального супроводу</w:t>
            </w:r>
          </w:p>
        </w:tc>
        <w:tc>
          <w:tcPr>
            <w:tcW w:w="3118" w:type="dxa"/>
            <w:vAlign w:val="center"/>
          </w:tcPr>
          <w:p w:rsidR="008C091A" w:rsidRPr="00F042BA" w:rsidRDefault="008C091A" w:rsidP="008C091A">
            <w:pPr>
              <w:tabs>
                <w:tab w:val="left" w:pos="2335"/>
              </w:tabs>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Надання пакету соціальних послуг з такими заходами:</w:t>
            </w:r>
          </w:p>
          <w:p w:rsidR="008C091A" w:rsidRPr="00F042BA" w:rsidRDefault="008C091A" w:rsidP="008C091A">
            <w:pPr>
              <w:tabs>
                <w:tab w:val="left" w:pos="2335"/>
              </w:tabs>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1) встановлення контактів з представниками цільової групи, інформаційне консультування (СІН, учасники ЗПТ)</w:t>
            </w:r>
          </w:p>
          <w:p w:rsidR="008C091A" w:rsidRPr="00F042BA" w:rsidRDefault="008C091A" w:rsidP="008C091A">
            <w:pPr>
              <w:tabs>
                <w:tab w:val="left" w:pos="317"/>
              </w:tabs>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2) оцінка потреб та складання індивідуального плану соціального супроводу;</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3) послуги зі зменшення шкоди та профілактика відриву;</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4) послуги з представництва інтересів;</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5)розповсюдження інформаційно-освітніх матеріалів (ІОМ) та стерильного інструментарію (за потребою);</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6) профілактика передозування;</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7) консультування і тестування –</w:t>
            </w:r>
            <w:r w:rsidRPr="00F042BA">
              <w:rPr>
                <w:rFonts w:eastAsia="Calibri" w:cs="Times New Roman"/>
                <w:bCs/>
                <w:sz w:val="20"/>
                <w:szCs w:val="20"/>
                <w:lang w:eastAsia="ar-SA"/>
              </w:rPr>
              <w:softHyphen/>
              <w:t xml:space="preserve"> експрес-тестами;</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8) консультування і тестування – лабораторні тести методом ІФА;</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10) соціальна підтримка;</w:t>
            </w:r>
          </w:p>
          <w:p w:rsidR="008C091A" w:rsidRPr="00F042BA" w:rsidRDefault="008C091A" w:rsidP="008C091A">
            <w:pPr>
              <w:suppressAutoHyphens/>
              <w:autoSpaceDE w:val="0"/>
              <w:snapToGrid w:val="0"/>
              <w:spacing w:line="240" w:lineRule="auto"/>
              <w:ind w:right="57"/>
              <w:rPr>
                <w:rFonts w:eastAsia="Calibri" w:cs="Times New Roman"/>
                <w:bCs/>
                <w:sz w:val="20"/>
                <w:szCs w:val="20"/>
                <w:lang w:eastAsia="ar-SA"/>
              </w:rPr>
            </w:pPr>
            <w:r w:rsidRPr="00F042BA">
              <w:rPr>
                <w:rFonts w:eastAsia="Calibri" w:cs="Times New Roman"/>
                <w:bCs/>
                <w:sz w:val="20"/>
                <w:szCs w:val="20"/>
                <w:lang w:eastAsia="ar-SA"/>
              </w:rPr>
              <w:t>11) захист прав та інтересів представників цільової групи;</w:t>
            </w:r>
          </w:p>
          <w:p w:rsidR="00545240" w:rsidRPr="00F042BA" w:rsidRDefault="008C091A" w:rsidP="008C091A">
            <w:r w:rsidRPr="00F042BA">
              <w:rPr>
                <w:rFonts w:eastAsia="Times New Roman" w:cs="Times New Roman"/>
                <w:bCs/>
                <w:sz w:val="20"/>
                <w:szCs w:val="20"/>
                <w:lang w:eastAsia="ar-SA"/>
              </w:rPr>
              <w:t>12) інформаційно-освітня робота.</w:t>
            </w:r>
          </w:p>
        </w:tc>
        <w:tc>
          <w:tcPr>
            <w:tcW w:w="2977"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uk-UA"/>
              </w:rPr>
            </w:pPr>
            <w:r w:rsidRPr="00F042BA">
              <w:rPr>
                <w:rFonts w:eastAsia="Times New Roman" w:cs="Times New Roman"/>
                <w:b/>
                <w:sz w:val="20"/>
                <w:szCs w:val="20"/>
                <w:lang w:eastAsia="uk-UA"/>
              </w:rPr>
              <w:t>Показник затрат:</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uk-UA"/>
              </w:rPr>
            </w:pPr>
            <w:r w:rsidRPr="00F042BA">
              <w:rPr>
                <w:rFonts w:eastAsia="Times New Roman" w:cs="Times New Roman"/>
                <w:sz w:val="20"/>
                <w:szCs w:val="20"/>
                <w:lang w:eastAsia="uk-UA"/>
              </w:rPr>
              <w:t>закупівля соціальних послуг для цільової аудиторії</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uk-UA"/>
              </w:rPr>
            </w:pP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uk-UA"/>
              </w:rPr>
            </w:pP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uk-UA"/>
              </w:rPr>
            </w:pPr>
            <w:r w:rsidRPr="00F042BA">
              <w:rPr>
                <w:rFonts w:eastAsia="Times New Roman" w:cs="Times New Roman"/>
                <w:b/>
                <w:sz w:val="20"/>
                <w:szCs w:val="20"/>
                <w:lang w:eastAsia="uk-UA"/>
              </w:rPr>
              <w:t>Показник продукту:</w:t>
            </w:r>
            <w:r w:rsidRPr="00F042BA">
              <w:rPr>
                <w:rFonts w:eastAsia="Times New Roman" w:cs="Times New Roman"/>
                <w:sz w:val="20"/>
                <w:szCs w:val="20"/>
                <w:lang w:eastAsia="uk-UA"/>
              </w:rPr>
              <w:t xml:space="preserve"> чисельність одержувачів соціальних  послуг</w:t>
            </w: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uk-UA"/>
              </w:rPr>
            </w:pPr>
            <w:r w:rsidRPr="00F042BA">
              <w:rPr>
                <w:rFonts w:eastAsia="Times New Roman" w:cs="Times New Roman"/>
                <w:b/>
                <w:sz w:val="20"/>
                <w:szCs w:val="20"/>
                <w:lang w:eastAsia="uk-UA"/>
              </w:rPr>
              <w:t>Показник ефективності:</w:t>
            </w:r>
            <w:r w:rsidRPr="00F042BA">
              <w:rPr>
                <w:rFonts w:eastAsia="Times New Roman" w:cs="Times New Roman"/>
                <w:sz w:val="20"/>
                <w:szCs w:val="20"/>
                <w:lang w:eastAsia="uk-UA"/>
              </w:rPr>
              <w:t xml:space="preserve"> позитивна динаміка медико-соціальних показників, зниження відривів від програми ЗПТ та негативних медико-соціальних випадків/явищ</w:t>
            </w: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r w:rsidRPr="00F042BA">
              <w:rPr>
                <w:rFonts w:eastAsia="Calibri" w:cs="Times New Roman"/>
                <w:b/>
                <w:sz w:val="20"/>
                <w:szCs w:val="20"/>
                <w:lang w:eastAsia="uk-UA"/>
              </w:rPr>
              <w:t>Показник якості:</w:t>
            </w:r>
          </w:p>
          <w:p w:rsidR="00545240" w:rsidRPr="00F042BA" w:rsidRDefault="00545240" w:rsidP="00FD5F3E">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1</w:t>
            </w:r>
            <w:r w:rsidR="00FD5F3E" w:rsidRPr="00F042BA">
              <w:rPr>
                <w:rFonts w:eastAsia="Calibri" w:cs="Times New Roman"/>
                <w:sz w:val="20"/>
                <w:szCs w:val="20"/>
                <w:lang w:eastAsia="uk-UA"/>
              </w:rPr>
              <w:t>00% забезпечення надання послуг</w:t>
            </w:r>
          </w:p>
        </w:tc>
        <w:tc>
          <w:tcPr>
            <w:tcW w:w="1701" w:type="dxa"/>
            <w:vAlign w:val="center"/>
          </w:tcPr>
          <w:p w:rsidR="00545240" w:rsidRPr="00F042BA" w:rsidRDefault="00545240" w:rsidP="00DC4D34">
            <w:pPr>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 «</w:t>
            </w:r>
            <w:r w:rsidRPr="00F042BA">
              <w:rPr>
                <w:rFonts w:eastAsia="Liberation Serif" w:cs="Times New Roman"/>
                <w:bCs/>
                <w:kern w:val="1"/>
                <w:sz w:val="20"/>
                <w:szCs w:val="20"/>
                <w:lang w:eastAsia="uk-UA"/>
              </w:rPr>
              <w:t>Львівський обласний медичний центр превенції та терапії узалежнень»</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860,0</w:t>
            </w:r>
          </w:p>
        </w:tc>
        <w:tc>
          <w:tcPr>
            <w:tcW w:w="1984" w:type="dxa"/>
            <w:vAlign w:val="center"/>
          </w:tcPr>
          <w:p w:rsidR="00545240" w:rsidRPr="00F042BA" w:rsidRDefault="00545240" w:rsidP="00DC4D34">
            <w:pPr>
              <w:widowControl w:val="0"/>
              <w:suppressAutoHyphens/>
              <w:autoSpaceDE w:val="0"/>
              <w:autoSpaceDN w:val="0"/>
              <w:adjustRightInd w:val="0"/>
              <w:spacing w:line="240" w:lineRule="auto"/>
              <w:ind w:left="57" w:right="57"/>
              <w:jc w:val="center"/>
              <w:rPr>
                <w:rFonts w:eastAsia="Liberation Serif" w:cs="Times New Roman"/>
                <w:kern w:val="1"/>
                <w:sz w:val="20"/>
                <w:szCs w:val="20"/>
                <w:lang w:eastAsia="uk-UA"/>
              </w:rPr>
            </w:pPr>
            <w:r w:rsidRPr="00F042BA">
              <w:rPr>
                <w:rFonts w:eastAsia="Liberation Serif" w:cs="Times New Roman"/>
                <w:kern w:val="1"/>
                <w:sz w:val="20"/>
                <w:szCs w:val="20"/>
                <w:lang w:eastAsia="uk-UA"/>
              </w:rPr>
              <w:t xml:space="preserve">Зниження кількості нових випадків інфікування ВІЛ серед уразливої групи (СІН), </w:t>
            </w:r>
          </w:p>
          <w:p w:rsidR="00545240" w:rsidRPr="00F042BA" w:rsidRDefault="00545240" w:rsidP="00DC4D34">
            <w:pPr>
              <w:widowControl w:val="0"/>
              <w:suppressAutoHyphens/>
              <w:autoSpaceDE w:val="0"/>
              <w:autoSpaceDN w:val="0"/>
              <w:adjustRightInd w:val="0"/>
              <w:spacing w:line="240" w:lineRule="auto"/>
              <w:ind w:left="57" w:right="57"/>
              <w:jc w:val="center"/>
              <w:rPr>
                <w:rFonts w:eastAsia="Liberation Serif" w:cs="Times New Roman"/>
                <w:kern w:val="1"/>
                <w:sz w:val="20"/>
                <w:szCs w:val="20"/>
                <w:lang w:eastAsia="uk-UA"/>
              </w:rPr>
            </w:pPr>
          </w:p>
          <w:p w:rsidR="00545240" w:rsidRPr="00F042BA" w:rsidRDefault="00545240" w:rsidP="00FD5F3E">
            <w:pPr>
              <w:widowControl w:val="0"/>
              <w:suppressAutoHyphens/>
              <w:autoSpaceDE w:val="0"/>
              <w:autoSpaceDN w:val="0"/>
              <w:adjustRightInd w:val="0"/>
              <w:spacing w:line="240" w:lineRule="auto"/>
              <w:ind w:left="57" w:right="57"/>
              <w:jc w:val="center"/>
              <w:rPr>
                <w:rFonts w:eastAsia="Liberation Serif" w:cs="Times New Roman"/>
                <w:bCs/>
                <w:iCs/>
                <w:kern w:val="1"/>
                <w:sz w:val="20"/>
                <w:szCs w:val="20"/>
                <w:lang w:eastAsia="uk-UA"/>
              </w:rPr>
            </w:pPr>
            <w:r w:rsidRPr="00F042BA">
              <w:rPr>
                <w:rFonts w:eastAsia="Liberation Serif" w:cs="Times New Roman"/>
                <w:kern w:val="1"/>
                <w:sz w:val="20"/>
                <w:szCs w:val="20"/>
                <w:lang w:eastAsia="uk-UA"/>
              </w:rPr>
              <w:t xml:space="preserve">зниження кількості негативних </w:t>
            </w:r>
            <w:r w:rsidRPr="00F042BA">
              <w:rPr>
                <w:rFonts w:eastAsia="Liberation Serif" w:cs="Times New Roman"/>
                <w:bCs/>
                <w:kern w:val="1"/>
                <w:sz w:val="20"/>
                <w:szCs w:val="20"/>
                <w:lang w:eastAsia="uk-UA"/>
              </w:rPr>
              <w:t>медичних, соціальних, економічних та правових наслідків/явищ серед учасників ЗПТ/СІН</w:t>
            </w:r>
          </w:p>
        </w:tc>
      </w:tr>
      <w:tr w:rsidR="00F042BA" w:rsidRPr="00F042BA" w:rsidTr="00B9757F">
        <w:trPr>
          <w:trHeight w:val="8225"/>
        </w:trPr>
        <w:tc>
          <w:tcPr>
            <w:tcW w:w="851" w:type="dxa"/>
            <w:vAlign w:val="center"/>
          </w:tcPr>
          <w:p w:rsidR="00545240" w:rsidRPr="00F042BA" w:rsidRDefault="00545240" w:rsidP="00DC4D34">
            <w:pPr>
              <w:widowControl w:val="0"/>
              <w:suppressAutoHyphens/>
              <w:autoSpaceDE w:val="0"/>
              <w:autoSpaceDN w:val="0"/>
              <w:adjustRightInd w:val="0"/>
              <w:spacing w:line="240" w:lineRule="auto"/>
              <w:ind w:left="57" w:right="57"/>
              <w:jc w:val="center"/>
              <w:rPr>
                <w:rFonts w:eastAsia="Liberation Serif" w:cs="Times New Roman"/>
                <w:bCs/>
                <w:kern w:val="1"/>
                <w:sz w:val="20"/>
                <w:szCs w:val="20"/>
                <w:lang w:eastAsia="uk-UA"/>
              </w:rPr>
            </w:pPr>
            <w:r w:rsidRPr="00F042BA">
              <w:rPr>
                <w:rFonts w:eastAsia="Liberation Serif" w:cs="Times New Roman"/>
                <w:bCs/>
                <w:kern w:val="1"/>
                <w:sz w:val="20"/>
                <w:szCs w:val="20"/>
                <w:lang w:eastAsia="uk-UA"/>
              </w:rPr>
              <w:lastRenderedPageBreak/>
              <w:t>1.13.4</w:t>
            </w:r>
          </w:p>
        </w:tc>
        <w:tc>
          <w:tcPr>
            <w:tcW w:w="1843" w:type="dxa"/>
            <w:vAlign w:val="center"/>
          </w:tcPr>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Організація та забезпечення доступу до соціальних послуг для ВІЛ-інфікованих осіб</w:t>
            </w:r>
          </w:p>
        </w:tc>
        <w:tc>
          <w:tcPr>
            <w:tcW w:w="3118" w:type="dxa"/>
            <w:vAlign w:val="center"/>
          </w:tcPr>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Забезпечення надання соціальних послуг, а саме: консультування, соціальний супровід/патронаж, представництво інтересів та денний догляд для  осіб котрих торкнулась епідемія ВІЛ/СНІД, за зверненнями:</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  ВІЛ-позитивні діти,</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 діти віком до 18-ти місяців, народжені ВІЛ-позитивними батьками, з невстановленим ВІЛ-статусом,</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 діти, народжені ВІЛ-позитивними батьками, з сімей, що перебувають у складних життєвих обставинах</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 ВІЛ-позитивні дорослі на лікуванні АРТ,</w:t>
            </w:r>
          </w:p>
          <w:p w:rsidR="00545240" w:rsidRPr="00F042BA" w:rsidRDefault="00545240" w:rsidP="00763758">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 xml:space="preserve">-  ВІЛ-позитивні дорослі, </w:t>
            </w:r>
            <w:r w:rsidR="00763758" w:rsidRPr="00F042BA">
              <w:rPr>
                <w:rFonts w:eastAsia="Liberation Serif" w:cs="Times New Roman"/>
                <w:bCs/>
                <w:kern w:val="1"/>
                <w:sz w:val="20"/>
                <w:szCs w:val="20"/>
                <w:lang w:eastAsia="uk-UA"/>
              </w:rPr>
              <w:t>які готуються до лікування АРТ.</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 xml:space="preserve">Показник затрат: </w:t>
            </w:r>
            <w:r w:rsidRPr="00F042BA">
              <w:rPr>
                <w:rFonts w:eastAsia="Calibri" w:cs="Times New Roman"/>
                <w:sz w:val="20"/>
                <w:szCs w:val="20"/>
                <w:lang w:eastAsia="uk-UA"/>
              </w:rPr>
              <w:t>закупівля соціальних послуг для цільової аудиторії</w:t>
            </w:r>
            <w:r w:rsidRPr="00F042BA">
              <w:rPr>
                <w:rFonts w:eastAsia="Calibri" w:cs="Times New Roman"/>
                <w:b/>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xml:space="preserve"> чисельність одержувачів соціальних  послуг</w:t>
            </w:r>
            <w:r w:rsidRPr="00F042BA">
              <w:rPr>
                <w:rFonts w:eastAsia="Calibri" w:cs="Times New Roman"/>
                <w:b/>
                <w:sz w:val="20"/>
                <w:szCs w:val="20"/>
                <w:lang w:eastAsia="uk-UA"/>
              </w:rPr>
              <w:t xml:space="preserve"> Показник ефективності:</w:t>
            </w:r>
            <w:r w:rsidRPr="00F042BA">
              <w:rPr>
                <w:rFonts w:eastAsia="Calibri" w:cs="Times New Roman"/>
                <w:sz w:val="20"/>
                <w:szCs w:val="20"/>
                <w:lang w:eastAsia="uk-UA"/>
              </w:rPr>
              <w:t xml:space="preserve"> позитивна динаміка медико-соціальних показників, зниження відривів від лікування АРТ та негативних медико-соціальних випадків/явищ</w:t>
            </w:r>
            <w:r w:rsidRPr="00F042BA">
              <w:rPr>
                <w:rFonts w:eastAsia="Calibri" w:cs="Times New Roman"/>
                <w:b/>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100% забезпечення надання послуг</w:t>
            </w: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КНП ЛОР «Львівський регіональний фтизіопульмонологічний клінічний лікувально-діагностичний центр» </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Times New Roman" w:cs="Times New Roman"/>
                <w:sz w:val="20"/>
                <w:szCs w:val="20"/>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460,0</w:t>
            </w:r>
          </w:p>
        </w:tc>
        <w:tc>
          <w:tcPr>
            <w:tcW w:w="1984" w:type="dxa"/>
            <w:vAlign w:val="center"/>
          </w:tcPr>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kern w:val="1"/>
                <w:sz w:val="20"/>
                <w:szCs w:val="20"/>
                <w:lang w:eastAsia="uk-UA"/>
              </w:rPr>
            </w:pPr>
            <w:r w:rsidRPr="00F042BA">
              <w:rPr>
                <w:rFonts w:eastAsia="Liberation Serif" w:cs="Times New Roman"/>
                <w:kern w:val="1"/>
                <w:sz w:val="20"/>
                <w:szCs w:val="20"/>
                <w:lang w:eastAsia="uk-UA"/>
              </w:rPr>
              <w:t>Забезпечення людей, які живуть з ВІЛ-інфекцією та перебувають під медичним наглядом у закладах охорони здоров’я, медичною допомогою і соціальними послугами з догляду й підтримки, зниження поширювання ВІЛ серед населення</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rPr>
          <w:trHeight w:val="347"/>
        </w:trPr>
        <w:tc>
          <w:tcPr>
            <w:tcW w:w="851" w:type="dxa"/>
            <w:vAlign w:val="center"/>
          </w:tcPr>
          <w:p w:rsidR="00545240" w:rsidRPr="00F042BA" w:rsidRDefault="00545240" w:rsidP="00DC4D34">
            <w:pPr>
              <w:widowControl w:val="0"/>
              <w:suppressAutoHyphens/>
              <w:autoSpaceDE w:val="0"/>
              <w:autoSpaceDN w:val="0"/>
              <w:adjustRightInd w:val="0"/>
              <w:spacing w:line="240" w:lineRule="auto"/>
              <w:ind w:left="57" w:right="57"/>
              <w:jc w:val="center"/>
              <w:rPr>
                <w:rFonts w:eastAsia="Liberation Serif" w:cs="Times New Roman"/>
                <w:bCs/>
                <w:kern w:val="1"/>
                <w:sz w:val="20"/>
                <w:szCs w:val="20"/>
                <w:lang w:eastAsia="uk-UA"/>
              </w:rPr>
            </w:pPr>
            <w:r w:rsidRPr="00F042BA">
              <w:rPr>
                <w:rFonts w:eastAsia="Liberation Serif" w:cs="Times New Roman"/>
                <w:bCs/>
                <w:kern w:val="1"/>
                <w:sz w:val="20"/>
                <w:szCs w:val="20"/>
                <w:lang w:eastAsia="uk-UA"/>
              </w:rPr>
              <w:lastRenderedPageBreak/>
              <w:t>1.13.5</w:t>
            </w:r>
          </w:p>
        </w:tc>
        <w:tc>
          <w:tcPr>
            <w:tcW w:w="1843"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Формування комунікаційної складової  та інформаційної політики громадського здоров’я  у напрямку профілактики захворювань, узалежнень, промоції здорового способу життя, вакцинації, безпеки дорожнього руху та ін.</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p>
        </w:tc>
        <w:tc>
          <w:tcPr>
            <w:tcW w:w="3118" w:type="dxa"/>
          </w:tcPr>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1) інформаційний супровід діяльності медичної галузі області і комунікації із ЗМІ, органами</w:t>
            </w:r>
            <w:r w:rsidR="00763758" w:rsidRPr="00F042BA">
              <w:rPr>
                <w:rFonts w:eastAsia="Liberation Serif" w:cs="Times New Roman"/>
                <w:bCs/>
                <w:kern w:val="1"/>
                <w:sz w:val="20"/>
                <w:szCs w:val="20"/>
                <w:lang w:eastAsia="uk-UA"/>
              </w:rPr>
              <w:t xml:space="preserve"> </w:t>
            </w:r>
            <w:r w:rsidRPr="00F042BA">
              <w:rPr>
                <w:rFonts w:eastAsia="Liberation Serif" w:cs="Times New Roman"/>
                <w:bCs/>
                <w:kern w:val="1"/>
                <w:sz w:val="20"/>
                <w:szCs w:val="20"/>
                <w:lang w:eastAsia="uk-UA"/>
              </w:rPr>
              <w:t>місцевого самоврядування, громадськістю, зусилля яких спрямовані на реалізацію політики збереження і зміцнення здоров’я.</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2) проведення організаційно-методичної та інформаційно-просвітницької роботи з питань медичної профілактики, громадського здоров’я, промоції здорового способу життя з використанням засобів бренд-комунікації.</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3) вдосконалення методів профілактичної роботи серед населення шляхом проведення масових профілактичних та інших PR-акцій в області зі здійсненням інформаційного супроводу заходів, широкого висвітлення у ЗМІ, мережі інтернет, соціальних мережах.</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lang w:eastAsia="uk-UA"/>
              </w:rPr>
            </w:pPr>
            <w:r w:rsidRPr="00F042BA">
              <w:rPr>
                <w:rFonts w:eastAsia="Liberation Serif" w:cs="Times New Roman"/>
                <w:bCs/>
                <w:kern w:val="1"/>
                <w:sz w:val="20"/>
                <w:szCs w:val="20"/>
                <w:lang w:eastAsia="uk-UA"/>
              </w:rPr>
              <w:t>4) інформаційне забезпечення проведення міжнародних та національних кампаній і акцій за календарем пам’ятних подій у сфері охорони здоров’я.</w:t>
            </w:r>
          </w:p>
          <w:p w:rsidR="00545240" w:rsidRPr="00F042BA" w:rsidRDefault="00545240" w:rsidP="00DC4D34">
            <w:pPr>
              <w:widowControl w:val="0"/>
              <w:suppressAutoHyphens/>
              <w:autoSpaceDE w:val="0"/>
              <w:autoSpaceDN w:val="0"/>
              <w:adjustRightInd w:val="0"/>
              <w:spacing w:line="240" w:lineRule="auto"/>
              <w:ind w:left="57" w:right="57"/>
              <w:jc w:val="both"/>
              <w:rPr>
                <w:rFonts w:eastAsia="Liberation Serif" w:cs="Times New Roman"/>
                <w:bCs/>
                <w:kern w:val="1"/>
                <w:sz w:val="20"/>
                <w:szCs w:val="20"/>
                <w:highlight w:val="yellow"/>
                <w:lang w:eastAsia="uk-UA"/>
              </w:rPr>
            </w:pPr>
            <w:r w:rsidRPr="00F042BA">
              <w:rPr>
                <w:rFonts w:eastAsia="Liberation Serif" w:cs="Times New Roman"/>
                <w:bCs/>
                <w:kern w:val="1"/>
                <w:sz w:val="20"/>
                <w:szCs w:val="20"/>
                <w:lang w:eastAsia="uk-UA"/>
              </w:rPr>
              <w:t>5 видання сучасних форм друкованої продукції, присвяченої питанням громадського здоров’я та функціонування медичної галузі області.</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 xml:space="preserve">Показник затрат: </w:t>
            </w:r>
            <w:r w:rsidRPr="00F042BA">
              <w:rPr>
                <w:rFonts w:eastAsia="Calibri" w:cs="Times New Roman"/>
                <w:sz w:val="20"/>
                <w:szCs w:val="20"/>
                <w:lang w:eastAsia="uk-UA"/>
              </w:rPr>
              <w:t>проведення масових профілактичних та інших PR-акцій в області зі здійсненням інформаційного супроводу заходів, широкого висвітлення у ЗМІ, мережі інтернет, соціальних мережах; виготовлення друкованої/відео/</w:t>
            </w:r>
            <w:proofErr w:type="spellStart"/>
            <w:r w:rsidRPr="00F042BA">
              <w:rPr>
                <w:rFonts w:eastAsia="Calibri" w:cs="Times New Roman"/>
                <w:sz w:val="20"/>
                <w:szCs w:val="20"/>
                <w:lang w:eastAsia="uk-UA"/>
              </w:rPr>
              <w:t>промо</w:t>
            </w:r>
            <w:proofErr w:type="spellEnd"/>
            <w:r w:rsidRPr="00F042BA">
              <w:rPr>
                <w:rFonts w:eastAsia="Calibri" w:cs="Times New Roman"/>
                <w:sz w:val="20"/>
                <w:szCs w:val="20"/>
                <w:lang w:eastAsia="uk-UA"/>
              </w:rPr>
              <w:t xml:space="preserve"> продукції.</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xml:space="preserve"> охоплення працівників медичних закладів, інших фахівців та населення проведеними заходами;</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 кількість масових профілактичних та інших PR-акцій, кількість опублікованих / виготовлених матеріалів, кількість виданих друкованої продукції, кількість проведених тренінгів/ семінарів/ круглих столів та ін.</w:t>
            </w:r>
          </w:p>
          <w:p w:rsidR="00545240" w:rsidRPr="00F042BA" w:rsidRDefault="00545240" w:rsidP="00DC4D34">
            <w:pPr>
              <w:autoSpaceDE w:val="0"/>
              <w:autoSpaceDN w:val="0"/>
              <w:adjustRightInd w:val="0"/>
              <w:spacing w:line="240" w:lineRule="auto"/>
              <w:ind w:left="57" w:right="57"/>
              <w:jc w:val="both"/>
              <w:rPr>
                <w:rFonts w:eastAsia="Calibri" w:cs="Times New Roman"/>
                <w:bCs/>
                <w:sz w:val="20"/>
                <w:szCs w:val="20"/>
                <w:lang w:eastAsia="uk-UA"/>
              </w:rPr>
            </w:pPr>
            <w:r w:rsidRPr="00F042BA">
              <w:rPr>
                <w:rFonts w:eastAsia="Calibri" w:cs="Times New Roman"/>
                <w:b/>
                <w:sz w:val="20"/>
                <w:szCs w:val="20"/>
                <w:lang w:eastAsia="uk-UA"/>
              </w:rPr>
              <w:t xml:space="preserve">Показник ефективності: </w:t>
            </w:r>
            <w:r w:rsidRPr="00F042BA">
              <w:rPr>
                <w:rFonts w:eastAsia="Calibri" w:cs="Times New Roman"/>
                <w:bCs/>
                <w:sz w:val="20"/>
                <w:szCs w:val="20"/>
                <w:lang w:eastAsia="uk-UA"/>
              </w:rPr>
              <w:t>підвищення фахового рівня працівників медичних закладів та інших фахівців з питань громадського здоров’я  та управління закладами в нових умовах фінансування; покращення зовнішньої комунікації між медичними закладами та загальним   населенням та внутрішньої комунікації між працівниками медичної галузі.</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highlight w:val="yellow"/>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100% виконання запланованих заходів (акцій, круглих столів, конференцій тощо</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ЛОР «Львівський обласний інформаційно-аналітичний центр медичної статистики» </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highlight w:val="yellow"/>
                <w:lang w:eastAsia="ru-RU"/>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Times New Roman" w:cs="Times New Roman"/>
                <w:sz w:val="20"/>
                <w:szCs w:val="20"/>
              </w:rPr>
            </w:pPr>
            <w:r w:rsidRPr="00F042BA">
              <w:rPr>
                <w:rFonts w:eastAsia="Calibri" w:cs="Times New Roman"/>
                <w:sz w:val="20"/>
                <w:szCs w:val="20"/>
                <w:lang w:eastAsia="uk-UA"/>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675,0</w:t>
            </w:r>
          </w:p>
        </w:tc>
        <w:tc>
          <w:tcPr>
            <w:tcW w:w="1984"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Підвищення рівня обізнаності населення області з питань профілактики, діагностики і лікування інфекційних та неінфекційних захворювань.</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Забезпечення раннього виявлення інфекційних та неінфекційних захворювань, вчасне звернення за медичною допомогою.</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Liberation Serif" w:cs="Times New Roman"/>
                <w:kern w:val="1"/>
                <w:sz w:val="20"/>
                <w:szCs w:val="20"/>
                <w:lang w:eastAsia="uk-UA"/>
              </w:rPr>
            </w:pPr>
            <w:r w:rsidRPr="00F042BA">
              <w:rPr>
                <w:rFonts w:eastAsia="Calibri" w:cs="Times New Roman"/>
                <w:sz w:val="20"/>
                <w:szCs w:val="20"/>
                <w:lang w:eastAsia="uk-UA"/>
              </w:rPr>
              <w:t>Зменшення рівня інфекційної та неінфекційної захворюваності у Львівській області</w:t>
            </w:r>
          </w:p>
        </w:tc>
      </w:tr>
      <w:tr w:rsidR="00F042BA" w:rsidRPr="00F042BA" w:rsidTr="00B9757F">
        <w:trPr>
          <w:trHeight w:val="347"/>
        </w:trPr>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843" w:type="dxa"/>
            <w:vAlign w:val="center"/>
          </w:tcPr>
          <w:p w:rsidR="00545240" w:rsidRPr="00F042BA" w:rsidRDefault="00545240" w:rsidP="00DC4D34">
            <w:pPr>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uk-UA"/>
              </w:rPr>
              <w:t>Всього:</w:t>
            </w:r>
          </w:p>
        </w:tc>
        <w:tc>
          <w:tcPr>
            <w:tcW w:w="3118"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3</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235,0</w:t>
            </w:r>
          </w:p>
        </w:tc>
        <w:tc>
          <w:tcPr>
            <w:tcW w:w="1984"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15309" w:type="dxa"/>
            <w:gridSpan w:val="8"/>
            <w:shd w:val="clear" w:color="auto" w:fill="auto"/>
            <w:vAlign w:val="center"/>
          </w:tcPr>
          <w:p w:rsidR="00DA07A1" w:rsidRPr="00F042BA" w:rsidRDefault="00DA07A1" w:rsidP="00DC4D34">
            <w:pPr>
              <w:autoSpaceDE w:val="0"/>
              <w:autoSpaceDN w:val="0"/>
              <w:adjustRightInd w:val="0"/>
              <w:spacing w:line="240" w:lineRule="auto"/>
              <w:ind w:left="57" w:right="57"/>
              <w:jc w:val="center"/>
              <w:rPr>
                <w:rFonts w:eastAsia="Calibri" w:cs="Times New Roman"/>
                <w:b/>
                <w:sz w:val="20"/>
                <w:szCs w:val="20"/>
                <w:lang w:eastAsia="ru-RU"/>
              </w:rPr>
            </w:pPr>
          </w:p>
          <w:p w:rsidR="00545240" w:rsidRPr="00F042BA" w:rsidRDefault="00545240" w:rsidP="00763758">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1.14. Діагностика, лікування та реабілітація громадян, які постраждали внаслідок (під час) Революції Гідності та антитерористичної операції, операції об’єднаних сил у тому числі їх дітей, хворих на онкологічні та</w:t>
            </w:r>
            <w:r w:rsidR="00763758" w:rsidRPr="00F042BA">
              <w:rPr>
                <w:rFonts w:eastAsia="Calibri" w:cs="Times New Roman"/>
                <w:b/>
                <w:sz w:val="20"/>
                <w:szCs w:val="20"/>
                <w:lang w:eastAsia="ru-RU"/>
              </w:rPr>
              <w:t xml:space="preserve"> онкогематологічні захворювання</w:t>
            </w:r>
          </w:p>
        </w:tc>
      </w:tr>
      <w:tr w:rsidR="00F042BA" w:rsidRPr="00F042BA" w:rsidTr="00B9757F">
        <w:tc>
          <w:tcPr>
            <w:tcW w:w="851" w:type="dxa"/>
            <w:vMerge w:val="restart"/>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r w:rsidRPr="00F042BA">
              <w:rPr>
                <w:rFonts w:eastAsia="Calibri" w:cs="Times New Roman"/>
                <w:bCs/>
                <w:sz w:val="20"/>
                <w:szCs w:val="20"/>
                <w:lang w:eastAsia="ru-RU"/>
              </w:rPr>
              <w:t>1.14.1.</w:t>
            </w:r>
          </w:p>
        </w:tc>
        <w:tc>
          <w:tcPr>
            <w:tcW w:w="1843" w:type="dxa"/>
            <w:vMerge w:val="restart"/>
            <w:shd w:val="clear" w:color="auto" w:fill="auto"/>
            <w:vAlign w:val="center"/>
          </w:tcPr>
          <w:p w:rsidR="00763758" w:rsidRPr="00F042BA" w:rsidRDefault="00763758"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Надання спеціалізованої медичної допомоги особам, які постраждали внаслідок подій (під час) Революції Гідності, військовослужбовцям Збройних Сил України, інших законних військових формувань - учасникам антитерористичної операції, ООС, що потребуватимуть тривалого, дороговартісного лікування та заходів реабілітації.</w:t>
            </w:r>
          </w:p>
        </w:tc>
        <w:tc>
          <w:tcPr>
            <w:tcW w:w="3118" w:type="dxa"/>
            <w:vAlign w:val="center"/>
          </w:tcPr>
          <w:p w:rsidR="00763758" w:rsidRPr="00F042BA" w:rsidRDefault="00763758"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Цільове забезпечення медикаментами та засобами медичного призначення під час надання спеціалізованої медичної допомоги особам у закладах охорони здоров'я Львівської області за напрямами:</w:t>
            </w:r>
          </w:p>
        </w:tc>
        <w:tc>
          <w:tcPr>
            <w:tcW w:w="2977" w:type="dxa"/>
            <w:vMerge w:val="restart"/>
            <w:vAlign w:val="center"/>
          </w:tcPr>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затрат:</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 xml:space="preserve"> </w:t>
            </w:r>
            <w:r w:rsidRPr="00F042BA">
              <w:rPr>
                <w:rFonts w:eastAsia="Calibri" w:cs="Times New Roman"/>
                <w:sz w:val="20"/>
                <w:szCs w:val="20"/>
                <w:lang w:eastAsia="uk-UA"/>
              </w:rPr>
              <w:t>- кількість закладів охорони здоров’я, у яких буде надаватися медична допомога;</w:t>
            </w:r>
          </w:p>
          <w:p w:rsidR="00763758" w:rsidRPr="00F042BA" w:rsidRDefault="00763758"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витрати на придбання медикаментів, виробів медичного призначення</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продукту :</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w:t>
            </w:r>
            <w:r w:rsidRPr="00F042BA">
              <w:rPr>
                <w:rFonts w:eastAsia="Calibri" w:cs="Times New Roman"/>
                <w:b/>
                <w:sz w:val="20"/>
                <w:szCs w:val="20"/>
                <w:lang w:eastAsia="uk-UA"/>
              </w:rPr>
              <w:tab/>
            </w:r>
            <w:r w:rsidRPr="00F042BA">
              <w:rPr>
                <w:rFonts w:eastAsia="Calibri" w:cs="Times New Roman"/>
                <w:sz w:val="20"/>
                <w:szCs w:val="20"/>
                <w:lang w:eastAsia="uk-UA"/>
              </w:rPr>
              <w:t>число осіб, яким буде надано медичну допомогу</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-витрати на придбання медикаментів, виробів медичного призначення, грн)</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ефективності:</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 xml:space="preserve"> - </w:t>
            </w:r>
            <w:r w:rsidRPr="00F042BA">
              <w:rPr>
                <w:rFonts w:eastAsia="Calibri" w:cs="Times New Roman"/>
                <w:sz w:val="20"/>
                <w:szCs w:val="20"/>
                <w:lang w:eastAsia="uk-UA"/>
              </w:rPr>
              <w:t>середня тривалість лікування хворого днів</w:t>
            </w:r>
          </w:p>
          <w:p w:rsidR="00763758" w:rsidRPr="00F042BA" w:rsidRDefault="00763758"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середній розмір витрат програми на лікування одного хворого</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якості:</w:t>
            </w:r>
          </w:p>
          <w:p w:rsidR="00763758" w:rsidRPr="00F042BA" w:rsidRDefault="00763758" w:rsidP="00DC4D34">
            <w:pPr>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 xml:space="preserve"> -</w:t>
            </w:r>
            <w:r w:rsidRPr="00F042BA">
              <w:rPr>
                <w:rFonts w:eastAsia="Calibri" w:cs="Times New Roman"/>
                <w:sz w:val="20"/>
                <w:szCs w:val="20"/>
                <w:lang w:eastAsia="uk-UA"/>
              </w:rPr>
              <w:t xml:space="preserve"> % охоплення хворих медичною допомогою</w:t>
            </w:r>
          </w:p>
          <w:p w:rsidR="00763758" w:rsidRPr="00F042BA" w:rsidRDefault="00763758"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дотримання вимог, стандартів та протоколів лікування, затверджених МОЗ України</w:t>
            </w:r>
          </w:p>
          <w:p w:rsidR="00763758" w:rsidRPr="00F042BA" w:rsidRDefault="00763758" w:rsidP="00DC4D34">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uk-UA"/>
              </w:rPr>
              <w:t>- уточнення діагнозів хворих, які потребують надання медичної допомоги</w:t>
            </w:r>
          </w:p>
        </w:tc>
        <w:tc>
          <w:tcPr>
            <w:tcW w:w="1701"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КНП ЛОР «Львівська обласна клінічна лікарня»</w:t>
            </w:r>
          </w:p>
        </w:tc>
        <w:tc>
          <w:tcPr>
            <w:tcW w:w="1559"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767,5</w:t>
            </w:r>
          </w:p>
        </w:tc>
        <w:tc>
          <w:tcPr>
            <w:tcW w:w="1984" w:type="dxa"/>
            <w:vAlign w:val="center"/>
          </w:tcPr>
          <w:p w:rsidR="00763758" w:rsidRPr="00F042BA" w:rsidRDefault="00763758"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1. Забезпечення відповідного лікування хворих у повному обсязі, відповідно до протоколів та стандартів, затверджених нормативними документами МОЗ України.</w:t>
            </w:r>
          </w:p>
          <w:p w:rsidR="00763758" w:rsidRPr="00F042BA" w:rsidRDefault="00763758"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2. Попередження у хворих ускладнення захворювань та зменшення рівня їх інвалідності.</w:t>
            </w:r>
          </w:p>
        </w:tc>
      </w:tr>
      <w:tr w:rsidR="00F042BA" w:rsidRPr="00F042BA" w:rsidTr="00B9757F">
        <w:tc>
          <w:tcPr>
            <w:tcW w:w="851"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shd w:val="clear" w:color="auto" w:fill="auto"/>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3118" w:type="dxa"/>
            <w:vAlign w:val="center"/>
          </w:tcPr>
          <w:p w:rsidR="00763758" w:rsidRPr="00F042BA" w:rsidRDefault="00763758"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травматологія, лікування і відновлювальна ортопедія та реабілітація </w:t>
            </w:r>
            <w:proofErr w:type="spellStart"/>
            <w:r w:rsidRPr="00F042BA">
              <w:rPr>
                <w:rFonts w:eastAsia="Calibri" w:cs="Times New Roman"/>
                <w:sz w:val="20"/>
                <w:szCs w:val="20"/>
                <w:lang w:eastAsia="ru-RU"/>
              </w:rPr>
              <w:t>спинальних</w:t>
            </w:r>
            <w:proofErr w:type="spellEnd"/>
            <w:r w:rsidRPr="00F042BA">
              <w:rPr>
                <w:rFonts w:eastAsia="Calibri" w:cs="Times New Roman"/>
                <w:sz w:val="20"/>
                <w:szCs w:val="20"/>
                <w:lang w:eastAsia="ru-RU"/>
              </w:rPr>
              <w:t xml:space="preserve"> хворих, протезування,</w:t>
            </w:r>
          </w:p>
          <w:p w:rsidR="00763758" w:rsidRPr="00F042BA" w:rsidRDefault="00763758"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інше (згідно з профілем та відповідно до встановлених діагнозів)</w:t>
            </w:r>
          </w:p>
        </w:tc>
        <w:tc>
          <w:tcPr>
            <w:tcW w:w="2977" w:type="dxa"/>
            <w:vMerge/>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ЛОР </w:t>
            </w:r>
            <w:r w:rsidRPr="00F042BA">
              <w:rPr>
                <w:rFonts w:eastAsia="Times New Roman" w:cs="Times New Roman"/>
                <w:sz w:val="20"/>
                <w:szCs w:val="20"/>
                <w:lang w:eastAsia="ru-RU"/>
              </w:rPr>
              <w:t>"</w:t>
            </w:r>
            <w:r w:rsidRPr="00F042BA">
              <w:rPr>
                <w:rFonts w:eastAsia="Calibri" w:cs="Times New Roman"/>
                <w:sz w:val="20"/>
                <w:szCs w:val="20"/>
                <w:lang w:eastAsia="ru-RU"/>
              </w:rPr>
              <w:t>Львівський обласний госпіталь ветеранів війн та репресованих</w:t>
            </w:r>
          </w:p>
          <w:p w:rsidR="00763758" w:rsidRPr="00F042BA" w:rsidRDefault="00763758" w:rsidP="006700F1">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ім. Ю. Липи</w:t>
            </w:r>
            <w:r w:rsidRPr="00F042BA">
              <w:rPr>
                <w:rFonts w:eastAsia="Times New Roman" w:cs="Times New Roman"/>
                <w:sz w:val="20"/>
                <w:szCs w:val="20"/>
                <w:lang w:eastAsia="ru-RU"/>
              </w:rPr>
              <w:t>"</w:t>
            </w: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763758" w:rsidRPr="00F042BA" w:rsidRDefault="00763758"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3</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tc>
        <w:tc>
          <w:tcPr>
            <w:tcW w:w="1984"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r>
      <w:tr w:rsidR="00F042BA" w:rsidRPr="00F042BA" w:rsidTr="00B9757F">
        <w:tc>
          <w:tcPr>
            <w:tcW w:w="851"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3118" w:type="dxa"/>
            <w:vAlign w:val="center"/>
          </w:tcPr>
          <w:p w:rsidR="00763758" w:rsidRPr="00F042BA" w:rsidRDefault="00763758" w:rsidP="00DC4D34">
            <w:pPr>
              <w:spacing w:line="240" w:lineRule="auto"/>
              <w:ind w:left="57" w:right="57"/>
              <w:rPr>
                <w:rFonts w:eastAsia="Calibri" w:cs="Times New Roman"/>
                <w:bCs/>
                <w:sz w:val="20"/>
                <w:szCs w:val="20"/>
                <w:lang w:eastAsia="ru-RU"/>
              </w:rPr>
            </w:pPr>
            <w:r w:rsidRPr="00F042BA">
              <w:rPr>
                <w:rFonts w:eastAsia="Calibri" w:cs="Times New Roman"/>
                <w:sz w:val="20"/>
                <w:szCs w:val="20"/>
                <w:lang w:eastAsia="ru-RU"/>
              </w:rPr>
              <w:t xml:space="preserve">хірургія, </w:t>
            </w:r>
            <w:proofErr w:type="spellStart"/>
            <w:r w:rsidRPr="00F042BA">
              <w:rPr>
                <w:rFonts w:eastAsia="Calibri" w:cs="Times New Roman"/>
                <w:sz w:val="20"/>
                <w:szCs w:val="20"/>
                <w:lang w:eastAsia="ru-RU"/>
              </w:rPr>
              <w:t>щелепно</w:t>
            </w:r>
            <w:proofErr w:type="spellEnd"/>
            <w:r w:rsidRPr="00F042BA">
              <w:rPr>
                <w:rFonts w:eastAsia="Calibri" w:cs="Times New Roman"/>
                <w:sz w:val="20"/>
                <w:szCs w:val="20"/>
                <w:lang w:eastAsia="ru-RU"/>
              </w:rPr>
              <w:t xml:space="preserve">-лицева хірургія, офтальмологія (протезування ока), </w:t>
            </w:r>
            <w:proofErr w:type="spellStart"/>
            <w:r w:rsidRPr="00F042BA">
              <w:rPr>
                <w:rFonts w:eastAsia="Calibri" w:cs="Times New Roman"/>
                <w:sz w:val="20"/>
                <w:szCs w:val="20"/>
                <w:lang w:eastAsia="ru-RU"/>
              </w:rPr>
              <w:t>оториноларингологія</w:t>
            </w:r>
            <w:proofErr w:type="spellEnd"/>
            <w:r w:rsidRPr="00F042BA">
              <w:rPr>
                <w:rFonts w:eastAsia="Calibri" w:cs="Times New Roman"/>
                <w:sz w:val="20"/>
                <w:szCs w:val="20"/>
                <w:lang w:eastAsia="ru-RU"/>
              </w:rPr>
              <w:t>, інше (згідно з профілем та відповідно до встановлених діагнозів)</w:t>
            </w:r>
          </w:p>
        </w:tc>
        <w:tc>
          <w:tcPr>
            <w:tcW w:w="2977" w:type="dxa"/>
            <w:vMerge/>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763758" w:rsidRPr="00F042BA" w:rsidRDefault="00763758" w:rsidP="00E07D3A">
            <w:pPr>
              <w:spacing w:line="240" w:lineRule="auto"/>
              <w:ind w:left="57" w:right="57"/>
              <w:jc w:val="center"/>
              <w:rPr>
                <w:rFonts w:eastAsia="Calibri" w:cs="Times New Roman"/>
                <w:sz w:val="20"/>
                <w:szCs w:val="18"/>
                <w:lang w:eastAsia="ru-RU"/>
              </w:rPr>
            </w:pPr>
            <w:r w:rsidRPr="00F042BA">
              <w:rPr>
                <w:rFonts w:eastAsia="Calibri" w:cs="Times New Roman"/>
                <w:sz w:val="20"/>
                <w:szCs w:val="18"/>
                <w:lang w:eastAsia="ru-RU"/>
              </w:rPr>
              <w:t>КНП «</w:t>
            </w:r>
            <w:r w:rsidR="00E07D3A" w:rsidRPr="00F042BA">
              <w:rPr>
                <w:rFonts w:eastAsia="Calibri" w:cs="Times New Roman"/>
                <w:sz w:val="20"/>
                <w:szCs w:val="18"/>
                <w:lang w:eastAsia="ru-RU"/>
              </w:rPr>
              <w:t>Львівське територіальне медичне об’єднання «Багатопрофільна клінічна лікарня інтенсивних методів лікування та швидкої медичної допомоги</w:t>
            </w:r>
            <w:r w:rsidRPr="00F042BA">
              <w:rPr>
                <w:rFonts w:eastAsia="Calibri" w:cs="Times New Roman"/>
                <w:sz w:val="20"/>
                <w:szCs w:val="18"/>
                <w:lang w:eastAsia="ru-RU"/>
              </w:rPr>
              <w:t>»</w:t>
            </w:r>
          </w:p>
          <w:p w:rsidR="00763758" w:rsidRPr="00F042BA" w:rsidRDefault="00E07D3A" w:rsidP="00DC4D34">
            <w:pPr>
              <w:spacing w:line="240" w:lineRule="auto"/>
              <w:ind w:left="57" w:right="57"/>
              <w:jc w:val="center"/>
              <w:rPr>
                <w:rFonts w:eastAsia="Calibri" w:cs="Times New Roman"/>
                <w:bCs/>
                <w:sz w:val="18"/>
                <w:szCs w:val="18"/>
                <w:highlight w:val="yellow"/>
                <w:lang w:eastAsia="ru-RU"/>
              </w:rPr>
            </w:pPr>
            <w:r w:rsidRPr="00F042BA">
              <w:rPr>
                <w:rFonts w:eastAsia="Calibri" w:cs="Times New Roman"/>
                <w:bCs/>
                <w:sz w:val="20"/>
                <w:szCs w:val="18"/>
                <w:lang w:eastAsia="ru-RU"/>
              </w:rPr>
              <w:t>ВП «Лікарня Святого Пантелеймона</w:t>
            </w:r>
            <w:r w:rsidR="00993081" w:rsidRPr="00F042BA">
              <w:rPr>
                <w:rFonts w:eastAsia="Calibri" w:cs="Times New Roman"/>
                <w:bCs/>
                <w:sz w:val="20"/>
                <w:szCs w:val="18"/>
                <w:lang w:eastAsia="ru-RU"/>
              </w:rPr>
              <w:t>»</w:t>
            </w: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763758" w:rsidRPr="00F042BA" w:rsidRDefault="00763758"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110,0</w:t>
            </w:r>
          </w:p>
        </w:tc>
        <w:tc>
          <w:tcPr>
            <w:tcW w:w="1984"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r>
      <w:tr w:rsidR="00F042BA" w:rsidRPr="00F042BA" w:rsidTr="00B9757F">
        <w:trPr>
          <w:trHeight w:val="1522"/>
        </w:trPr>
        <w:tc>
          <w:tcPr>
            <w:tcW w:w="851" w:type="dxa"/>
            <w:vMerge w:val="restart"/>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val="restart"/>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3118" w:type="dxa"/>
            <w:vAlign w:val="center"/>
          </w:tcPr>
          <w:p w:rsidR="00763758" w:rsidRPr="00F042BA" w:rsidRDefault="00763758"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Онкологія </w:t>
            </w:r>
          </w:p>
        </w:tc>
        <w:tc>
          <w:tcPr>
            <w:tcW w:w="2977" w:type="dxa"/>
            <w:vMerge w:val="restart"/>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8B46E5" w:rsidRPr="00F042BA" w:rsidRDefault="008B46E5" w:rsidP="00763758">
            <w:pPr>
              <w:autoSpaceDE w:val="0"/>
              <w:autoSpaceDN w:val="0"/>
              <w:adjustRightInd w:val="0"/>
              <w:spacing w:line="240" w:lineRule="auto"/>
              <w:ind w:left="57" w:right="57"/>
              <w:jc w:val="center"/>
              <w:rPr>
                <w:rFonts w:eastAsia="Calibri" w:cs="Times New Roman"/>
                <w:sz w:val="20"/>
                <w:szCs w:val="20"/>
                <w:lang w:eastAsia="uk-UA"/>
              </w:rPr>
            </w:pPr>
          </w:p>
          <w:p w:rsidR="00763758" w:rsidRPr="00F042BA" w:rsidRDefault="00763758" w:rsidP="00763758">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КНП ЛОР «Львівський онкологічний регіональний лікувально-діагностичний центр»</w:t>
            </w:r>
          </w:p>
          <w:p w:rsidR="008B46E5" w:rsidRPr="00F042BA" w:rsidRDefault="008B46E5" w:rsidP="00763758">
            <w:pPr>
              <w:autoSpaceDE w:val="0"/>
              <w:autoSpaceDN w:val="0"/>
              <w:adjustRightInd w:val="0"/>
              <w:spacing w:line="240" w:lineRule="auto"/>
              <w:ind w:left="57" w:right="57"/>
              <w:jc w:val="center"/>
              <w:rPr>
                <w:rFonts w:eastAsia="Calibri" w:cs="Times New Roman"/>
                <w:sz w:val="20"/>
                <w:szCs w:val="20"/>
                <w:lang w:eastAsia="uk-UA"/>
              </w:rPr>
            </w:pP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highlight w:val="yellow"/>
                <w:lang w:eastAsia="ru-RU"/>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340,0</w:t>
            </w:r>
          </w:p>
        </w:tc>
        <w:tc>
          <w:tcPr>
            <w:tcW w:w="1984"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r>
      <w:tr w:rsidR="00F042BA" w:rsidRPr="00F042BA" w:rsidTr="00B9757F">
        <w:tc>
          <w:tcPr>
            <w:tcW w:w="851"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3118" w:type="dxa"/>
            <w:vAlign w:val="center"/>
          </w:tcPr>
          <w:p w:rsidR="00763758" w:rsidRPr="00F042BA" w:rsidRDefault="00763758"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Дитяча онкологія та дитяча </w:t>
            </w:r>
            <w:proofErr w:type="spellStart"/>
            <w:r w:rsidRPr="00F042BA">
              <w:rPr>
                <w:rFonts w:eastAsia="Calibri" w:cs="Times New Roman"/>
                <w:sz w:val="20"/>
                <w:szCs w:val="20"/>
                <w:lang w:eastAsia="ru-RU"/>
              </w:rPr>
              <w:t>онкогематологія</w:t>
            </w:r>
            <w:proofErr w:type="spellEnd"/>
          </w:p>
        </w:tc>
        <w:tc>
          <w:tcPr>
            <w:tcW w:w="2977" w:type="dxa"/>
            <w:vMerge/>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763758" w:rsidRPr="00F042BA" w:rsidRDefault="00763758"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763758" w:rsidRPr="00F042BA" w:rsidRDefault="00763758" w:rsidP="00763758">
            <w:pPr>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p w:rsidR="008B46E5" w:rsidRPr="00F042BA" w:rsidRDefault="008B46E5" w:rsidP="00763758">
            <w:pPr>
              <w:spacing w:line="240" w:lineRule="auto"/>
              <w:ind w:left="57" w:right="57"/>
              <w:jc w:val="center"/>
              <w:rPr>
                <w:rFonts w:eastAsia="Calibri" w:cs="Times New Roman"/>
                <w:sz w:val="20"/>
                <w:szCs w:val="20"/>
                <w:shd w:val="clear" w:color="auto" w:fill="FFFFFF"/>
                <w:lang w:eastAsia="uk-UA" w:bidi="uk-UA"/>
              </w:rPr>
            </w:pP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p>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w:t>
            </w:r>
          </w:p>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highlight w:val="yellow"/>
                <w:lang w:eastAsia="ru-RU"/>
              </w:rPr>
            </w:pPr>
            <w:r w:rsidRPr="00F042BA">
              <w:rPr>
                <w:rFonts w:eastAsia="Calibri" w:cs="Times New Roman"/>
                <w:b/>
                <w:sz w:val="20"/>
                <w:szCs w:val="20"/>
                <w:lang w:eastAsia="ru-RU"/>
              </w:rPr>
              <w:t>0,0</w:t>
            </w:r>
          </w:p>
        </w:tc>
        <w:tc>
          <w:tcPr>
            <w:tcW w:w="1984"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r>
      <w:tr w:rsidR="00F042BA" w:rsidRPr="00F042BA" w:rsidTr="00B9757F">
        <w:tc>
          <w:tcPr>
            <w:tcW w:w="851"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3118" w:type="dxa"/>
            <w:vAlign w:val="center"/>
          </w:tcPr>
          <w:p w:rsidR="00763758" w:rsidRPr="00F042BA" w:rsidRDefault="00763758"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Діагностика захворювань на основі комплексного та всебічного обстеження хворих із застосуванням діагностичної техніки, інструментальних та лабораторних методів </w:t>
            </w:r>
          </w:p>
        </w:tc>
        <w:tc>
          <w:tcPr>
            <w:tcW w:w="2977" w:type="dxa"/>
            <w:vMerge/>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8B46E5" w:rsidRPr="00F042BA" w:rsidRDefault="008B46E5"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763758" w:rsidRPr="00F042BA" w:rsidRDefault="00763758"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 «Львівський обласний клінічний діагностичний центр»</w:t>
            </w:r>
          </w:p>
          <w:p w:rsidR="008B46E5" w:rsidRPr="00F042BA" w:rsidRDefault="008B46E5"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763758" w:rsidRPr="00F042BA" w:rsidRDefault="00763758"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highlight w:val="yellow"/>
                <w:lang w:eastAsia="ru-RU"/>
              </w:rPr>
            </w:pPr>
            <w:r w:rsidRPr="00F042BA">
              <w:rPr>
                <w:rFonts w:eastAsia="Calibri" w:cs="Times New Roman"/>
                <w:b/>
                <w:sz w:val="20"/>
                <w:szCs w:val="20"/>
                <w:lang w:eastAsia="ru-RU"/>
              </w:rPr>
              <w:t>0,0</w:t>
            </w:r>
          </w:p>
        </w:tc>
        <w:tc>
          <w:tcPr>
            <w:tcW w:w="1984" w:type="dxa"/>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r>
      <w:tr w:rsidR="00F042BA" w:rsidRPr="00F042BA" w:rsidTr="00B9757F">
        <w:trPr>
          <w:trHeight w:val="1182"/>
        </w:trPr>
        <w:tc>
          <w:tcPr>
            <w:tcW w:w="851"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vAlign w:val="center"/>
          </w:tcPr>
          <w:p w:rsidR="00763758" w:rsidRPr="00F042BA" w:rsidRDefault="00763758" w:rsidP="00DC4D34">
            <w:pPr>
              <w:spacing w:line="240" w:lineRule="auto"/>
              <w:ind w:left="57" w:right="57"/>
              <w:rPr>
                <w:rFonts w:eastAsia="Calibri" w:cs="Times New Roman"/>
                <w:sz w:val="20"/>
                <w:szCs w:val="20"/>
                <w:lang w:eastAsia="ru-RU"/>
              </w:rPr>
            </w:pPr>
          </w:p>
        </w:tc>
        <w:tc>
          <w:tcPr>
            <w:tcW w:w="3118" w:type="dxa"/>
            <w:vAlign w:val="center"/>
          </w:tcPr>
          <w:p w:rsidR="00763758" w:rsidRPr="00F042BA" w:rsidRDefault="00763758" w:rsidP="00DC4D34">
            <w:pPr>
              <w:spacing w:line="240" w:lineRule="auto"/>
              <w:ind w:left="57" w:right="57"/>
              <w:jc w:val="both"/>
              <w:rPr>
                <w:rFonts w:eastAsia="Calibri" w:cs="Times New Roman"/>
                <w:bCs/>
                <w:sz w:val="20"/>
                <w:szCs w:val="20"/>
                <w:lang w:eastAsia="ru-RU"/>
              </w:rPr>
            </w:pPr>
            <w:r w:rsidRPr="00F042BA">
              <w:rPr>
                <w:rFonts w:eastAsia="Calibri" w:cs="Times New Roman"/>
                <w:bCs/>
                <w:sz w:val="20"/>
                <w:szCs w:val="20"/>
                <w:lang w:eastAsia="ru-RU"/>
              </w:rPr>
              <w:t>Надання реабілітаційної допомоги</w:t>
            </w:r>
          </w:p>
        </w:tc>
        <w:tc>
          <w:tcPr>
            <w:tcW w:w="2977" w:type="dxa"/>
            <w:vMerge/>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8B46E5" w:rsidRPr="00F042BA" w:rsidRDefault="008B46E5" w:rsidP="00DC4D34">
            <w:pPr>
              <w:spacing w:line="240" w:lineRule="auto"/>
              <w:ind w:left="57" w:right="57"/>
              <w:jc w:val="center"/>
              <w:rPr>
                <w:rFonts w:eastAsia="Calibri" w:cs="Times New Roman"/>
                <w:sz w:val="20"/>
                <w:szCs w:val="20"/>
                <w:lang w:eastAsia="ru-RU"/>
              </w:rPr>
            </w:pPr>
          </w:p>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«Львівська обласна лікарня відновного лікування №3</w:t>
            </w:r>
          </w:p>
          <w:p w:rsidR="008B46E5" w:rsidRPr="00F042BA" w:rsidRDefault="008B46E5" w:rsidP="00DC4D34">
            <w:pPr>
              <w:spacing w:line="240" w:lineRule="auto"/>
              <w:ind w:left="57" w:right="57"/>
              <w:jc w:val="center"/>
              <w:rPr>
                <w:rFonts w:eastAsia="Calibri" w:cs="Times New Roman"/>
                <w:sz w:val="20"/>
                <w:szCs w:val="20"/>
                <w:lang w:eastAsia="ru-RU"/>
              </w:rPr>
            </w:pP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50,0</w:t>
            </w:r>
          </w:p>
        </w:tc>
        <w:tc>
          <w:tcPr>
            <w:tcW w:w="1984" w:type="dxa"/>
            <w:vAlign w:val="center"/>
          </w:tcPr>
          <w:p w:rsidR="00763758" w:rsidRPr="00F042BA" w:rsidRDefault="00763758" w:rsidP="00DC4D34">
            <w:pPr>
              <w:spacing w:line="240" w:lineRule="auto"/>
              <w:ind w:left="57" w:right="57"/>
              <w:rPr>
                <w:rFonts w:eastAsia="Calibri" w:cs="Times New Roman"/>
                <w:sz w:val="20"/>
                <w:szCs w:val="20"/>
                <w:lang w:eastAsia="ru-RU"/>
              </w:rPr>
            </w:pPr>
          </w:p>
        </w:tc>
      </w:tr>
      <w:tr w:rsidR="00F042BA" w:rsidRPr="00F042BA" w:rsidTr="00B9757F">
        <w:tc>
          <w:tcPr>
            <w:tcW w:w="851" w:type="dxa"/>
            <w:vMerge/>
            <w:vAlign w:val="center"/>
          </w:tcPr>
          <w:p w:rsidR="00763758" w:rsidRPr="00F042BA" w:rsidRDefault="00763758" w:rsidP="00DC4D34">
            <w:pPr>
              <w:spacing w:line="240" w:lineRule="auto"/>
              <w:ind w:left="57" w:right="57"/>
              <w:jc w:val="center"/>
              <w:rPr>
                <w:rFonts w:eastAsia="Calibri" w:cs="Times New Roman"/>
                <w:bCs/>
                <w:sz w:val="20"/>
                <w:szCs w:val="20"/>
                <w:lang w:eastAsia="ru-RU"/>
              </w:rPr>
            </w:pPr>
          </w:p>
        </w:tc>
        <w:tc>
          <w:tcPr>
            <w:tcW w:w="1843" w:type="dxa"/>
            <w:vMerge/>
            <w:vAlign w:val="center"/>
          </w:tcPr>
          <w:p w:rsidR="00763758" w:rsidRPr="00F042BA" w:rsidRDefault="00763758" w:rsidP="00DC4D34">
            <w:pPr>
              <w:spacing w:line="240" w:lineRule="auto"/>
              <w:ind w:left="57" w:right="57"/>
              <w:rPr>
                <w:rFonts w:eastAsia="Calibri" w:cs="Times New Roman"/>
                <w:sz w:val="20"/>
                <w:szCs w:val="20"/>
                <w:lang w:eastAsia="ru-RU"/>
              </w:rPr>
            </w:pPr>
          </w:p>
        </w:tc>
        <w:tc>
          <w:tcPr>
            <w:tcW w:w="3118" w:type="dxa"/>
            <w:vAlign w:val="center"/>
          </w:tcPr>
          <w:p w:rsidR="00763758" w:rsidRPr="00F042BA" w:rsidRDefault="00763758" w:rsidP="00DC4D34">
            <w:pPr>
              <w:spacing w:line="240" w:lineRule="auto"/>
              <w:ind w:left="57" w:right="57" w:firstLine="37"/>
              <w:jc w:val="both"/>
              <w:rPr>
                <w:rFonts w:eastAsia="Calibri" w:cs="Times New Roman"/>
                <w:bCs/>
                <w:sz w:val="20"/>
                <w:szCs w:val="20"/>
                <w:lang w:eastAsia="ru-RU"/>
              </w:rPr>
            </w:pPr>
            <w:r w:rsidRPr="00F042BA">
              <w:rPr>
                <w:rFonts w:eastAsia="Calibri" w:cs="Times New Roman"/>
                <w:bCs/>
                <w:sz w:val="20"/>
                <w:szCs w:val="20"/>
                <w:lang w:eastAsia="ru-RU"/>
              </w:rPr>
              <w:t xml:space="preserve">   Психіатрична допомога</w:t>
            </w:r>
          </w:p>
        </w:tc>
        <w:tc>
          <w:tcPr>
            <w:tcW w:w="2977" w:type="dxa"/>
            <w:vMerge/>
            <w:vAlign w:val="center"/>
          </w:tcPr>
          <w:p w:rsidR="00763758" w:rsidRPr="00F042BA" w:rsidRDefault="00763758"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p>
          <w:p w:rsidR="00763758" w:rsidRPr="00F042BA" w:rsidRDefault="00763758" w:rsidP="00763758">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 xml:space="preserve">КНП ЛОР </w:t>
            </w:r>
            <w:r w:rsidRPr="00F042BA">
              <w:rPr>
                <w:rFonts w:eastAsia="Calibri" w:cs="Times New Roman"/>
                <w:sz w:val="20"/>
                <w:szCs w:val="20"/>
                <w:lang w:eastAsia="uk-UA"/>
              </w:rPr>
              <w:t>«Львівська обласна клінічна психіатрична лікарня</w:t>
            </w:r>
          </w:p>
          <w:p w:rsidR="008B46E5" w:rsidRPr="00F042BA" w:rsidRDefault="008B46E5" w:rsidP="00763758">
            <w:pPr>
              <w:spacing w:line="240" w:lineRule="auto"/>
              <w:ind w:left="57" w:right="57"/>
              <w:jc w:val="center"/>
              <w:rPr>
                <w:rFonts w:eastAsia="Calibri" w:cs="Times New Roman"/>
                <w:sz w:val="20"/>
                <w:szCs w:val="20"/>
                <w:lang w:eastAsia="uk-UA"/>
              </w:rPr>
            </w:pPr>
          </w:p>
        </w:tc>
        <w:tc>
          <w:tcPr>
            <w:tcW w:w="1559" w:type="dxa"/>
            <w:vAlign w:val="center"/>
          </w:tcPr>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763758" w:rsidRPr="00F042BA" w:rsidRDefault="00763758"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обласного бюджету</w:t>
            </w:r>
          </w:p>
        </w:tc>
        <w:tc>
          <w:tcPr>
            <w:tcW w:w="1276" w:type="dxa"/>
            <w:vAlign w:val="center"/>
          </w:tcPr>
          <w:p w:rsidR="00763758" w:rsidRPr="00F042BA" w:rsidRDefault="0076375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215,0</w:t>
            </w:r>
          </w:p>
        </w:tc>
        <w:tc>
          <w:tcPr>
            <w:tcW w:w="1984" w:type="dxa"/>
            <w:vAlign w:val="center"/>
          </w:tcPr>
          <w:p w:rsidR="00763758" w:rsidRPr="00F042BA" w:rsidRDefault="00763758" w:rsidP="00DC4D34">
            <w:pPr>
              <w:spacing w:line="240" w:lineRule="auto"/>
              <w:ind w:left="57" w:right="57"/>
              <w:rPr>
                <w:rFonts w:eastAsia="Calibri" w:cs="Times New Roman"/>
                <w:sz w:val="20"/>
                <w:szCs w:val="20"/>
                <w:lang w:eastAsia="ru-RU"/>
              </w:rPr>
            </w:pPr>
          </w:p>
        </w:tc>
      </w:tr>
      <w:tr w:rsidR="00F042BA" w:rsidRPr="00F042BA" w:rsidTr="00B9757F">
        <w:trPr>
          <w:trHeight w:val="2463"/>
        </w:trPr>
        <w:tc>
          <w:tcPr>
            <w:tcW w:w="851"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r w:rsidRPr="00F042BA">
              <w:rPr>
                <w:rFonts w:eastAsia="Calibri" w:cs="Times New Roman"/>
                <w:bCs/>
                <w:sz w:val="20"/>
                <w:szCs w:val="20"/>
                <w:lang w:eastAsia="ru-RU"/>
              </w:rPr>
              <w:lastRenderedPageBreak/>
              <w:t>1.14.2</w:t>
            </w:r>
          </w:p>
        </w:tc>
        <w:tc>
          <w:tcPr>
            <w:tcW w:w="1843" w:type="dxa"/>
            <w:vAlign w:val="center"/>
          </w:tcPr>
          <w:p w:rsidR="00545240" w:rsidRPr="00F042BA" w:rsidRDefault="00545240" w:rsidP="00763758">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Лікування хворих осіб з гепатитом В і С,</w:t>
            </w:r>
            <w:r w:rsidRPr="00F042BA">
              <w:rPr>
                <w:rFonts w:eastAsia="Calibri" w:cs="Times New Roman"/>
                <w:sz w:val="20"/>
                <w:szCs w:val="20"/>
                <w:lang w:eastAsia="ru-RU"/>
              </w:rPr>
              <w:tab/>
              <w:t>у тому числі лабораторна діагностика в державних</w:t>
            </w:r>
            <w:r w:rsidR="00763758" w:rsidRPr="00F042BA">
              <w:rPr>
                <w:rFonts w:eastAsia="Calibri" w:cs="Times New Roman"/>
                <w:sz w:val="20"/>
                <w:szCs w:val="20"/>
                <w:lang w:eastAsia="ru-RU"/>
              </w:rPr>
              <w:t>, комунальних та інших закладах</w:t>
            </w:r>
          </w:p>
        </w:tc>
        <w:tc>
          <w:tcPr>
            <w:tcW w:w="3118" w:type="dxa"/>
            <w:vAlign w:val="center"/>
          </w:tcPr>
          <w:p w:rsidR="00545240" w:rsidRPr="00F042BA" w:rsidRDefault="00763758" w:rsidP="00DC4D34">
            <w:pPr>
              <w:spacing w:line="240" w:lineRule="auto"/>
              <w:ind w:left="57" w:right="57" w:firstLine="37"/>
              <w:rPr>
                <w:rFonts w:eastAsia="Calibri" w:cs="Times New Roman"/>
                <w:bCs/>
                <w:sz w:val="20"/>
                <w:szCs w:val="20"/>
                <w:lang w:eastAsia="ru-RU"/>
              </w:rPr>
            </w:pPr>
            <w:r w:rsidRPr="00F042BA">
              <w:rPr>
                <w:rFonts w:eastAsia="Calibri" w:cs="Times New Roman"/>
                <w:bCs/>
                <w:sz w:val="20"/>
                <w:szCs w:val="20"/>
                <w:lang w:eastAsia="ru-RU"/>
              </w:rPr>
              <w:t xml:space="preserve">Забезпечення медикаментами </w:t>
            </w:r>
            <w:r w:rsidR="00545240" w:rsidRPr="00F042BA">
              <w:rPr>
                <w:rFonts w:eastAsia="Calibri" w:cs="Times New Roman"/>
                <w:bCs/>
                <w:sz w:val="20"/>
                <w:szCs w:val="20"/>
                <w:lang w:eastAsia="ru-RU"/>
              </w:rPr>
              <w:t>хворих осіб з гепатитом В, С</w:t>
            </w:r>
          </w:p>
          <w:p w:rsidR="00545240" w:rsidRPr="00F042BA" w:rsidRDefault="00545240" w:rsidP="00DC4D34">
            <w:pPr>
              <w:spacing w:line="240" w:lineRule="auto"/>
              <w:ind w:left="57" w:right="57"/>
              <w:rPr>
                <w:rFonts w:eastAsia="Calibri" w:cs="Times New Roman"/>
                <w:bCs/>
                <w:sz w:val="20"/>
                <w:szCs w:val="20"/>
                <w:lang w:eastAsia="ru-RU"/>
              </w:rPr>
            </w:pPr>
          </w:p>
          <w:p w:rsidR="00545240" w:rsidRPr="00F042BA" w:rsidRDefault="00545240" w:rsidP="00DC4D34">
            <w:pPr>
              <w:spacing w:line="240" w:lineRule="auto"/>
              <w:ind w:left="57" w:right="57" w:firstLine="145"/>
              <w:rPr>
                <w:rFonts w:eastAsia="Calibri" w:cs="Times New Roman"/>
                <w:sz w:val="20"/>
                <w:szCs w:val="20"/>
                <w:lang w:eastAsia="ru-RU"/>
              </w:rPr>
            </w:pPr>
            <w:r w:rsidRPr="00F042BA">
              <w:rPr>
                <w:rFonts w:eastAsia="Calibri" w:cs="Times New Roman"/>
                <w:sz w:val="20"/>
                <w:szCs w:val="20"/>
                <w:lang w:eastAsia="ru-RU"/>
              </w:rPr>
              <w:t xml:space="preserve">Лабораторна діагностика </w:t>
            </w:r>
          </w:p>
          <w:p w:rsidR="00545240" w:rsidRPr="00F042BA" w:rsidRDefault="00545240" w:rsidP="00DC4D34">
            <w:pPr>
              <w:spacing w:line="240" w:lineRule="auto"/>
              <w:ind w:left="57" w:right="57" w:firstLine="145"/>
              <w:rPr>
                <w:rFonts w:eastAsia="Calibri" w:cs="Times New Roman"/>
                <w:bCs/>
                <w:sz w:val="20"/>
                <w:szCs w:val="20"/>
                <w:lang w:eastAsia="ru-RU"/>
              </w:rPr>
            </w:pPr>
            <w:r w:rsidRPr="00F042BA">
              <w:rPr>
                <w:rFonts w:eastAsia="Calibri" w:cs="Times New Roman"/>
                <w:sz w:val="20"/>
                <w:szCs w:val="20"/>
                <w:lang w:eastAsia="ru-RU"/>
              </w:rPr>
              <w:t>хворих з гепатитом В і С</w:t>
            </w:r>
            <w:r w:rsidRPr="00F042BA">
              <w:rPr>
                <w:rFonts w:eastAsia="Calibri" w:cs="Times New Roman"/>
                <w:bCs/>
                <w:sz w:val="20"/>
                <w:szCs w:val="20"/>
                <w:lang w:eastAsia="ru-RU"/>
              </w:rPr>
              <w:t xml:space="preserve"> у </w:t>
            </w:r>
          </w:p>
          <w:p w:rsidR="00545240" w:rsidRPr="00F042BA" w:rsidRDefault="00545240" w:rsidP="00DC4D34">
            <w:pPr>
              <w:spacing w:line="240" w:lineRule="auto"/>
              <w:ind w:left="57" w:right="57" w:firstLine="145"/>
              <w:rPr>
                <w:rFonts w:eastAsia="Calibri" w:cs="Times New Roman"/>
                <w:bCs/>
                <w:sz w:val="20"/>
                <w:szCs w:val="20"/>
                <w:lang w:eastAsia="ru-RU"/>
              </w:rPr>
            </w:pPr>
            <w:r w:rsidRPr="00F042BA">
              <w:rPr>
                <w:rFonts w:eastAsia="Calibri" w:cs="Times New Roman"/>
                <w:bCs/>
                <w:sz w:val="20"/>
                <w:szCs w:val="20"/>
                <w:lang w:eastAsia="ru-RU"/>
              </w:rPr>
              <w:t xml:space="preserve">державних, комунальних та </w:t>
            </w:r>
          </w:p>
          <w:p w:rsidR="00545240" w:rsidRPr="00F042BA" w:rsidRDefault="00545240" w:rsidP="00DC4D34">
            <w:pPr>
              <w:spacing w:line="240" w:lineRule="auto"/>
              <w:ind w:left="57" w:right="57" w:firstLine="145"/>
              <w:rPr>
                <w:rFonts w:eastAsia="Calibri" w:cs="Times New Roman"/>
                <w:bCs/>
                <w:sz w:val="20"/>
                <w:szCs w:val="20"/>
                <w:lang w:eastAsia="ru-RU"/>
              </w:rPr>
            </w:pPr>
            <w:r w:rsidRPr="00F042BA">
              <w:rPr>
                <w:rFonts w:eastAsia="Calibri" w:cs="Times New Roman"/>
                <w:bCs/>
                <w:sz w:val="20"/>
                <w:szCs w:val="20"/>
                <w:lang w:eastAsia="ru-RU"/>
              </w:rPr>
              <w:t>інших закладах</w:t>
            </w:r>
          </w:p>
        </w:tc>
        <w:tc>
          <w:tcPr>
            <w:tcW w:w="2977" w:type="dxa"/>
            <w:vAlign w:val="center"/>
          </w:tcPr>
          <w:p w:rsidR="00545240" w:rsidRPr="00F042BA" w:rsidRDefault="00545240" w:rsidP="00763758">
            <w:pPr>
              <w:autoSpaceDE w:val="0"/>
              <w:autoSpaceDN w:val="0"/>
              <w:adjustRightInd w:val="0"/>
              <w:spacing w:line="240" w:lineRule="auto"/>
              <w:ind w:right="57"/>
              <w:rPr>
                <w:rFonts w:eastAsia="Calibri" w:cs="Times New Roman"/>
                <w:b/>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ЛОР </w:t>
            </w:r>
            <w:r w:rsidRPr="00F042BA">
              <w:rPr>
                <w:rFonts w:eastAsia="Times New Roman" w:cs="Times New Roman"/>
                <w:sz w:val="20"/>
                <w:szCs w:val="20"/>
                <w:lang w:eastAsia="ru-RU"/>
              </w:rPr>
              <w:t>"</w:t>
            </w:r>
            <w:r w:rsidRPr="00F042BA">
              <w:rPr>
                <w:rFonts w:eastAsia="Calibri" w:cs="Times New Roman"/>
                <w:sz w:val="20"/>
                <w:szCs w:val="20"/>
                <w:lang w:eastAsia="ru-RU"/>
              </w:rPr>
              <w:t>Львівський обласний госпіталь ветеранів війни та репресованих</w:t>
            </w:r>
          </w:p>
          <w:p w:rsidR="00545240" w:rsidRPr="00F042BA" w:rsidRDefault="00545240" w:rsidP="00763758">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ім. Ю. Липи</w:t>
            </w:r>
            <w:r w:rsidRPr="00F042BA">
              <w:rPr>
                <w:rFonts w:eastAsia="Times New Roman" w:cs="Times New Roman"/>
                <w:sz w:val="20"/>
                <w:szCs w:val="20"/>
                <w:lang w:eastAsia="ru-RU"/>
              </w:rPr>
              <w:t>"</w:t>
            </w: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w:t>
            </w:r>
          </w:p>
          <w:p w:rsidR="00545240" w:rsidRPr="00F042BA" w:rsidRDefault="00763758" w:rsidP="00763758">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обласного бюджету </w:t>
            </w:r>
          </w:p>
        </w:tc>
        <w:tc>
          <w:tcPr>
            <w:tcW w:w="1276" w:type="dxa"/>
            <w:vAlign w:val="center"/>
          </w:tcPr>
          <w:p w:rsidR="00545240" w:rsidRPr="00F042BA" w:rsidRDefault="00545240" w:rsidP="00763758">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125,0</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763758" w:rsidP="00763758">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25,0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відповідного лікування та діагностики хворих у повному обсязі, відповідно до протоколів та стандартів, затверджених нормативними документами МОЗ України.</w:t>
            </w:r>
          </w:p>
        </w:tc>
      </w:tr>
      <w:tr w:rsidR="00F042BA" w:rsidRPr="00F042BA" w:rsidTr="00B9757F">
        <w:trPr>
          <w:trHeight w:val="3109"/>
        </w:trPr>
        <w:tc>
          <w:tcPr>
            <w:tcW w:w="851"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r w:rsidRPr="00F042BA">
              <w:rPr>
                <w:rFonts w:eastAsia="Calibri" w:cs="Times New Roman"/>
                <w:bCs/>
                <w:sz w:val="20"/>
                <w:szCs w:val="20"/>
                <w:lang w:eastAsia="ru-RU"/>
              </w:rPr>
              <w:t>1.14.3</w:t>
            </w:r>
          </w:p>
        </w:tc>
        <w:tc>
          <w:tcPr>
            <w:tcW w:w="1843" w:type="dxa"/>
            <w:vAlign w:val="center"/>
          </w:tcPr>
          <w:p w:rsidR="00545240" w:rsidRPr="00F042BA" w:rsidRDefault="00545240" w:rsidP="00DC4D34">
            <w:pPr>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Забезпечення повноцінного функціонування реабілітаційного відділення</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Закупівля високовартісного реабілітаційного обладнання та інших основних засобів</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 xml:space="preserve">виділення коштів для закупівлі </w:t>
            </w:r>
            <w:r w:rsidRPr="00F042BA">
              <w:rPr>
                <w:rFonts w:eastAsia="Calibri" w:cs="Times New Roman"/>
                <w:sz w:val="20"/>
                <w:szCs w:val="20"/>
                <w:lang w:eastAsia="ru-RU"/>
              </w:rPr>
              <w:t>високовартісного реабілітаційного обладнання та інших основних засобів</w:t>
            </w:r>
            <w:r w:rsidRPr="00F042BA">
              <w:rPr>
                <w:rFonts w:eastAsia="Calibri" w:cs="Times New Roman"/>
                <w:b/>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кількість закупленого медичного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середня вартість однієї одиниці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 </w:t>
            </w:r>
          </w:p>
          <w:p w:rsidR="00545240" w:rsidRPr="00F042BA" w:rsidRDefault="00763758" w:rsidP="00763758">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введення в експлуатацію</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ЛОР </w:t>
            </w:r>
            <w:r w:rsidRPr="00F042BA">
              <w:rPr>
                <w:rFonts w:eastAsia="Times New Roman" w:cs="Times New Roman"/>
                <w:sz w:val="20"/>
                <w:szCs w:val="20"/>
                <w:lang w:eastAsia="ru-RU"/>
              </w:rPr>
              <w:t>"</w:t>
            </w:r>
            <w:r w:rsidRPr="00F042BA">
              <w:rPr>
                <w:rFonts w:eastAsia="Calibri" w:cs="Times New Roman"/>
                <w:sz w:val="20"/>
                <w:szCs w:val="20"/>
                <w:lang w:eastAsia="ru-RU"/>
              </w:rPr>
              <w:t>Львівський обласний госпіталь ветеранів війни та репресованих</w:t>
            </w:r>
          </w:p>
          <w:p w:rsidR="00545240" w:rsidRPr="00F042BA" w:rsidRDefault="00545240" w:rsidP="00B9757F">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ім. Ю. Липи</w:t>
            </w:r>
            <w:r w:rsidRPr="00F042BA">
              <w:rPr>
                <w:rFonts w:eastAsia="Times New Roman" w:cs="Times New Roman"/>
                <w:sz w:val="20"/>
                <w:szCs w:val="20"/>
                <w:lang w:eastAsia="ru-RU"/>
              </w:rPr>
              <w:t>"</w:t>
            </w:r>
          </w:p>
        </w:tc>
        <w:tc>
          <w:tcPr>
            <w:tcW w:w="1559"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-Придбання дороговартісного медичного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bCs/>
                <w:sz w:val="20"/>
                <w:szCs w:val="20"/>
                <w:lang w:eastAsia="ru-RU"/>
              </w:rPr>
            </w:pPr>
            <w:r w:rsidRPr="00F042BA">
              <w:rPr>
                <w:rFonts w:eastAsia="Calibri" w:cs="Times New Roman"/>
                <w:sz w:val="20"/>
                <w:szCs w:val="20"/>
                <w:lang w:eastAsia="uk-UA"/>
              </w:rPr>
              <w:t>- забезпечення д</w:t>
            </w:r>
            <w:r w:rsidRPr="00F042BA">
              <w:rPr>
                <w:rFonts w:eastAsia="Calibri" w:cs="Times New Roman"/>
                <w:sz w:val="20"/>
                <w:szCs w:val="20"/>
                <w:lang w:eastAsia="ru-RU"/>
              </w:rPr>
              <w:t>іагностики, лікування та реабілітації громадян, які постраждали внаслідок (під час) Революції Гідності та антитерористичної операції</w:t>
            </w:r>
          </w:p>
        </w:tc>
      </w:tr>
      <w:tr w:rsidR="00F042BA" w:rsidRPr="00F042BA" w:rsidTr="00B9757F">
        <w:tc>
          <w:tcPr>
            <w:tcW w:w="851"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r w:rsidRPr="00F042BA">
              <w:rPr>
                <w:rFonts w:eastAsia="Calibri" w:cs="Times New Roman"/>
                <w:bCs/>
                <w:sz w:val="20"/>
                <w:szCs w:val="20"/>
                <w:lang w:eastAsia="ru-RU"/>
              </w:rPr>
              <w:t>1.14.4</w:t>
            </w:r>
          </w:p>
        </w:tc>
        <w:tc>
          <w:tcPr>
            <w:tcW w:w="1843" w:type="dxa"/>
            <w:vAlign w:val="center"/>
          </w:tcPr>
          <w:p w:rsidR="00545240" w:rsidRPr="00F042BA" w:rsidRDefault="00545240" w:rsidP="00DC4D34">
            <w:pPr>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Покращення умов перебування та надання медичної допомоги в реабілітаційному відділенні госпіталю</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Проведення комплексу робіт з поточного, капітального ремонту чи реконструкції існуючих приміщень закладу охорони здоров’я для створення хворим належних умов з надання медичної, реабілітаційної, соціальної та консультативної допомоги</w:t>
            </w:r>
          </w:p>
          <w:p w:rsidR="00545240" w:rsidRPr="00F042BA" w:rsidRDefault="00545240" w:rsidP="00DC4D34">
            <w:pPr>
              <w:spacing w:line="240" w:lineRule="auto"/>
              <w:ind w:left="57" w:right="57"/>
              <w:rPr>
                <w:rFonts w:eastAsia="Calibri" w:cs="Times New Roman"/>
                <w:sz w:val="20"/>
                <w:szCs w:val="20"/>
                <w:lang w:eastAsia="ru-RU"/>
              </w:rPr>
            </w:pP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xml:space="preserve"> </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виділення коштів для проведення капітального ремонту відділення</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w:t>
            </w:r>
          </w:p>
          <w:p w:rsidR="00545240" w:rsidRPr="00F042BA" w:rsidRDefault="00DE3A37"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кількість </w:t>
            </w:r>
            <w:r w:rsidR="00545240" w:rsidRPr="00F042BA">
              <w:rPr>
                <w:rFonts w:eastAsia="Calibri" w:cs="Times New Roman"/>
                <w:sz w:val="20"/>
                <w:szCs w:val="20"/>
                <w:lang w:eastAsia="uk-UA"/>
              </w:rPr>
              <w:t xml:space="preserve">відремонтованої площі, м2 </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00DE3A37" w:rsidRPr="00F042BA">
              <w:rPr>
                <w:rFonts w:eastAsia="Calibri" w:cs="Times New Roman"/>
                <w:sz w:val="20"/>
                <w:szCs w:val="20"/>
                <w:lang w:eastAsia="uk-UA"/>
              </w:rPr>
              <w:t>:</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середня вартість одного м2</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w:t>
            </w:r>
          </w:p>
          <w:p w:rsidR="00545240" w:rsidRPr="00F042BA" w:rsidRDefault="00DE3A37" w:rsidP="00DE3A37">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 % завершення робіт </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ЛОР </w:t>
            </w:r>
            <w:r w:rsidRPr="00F042BA">
              <w:rPr>
                <w:rFonts w:eastAsia="Times New Roman" w:cs="Times New Roman"/>
                <w:sz w:val="20"/>
                <w:szCs w:val="20"/>
                <w:lang w:eastAsia="ru-RU"/>
              </w:rPr>
              <w:t>"</w:t>
            </w:r>
            <w:r w:rsidRPr="00F042BA">
              <w:rPr>
                <w:rFonts w:eastAsia="Calibri" w:cs="Times New Roman"/>
                <w:sz w:val="20"/>
                <w:szCs w:val="20"/>
                <w:lang w:eastAsia="ru-RU"/>
              </w:rPr>
              <w:t>Львівський обласний госпіталь ветеранів війни та репресованих</w:t>
            </w:r>
          </w:p>
          <w:p w:rsidR="00545240" w:rsidRPr="00F042BA" w:rsidRDefault="00545240" w:rsidP="00DE3A37">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ім. Ю. Липи</w:t>
            </w:r>
            <w:r w:rsidRPr="00F042BA">
              <w:rPr>
                <w:rFonts w:eastAsia="Times New Roman" w:cs="Times New Roman"/>
                <w:sz w:val="20"/>
                <w:szCs w:val="20"/>
                <w:lang w:eastAsia="ru-RU"/>
              </w:rPr>
              <w:t>"</w:t>
            </w:r>
          </w:p>
        </w:tc>
        <w:tc>
          <w:tcPr>
            <w:tcW w:w="1559"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 xml:space="preserve">Покращення умов перебування та надання медичної допомоги в реабілітаційному відділенні госпіталю </w:t>
            </w:r>
          </w:p>
        </w:tc>
      </w:tr>
      <w:tr w:rsidR="00F042BA" w:rsidRPr="00F042BA" w:rsidTr="00B9757F">
        <w:trPr>
          <w:trHeight w:val="243"/>
        </w:trPr>
        <w:tc>
          <w:tcPr>
            <w:tcW w:w="851"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p>
        </w:tc>
        <w:tc>
          <w:tcPr>
            <w:tcW w:w="1843" w:type="dxa"/>
            <w:vAlign w:val="center"/>
          </w:tcPr>
          <w:p w:rsidR="00545240" w:rsidRPr="00F042BA" w:rsidRDefault="00DE3A37" w:rsidP="00DE3A37">
            <w:pPr>
              <w:spacing w:line="240" w:lineRule="auto"/>
              <w:ind w:left="57" w:right="57"/>
              <w:jc w:val="center"/>
              <w:rPr>
                <w:rFonts w:eastAsia="Calibri" w:cs="Times New Roman"/>
                <w:b/>
                <w:bCs/>
                <w:sz w:val="20"/>
                <w:szCs w:val="20"/>
                <w:lang w:eastAsia="ru-RU"/>
              </w:rPr>
            </w:pPr>
            <w:r w:rsidRPr="00F042BA">
              <w:rPr>
                <w:rFonts w:eastAsia="Calibri" w:cs="Times New Roman"/>
                <w:b/>
                <w:bCs/>
                <w:sz w:val="20"/>
                <w:szCs w:val="20"/>
                <w:lang w:eastAsia="ru-RU"/>
              </w:rPr>
              <w:t>Усього:</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2977"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p>
        </w:tc>
        <w:tc>
          <w:tcPr>
            <w:tcW w:w="1276" w:type="dxa"/>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5</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632,5</w:t>
            </w:r>
          </w:p>
        </w:tc>
        <w:tc>
          <w:tcPr>
            <w:tcW w:w="1984" w:type="dxa"/>
            <w:vAlign w:val="center"/>
          </w:tcPr>
          <w:p w:rsidR="00545240" w:rsidRPr="00F042BA" w:rsidRDefault="00545240" w:rsidP="00DC4D34">
            <w:pPr>
              <w:spacing w:line="240" w:lineRule="auto"/>
              <w:ind w:left="57" w:right="57"/>
              <w:jc w:val="center"/>
              <w:rPr>
                <w:rFonts w:eastAsia="Calibri" w:cs="Times New Roman"/>
                <w:bCs/>
                <w:sz w:val="20"/>
                <w:szCs w:val="20"/>
                <w:lang w:eastAsia="ru-RU"/>
              </w:rPr>
            </w:pPr>
          </w:p>
        </w:tc>
      </w:tr>
      <w:tr w:rsidR="00F042BA" w:rsidRPr="00F042BA" w:rsidTr="00B9757F">
        <w:tc>
          <w:tcPr>
            <w:tcW w:w="15309" w:type="dxa"/>
            <w:gridSpan w:val="8"/>
            <w:shd w:val="clear" w:color="auto" w:fill="FFFFFF"/>
            <w:vAlign w:val="center"/>
          </w:tcPr>
          <w:p w:rsidR="00E07D3A" w:rsidRPr="00F042BA" w:rsidRDefault="00E07D3A" w:rsidP="00DC4D34">
            <w:pPr>
              <w:autoSpaceDE w:val="0"/>
              <w:autoSpaceDN w:val="0"/>
              <w:adjustRightInd w:val="0"/>
              <w:spacing w:line="240" w:lineRule="auto"/>
              <w:ind w:left="57" w:right="57"/>
              <w:jc w:val="center"/>
              <w:rPr>
                <w:rFonts w:eastAsia="Calibri" w:cs="Times New Roman"/>
                <w:b/>
                <w:sz w:val="20"/>
                <w:szCs w:val="20"/>
                <w:lang w:eastAsia="ru-RU"/>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lastRenderedPageBreak/>
              <w:t>1.15. Покращення медичної допомоги хворим із захворюваннями крові</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uk-UA"/>
              </w:rPr>
              <w:lastRenderedPageBreak/>
              <w:t>1.15.1.</w:t>
            </w:r>
          </w:p>
        </w:tc>
        <w:tc>
          <w:tcPr>
            <w:tcW w:w="1843"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Забезпечення закупівлі лікарських засобів</w:t>
            </w:r>
            <w:r w:rsidRPr="00F042BA">
              <w:rPr>
                <w:rFonts w:eastAsia="Calibri" w:cs="Times New Roman"/>
                <w:sz w:val="20"/>
                <w:szCs w:val="20"/>
                <w:lang w:eastAsia="uk-UA"/>
              </w:rPr>
              <w:tab/>
              <w:t xml:space="preserve"> для лікування хворих із захворюваннями крові, в томі числі хворих на хронічну мієлоїдну лейкемію, гемофілію, </w:t>
            </w:r>
            <w:r w:rsidRPr="00F042BA">
              <w:rPr>
                <w:rFonts w:eastAsia="Calibri" w:cs="Times New Roman"/>
                <w:sz w:val="20"/>
                <w:szCs w:val="20"/>
                <w:lang w:eastAsia="ru-RU"/>
              </w:rPr>
              <w:t>множинну мієлому та інші хвороби крові</w:t>
            </w:r>
          </w:p>
        </w:tc>
        <w:tc>
          <w:tcPr>
            <w:tcW w:w="3118" w:type="dxa"/>
            <w:vAlign w:val="center"/>
          </w:tcPr>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r w:rsidRPr="00F042BA">
              <w:rPr>
                <w:rFonts w:eastAsia="Calibri" w:cs="Times New Roman"/>
                <w:sz w:val="20"/>
                <w:szCs w:val="20"/>
                <w:lang w:eastAsia="uk-UA"/>
              </w:rPr>
              <w:t>Забезпечення надання медичної допомоги хворим відповідно до клінічних протоколів лікування</w:t>
            </w:r>
          </w:p>
        </w:tc>
        <w:tc>
          <w:tcPr>
            <w:tcW w:w="2977" w:type="dxa"/>
            <w:vAlign w:val="center"/>
          </w:tcPr>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w:t>
            </w:r>
          </w:p>
          <w:p w:rsidR="00545240" w:rsidRPr="00F042BA" w:rsidRDefault="00545240"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C4D34">
            <w:pPr>
              <w:spacing w:line="240" w:lineRule="auto"/>
              <w:ind w:left="57" w:right="57"/>
              <w:jc w:val="center"/>
              <w:rPr>
                <w:rFonts w:eastAsia="Calibri" w:cs="Times New Roman"/>
                <w:b/>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 xml:space="preserve">позитивна динаміка при періодичному </w:t>
            </w:r>
            <w:proofErr w:type="spellStart"/>
            <w:r w:rsidRPr="00F042BA">
              <w:rPr>
                <w:rFonts w:eastAsia="Calibri" w:cs="Times New Roman"/>
                <w:sz w:val="20"/>
                <w:szCs w:val="20"/>
                <w:lang w:eastAsia="ru-RU"/>
              </w:rPr>
              <w:t>цитогенетичному</w:t>
            </w:r>
            <w:proofErr w:type="spellEnd"/>
            <w:r w:rsidRPr="00F042BA">
              <w:rPr>
                <w:rFonts w:eastAsia="Calibri" w:cs="Times New Roman"/>
                <w:b/>
                <w:sz w:val="20"/>
                <w:szCs w:val="20"/>
                <w:lang w:eastAsia="ru-RU"/>
              </w:rPr>
              <w:t xml:space="preserve"> </w:t>
            </w:r>
            <w:r w:rsidRPr="00F042BA">
              <w:rPr>
                <w:rFonts w:eastAsia="Calibri" w:cs="Times New Roman"/>
                <w:sz w:val="20"/>
                <w:szCs w:val="20"/>
                <w:lang w:eastAsia="ru-RU"/>
              </w:rPr>
              <w:t>контролі.</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E3A37">
            <w:pPr>
              <w:spacing w:line="240" w:lineRule="auto"/>
              <w:ind w:left="57" w:right="-59"/>
              <w:jc w:val="both"/>
              <w:rPr>
                <w:rFonts w:eastAsia="Calibri" w:cs="Times New Roman"/>
                <w:sz w:val="20"/>
                <w:szCs w:val="20"/>
                <w:lang w:eastAsia="ru-RU"/>
              </w:rPr>
            </w:pPr>
            <w:r w:rsidRPr="00F042BA">
              <w:rPr>
                <w:rFonts w:eastAsia="Calibri" w:cs="Times New Roman"/>
                <w:sz w:val="20"/>
                <w:szCs w:val="20"/>
                <w:lang w:eastAsia="ru-RU"/>
              </w:rPr>
              <w:t xml:space="preserve"> – нормалізація показників периферичної крові, відсутність </w:t>
            </w:r>
            <w:proofErr w:type="spellStart"/>
            <w:r w:rsidRPr="00F042BA">
              <w:rPr>
                <w:rFonts w:eastAsia="Calibri" w:cs="Times New Roman"/>
                <w:sz w:val="20"/>
                <w:szCs w:val="20"/>
                <w:lang w:eastAsia="ru-RU"/>
              </w:rPr>
              <w:t>цитогегентичних</w:t>
            </w:r>
            <w:proofErr w:type="spellEnd"/>
            <w:r w:rsidRPr="00F042BA">
              <w:rPr>
                <w:rFonts w:eastAsia="Calibri" w:cs="Times New Roman"/>
                <w:sz w:val="20"/>
                <w:szCs w:val="20"/>
                <w:lang w:eastAsia="ru-RU"/>
              </w:rPr>
              <w:t xml:space="preserve"> проявів захворю</w:t>
            </w:r>
            <w:r w:rsidR="00DE3A37" w:rsidRPr="00F042BA">
              <w:rPr>
                <w:rFonts w:eastAsia="Calibri" w:cs="Times New Roman"/>
                <w:sz w:val="20"/>
                <w:szCs w:val="20"/>
                <w:lang w:eastAsia="ru-RU"/>
              </w:rPr>
              <w:t>вання та молекулярна відповідь.</w:t>
            </w:r>
          </w:p>
        </w:tc>
        <w:tc>
          <w:tcPr>
            <w:tcW w:w="1701" w:type="dxa"/>
            <w:vAlign w:val="center"/>
          </w:tcPr>
          <w:p w:rsidR="00545240" w:rsidRPr="00F042BA" w:rsidRDefault="00545240" w:rsidP="00DC4D34">
            <w:pPr>
              <w:spacing w:line="240" w:lineRule="auto"/>
              <w:ind w:left="57" w:right="57"/>
              <w:jc w:val="center"/>
              <w:rPr>
                <w:rFonts w:eastAsia="Calibri" w:cs="Times New Roman"/>
                <w:sz w:val="22"/>
                <w:szCs w:val="20"/>
                <w:lang w:eastAsia="ru-RU"/>
              </w:rPr>
            </w:pPr>
          </w:p>
          <w:p w:rsidR="00E07D3A" w:rsidRPr="00F042BA" w:rsidRDefault="00E07D3A" w:rsidP="00E07D3A">
            <w:pPr>
              <w:spacing w:line="240" w:lineRule="auto"/>
              <w:ind w:left="57" w:right="57"/>
              <w:jc w:val="center"/>
              <w:rPr>
                <w:rFonts w:eastAsia="Calibri" w:cs="Times New Roman"/>
                <w:sz w:val="20"/>
                <w:szCs w:val="18"/>
                <w:lang w:eastAsia="ru-RU"/>
              </w:rPr>
            </w:pPr>
            <w:r w:rsidRPr="00F042BA">
              <w:rPr>
                <w:rFonts w:eastAsia="Calibri" w:cs="Times New Roman"/>
                <w:sz w:val="20"/>
                <w:szCs w:val="18"/>
                <w:lang w:eastAsia="ru-RU"/>
              </w:rPr>
              <w:t>КНП «Львівське територіальне медичне об’єднання «Клінічна лікарня планового лікування, реабілітації та паліативної допомоги»</w:t>
            </w:r>
          </w:p>
          <w:p w:rsidR="00545240" w:rsidRPr="00F042BA" w:rsidRDefault="00E07D3A" w:rsidP="00E07D3A">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bCs/>
                <w:sz w:val="20"/>
                <w:szCs w:val="18"/>
                <w:lang w:eastAsia="ru-RU"/>
              </w:rPr>
              <w:t xml:space="preserve">ВП «5-а лікарня» </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Кошти обласного бюджету (субвенція обласному бюджету міському бюджету </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м. Львова)</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540,0</w:t>
            </w:r>
          </w:p>
        </w:tc>
        <w:tc>
          <w:tcPr>
            <w:tcW w:w="1984" w:type="dxa"/>
            <w:vAlign w:val="center"/>
          </w:tcPr>
          <w:p w:rsidR="00545240" w:rsidRPr="00F042BA" w:rsidRDefault="00545240" w:rsidP="006700F1">
            <w:pPr>
              <w:autoSpaceDE w:val="0"/>
              <w:autoSpaceDN w:val="0"/>
              <w:adjustRightInd w:val="0"/>
              <w:spacing w:line="240" w:lineRule="auto"/>
              <w:ind w:right="-53"/>
              <w:rPr>
                <w:rFonts w:eastAsia="Calibri" w:cs="Times New Roman"/>
                <w:sz w:val="20"/>
                <w:szCs w:val="20"/>
                <w:lang w:eastAsia="ru-RU"/>
              </w:rPr>
            </w:pPr>
            <w:r w:rsidRPr="00F042BA">
              <w:rPr>
                <w:rFonts w:eastAsia="Calibri" w:cs="Times New Roman"/>
                <w:sz w:val="20"/>
                <w:szCs w:val="20"/>
                <w:lang w:eastAsia="ru-RU"/>
              </w:rPr>
              <w:t>Забезпечення доступності</w:t>
            </w:r>
            <w:r w:rsidR="00DE3A37" w:rsidRPr="00F042BA">
              <w:rPr>
                <w:rFonts w:eastAsia="Calibri" w:cs="Times New Roman"/>
                <w:sz w:val="20"/>
                <w:szCs w:val="20"/>
                <w:lang w:eastAsia="ru-RU"/>
              </w:rPr>
              <w:t xml:space="preserve"> </w:t>
            </w:r>
            <w:r w:rsidRPr="00F042BA">
              <w:rPr>
                <w:rFonts w:eastAsia="Calibri" w:cs="Times New Roman"/>
                <w:sz w:val="20"/>
                <w:szCs w:val="20"/>
                <w:lang w:eastAsia="ru-RU"/>
              </w:rPr>
              <w:t>якісного та безпечного</w:t>
            </w:r>
            <w:r w:rsidR="00DE3A37" w:rsidRPr="00F042BA">
              <w:rPr>
                <w:rFonts w:eastAsia="Calibri" w:cs="Times New Roman"/>
                <w:sz w:val="20"/>
                <w:szCs w:val="20"/>
                <w:lang w:eastAsia="ru-RU"/>
              </w:rPr>
              <w:t xml:space="preserve"> </w:t>
            </w:r>
            <w:r w:rsidRPr="00F042BA">
              <w:rPr>
                <w:rFonts w:eastAsia="Calibri" w:cs="Times New Roman"/>
                <w:sz w:val="20"/>
                <w:szCs w:val="20"/>
                <w:lang w:eastAsia="ru-RU"/>
              </w:rPr>
              <w:t>лікування для хворих із захворюваннями крові, в тому числі хворих на</w:t>
            </w:r>
            <w:r w:rsidR="00DE3A37" w:rsidRPr="00F042BA">
              <w:rPr>
                <w:rFonts w:eastAsia="Calibri" w:cs="Times New Roman"/>
                <w:sz w:val="20"/>
                <w:szCs w:val="20"/>
                <w:lang w:eastAsia="ru-RU"/>
              </w:rPr>
              <w:t xml:space="preserve"> </w:t>
            </w:r>
            <w:r w:rsidRPr="00F042BA">
              <w:rPr>
                <w:rFonts w:eastAsia="Calibri" w:cs="Times New Roman"/>
                <w:sz w:val="20"/>
                <w:szCs w:val="20"/>
                <w:lang w:eastAsia="ru-RU"/>
              </w:rPr>
              <w:t>хронічну мієлоїдну лейкемію, гемофілію, множинну мієлому, та інші хвороби крові</w:t>
            </w:r>
            <w:r w:rsidR="00DE3A37" w:rsidRPr="00F042BA">
              <w:rPr>
                <w:rFonts w:eastAsia="Calibri" w:cs="Times New Roman"/>
                <w:sz w:val="20"/>
                <w:szCs w:val="20"/>
                <w:lang w:eastAsia="ru-RU"/>
              </w:rPr>
              <w:t>. П</w:t>
            </w:r>
            <w:r w:rsidRPr="00F042BA">
              <w:rPr>
                <w:rFonts w:eastAsia="Calibri" w:cs="Times New Roman"/>
                <w:sz w:val="20"/>
                <w:szCs w:val="20"/>
                <w:lang w:eastAsia="ru-RU"/>
              </w:rPr>
              <w:t>ідвищення тривалості та якості їх життя, соціальної адаптованості</w:t>
            </w:r>
            <w:r w:rsidR="00DE3A37" w:rsidRPr="00F042BA">
              <w:rPr>
                <w:rFonts w:eastAsia="Calibri" w:cs="Times New Roman"/>
                <w:sz w:val="20"/>
                <w:szCs w:val="20"/>
                <w:lang w:eastAsia="ru-RU"/>
              </w:rPr>
              <w:t>.</w:t>
            </w:r>
          </w:p>
          <w:p w:rsidR="00545240" w:rsidRPr="00F042BA" w:rsidRDefault="00545240" w:rsidP="006700F1">
            <w:pPr>
              <w:autoSpaceDE w:val="0"/>
              <w:autoSpaceDN w:val="0"/>
              <w:adjustRightInd w:val="0"/>
              <w:spacing w:line="240" w:lineRule="auto"/>
              <w:ind w:right="57"/>
              <w:rPr>
                <w:rFonts w:eastAsia="Calibri" w:cs="Times New Roman"/>
                <w:sz w:val="20"/>
                <w:szCs w:val="20"/>
                <w:lang w:eastAsia="ru-RU"/>
              </w:rPr>
            </w:pPr>
            <w:r w:rsidRPr="00F042BA">
              <w:rPr>
                <w:rFonts w:eastAsia="Calibri" w:cs="Times New Roman"/>
                <w:sz w:val="20"/>
                <w:szCs w:val="20"/>
                <w:lang w:eastAsia="ru-RU"/>
              </w:rPr>
              <w:t>Зниження рі</w:t>
            </w:r>
            <w:r w:rsidR="00DE3A37" w:rsidRPr="00F042BA">
              <w:rPr>
                <w:rFonts w:eastAsia="Calibri" w:cs="Times New Roman"/>
                <w:sz w:val="20"/>
                <w:szCs w:val="20"/>
                <w:lang w:eastAsia="ru-RU"/>
              </w:rPr>
              <w:t xml:space="preserve">вня смертності та </w:t>
            </w:r>
            <w:proofErr w:type="spellStart"/>
            <w:r w:rsidR="00DE3A37" w:rsidRPr="00F042BA">
              <w:rPr>
                <w:rFonts w:eastAsia="Calibri" w:cs="Times New Roman"/>
                <w:sz w:val="20"/>
                <w:szCs w:val="20"/>
                <w:lang w:eastAsia="ru-RU"/>
              </w:rPr>
              <w:t>інвалідизації</w:t>
            </w:r>
            <w:proofErr w:type="spellEnd"/>
          </w:p>
        </w:tc>
      </w:tr>
      <w:tr w:rsidR="00F042BA" w:rsidRPr="00F042BA" w:rsidTr="00B9757F">
        <w:tc>
          <w:tcPr>
            <w:tcW w:w="15309" w:type="dxa"/>
            <w:gridSpan w:val="8"/>
            <w:vAlign w:val="center"/>
          </w:tcPr>
          <w:p w:rsidR="00545240" w:rsidRPr="00F042BA" w:rsidRDefault="00DE3A37" w:rsidP="00DE3A37">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1.16. Донорство крові</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1.16.1.</w:t>
            </w:r>
          </w:p>
        </w:tc>
        <w:tc>
          <w:tcPr>
            <w:tcW w:w="1843"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 xml:space="preserve">Забезпечення безпеки донорської крові та діагностики </w:t>
            </w:r>
            <w:proofErr w:type="spellStart"/>
            <w:r w:rsidRPr="00F042BA">
              <w:rPr>
                <w:rFonts w:eastAsia="Calibri" w:cs="Times New Roman"/>
                <w:sz w:val="20"/>
                <w:szCs w:val="20"/>
                <w:lang w:eastAsia="uk-UA"/>
              </w:rPr>
              <w:t>гемотранс</w:t>
            </w:r>
            <w:proofErr w:type="spellEnd"/>
            <w:r w:rsidRPr="00F042BA">
              <w:rPr>
                <w:rFonts w:eastAsia="Calibri" w:cs="Times New Roman"/>
                <w:sz w:val="20"/>
                <w:szCs w:val="20"/>
                <w:lang w:eastAsia="uk-UA"/>
              </w:rPr>
              <w:t>- фузійних інфекцій</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(гепатити, ВІЛ-інфекція та сифіліс)</w:t>
            </w:r>
          </w:p>
        </w:tc>
        <w:tc>
          <w:tcPr>
            <w:tcW w:w="3118"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 xml:space="preserve">Придбання пластикової тари, медикаментів і виробів медичного призначення для забору крові для діагностики </w:t>
            </w:r>
            <w:proofErr w:type="spellStart"/>
            <w:r w:rsidRPr="00F042BA">
              <w:rPr>
                <w:rFonts w:eastAsia="Calibri" w:cs="Times New Roman"/>
                <w:sz w:val="20"/>
                <w:szCs w:val="20"/>
                <w:lang w:eastAsia="uk-UA"/>
              </w:rPr>
              <w:t>гемотрансфузійних</w:t>
            </w:r>
            <w:proofErr w:type="spellEnd"/>
            <w:r w:rsidRPr="00F042BA">
              <w:rPr>
                <w:rFonts w:eastAsia="Calibri" w:cs="Times New Roman"/>
                <w:sz w:val="20"/>
                <w:szCs w:val="20"/>
                <w:lang w:eastAsia="uk-UA"/>
              </w:rPr>
              <w:t xml:space="preserve"> інфекцій (гепатити, ВІЛ-інфекція та сифіліс), а також інших лікарських засобів.</w:t>
            </w:r>
          </w:p>
        </w:tc>
        <w:tc>
          <w:tcPr>
            <w:tcW w:w="2977" w:type="dxa"/>
            <w:vAlign w:val="center"/>
          </w:tcPr>
          <w:p w:rsidR="00545240" w:rsidRPr="00F042BA" w:rsidRDefault="00545240" w:rsidP="00DE3A37">
            <w:pPr>
              <w:spacing w:line="240" w:lineRule="auto"/>
              <w:ind w:left="90" w:right="83"/>
              <w:jc w:val="both"/>
              <w:rPr>
                <w:rFonts w:eastAsia="Calibri" w:cs="Times New Roman"/>
                <w:sz w:val="20"/>
                <w:szCs w:val="20"/>
                <w:lang w:eastAsia="uk-UA"/>
              </w:rPr>
            </w:pPr>
            <w:r w:rsidRPr="00F042BA">
              <w:rPr>
                <w:rFonts w:eastAsia="Calibri" w:cs="Times New Roman"/>
                <w:b/>
                <w:sz w:val="20"/>
                <w:szCs w:val="20"/>
                <w:lang w:eastAsia="ru-RU"/>
              </w:rPr>
              <w:t>Показник затрат –</w:t>
            </w:r>
            <w:r w:rsidRPr="00F042BA">
              <w:rPr>
                <w:rFonts w:eastAsia="Calibri" w:cs="Times New Roman"/>
                <w:sz w:val="20"/>
                <w:szCs w:val="20"/>
                <w:lang w:eastAsia="uk-UA"/>
              </w:rPr>
              <w:t xml:space="preserve"> обсяг закуплених пластикової тари, медикаментів, лабораторних реактивів</w:t>
            </w:r>
            <w:r w:rsidRPr="00F042BA">
              <w:rPr>
                <w:rFonts w:eastAsia="Calibri" w:cs="Times New Roman"/>
                <w:sz w:val="20"/>
                <w:szCs w:val="20"/>
                <w:lang w:eastAsia="uk-UA"/>
              </w:rPr>
              <w:tab/>
              <w:t>та виробів медичного призначення</w:t>
            </w:r>
          </w:p>
          <w:p w:rsidR="00545240" w:rsidRPr="00F042BA" w:rsidRDefault="00545240" w:rsidP="00DE3A37">
            <w:pPr>
              <w:spacing w:line="240" w:lineRule="auto"/>
              <w:ind w:left="90" w:right="83"/>
              <w:jc w:val="both"/>
              <w:rPr>
                <w:rFonts w:eastAsia="Calibri" w:cs="Times New Roman"/>
                <w:b/>
                <w:sz w:val="20"/>
                <w:szCs w:val="20"/>
                <w:lang w:eastAsia="ru-RU"/>
              </w:rPr>
            </w:pPr>
            <w:r w:rsidRPr="00F042BA">
              <w:rPr>
                <w:rFonts w:eastAsia="Calibri" w:cs="Times New Roman"/>
                <w:b/>
                <w:sz w:val="20"/>
                <w:szCs w:val="20"/>
                <w:lang w:eastAsia="ru-RU"/>
              </w:rPr>
              <w:t xml:space="preserve">Показник продукту – </w:t>
            </w:r>
            <w:r w:rsidRPr="00F042BA">
              <w:rPr>
                <w:rFonts w:eastAsia="Calibri" w:cs="Times New Roman"/>
                <w:sz w:val="20"/>
                <w:szCs w:val="20"/>
                <w:lang w:eastAsia="ru-RU"/>
              </w:rPr>
              <w:t>кількість закуплених виробів медичного призначення, лабораторних реактивів</w:t>
            </w:r>
            <w:r w:rsidRPr="00F042BA">
              <w:rPr>
                <w:rFonts w:eastAsia="Calibri" w:cs="Times New Roman"/>
                <w:sz w:val="20"/>
                <w:szCs w:val="20"/>
                <w:lang w:eastAsia="ru-RU"/>
              </w:rPr>
              <w:tab/>
              <w:t>та медикаментів</w:t>
            </w:r>
            <w:r w:rsidRPr="00F042BA">
              <w:rPr>
                <w:rFonts w:eastAsia="Calibri" w:cs="Times New Roman"/>
                <w:b/>
                <w:sz w:val="20"/>
                <w:szCs w:val="20"/>
                <w:lang w:eastAsia="ru-RU"/>
              </w:rPr>
              <w:t xml:space="preserve"> ;</w:t>
            </w:r>
          </w:p>
          <w:p w:rsidR="00545240" w:rsidRPr="00F042BA" w:rsidRDefault="00545240" w:rsidP="00DE3A37">
            <w:pPr>
              <w:spacing w:line="240" w:lineRule="auto"/>
              <w:ind w:left="90" w:right="83"/>
              <w:jc w:val="both"/>
              <w:rPr>
                <w:rFonts w:eastAsia="Calibri" w:cs="Times New Roman"/>
                <w:sz w:val="20"/>
                <w:szCs w:val="20"/>
                <w:lang w:eastAsia="ru-RU"/>
              </w:rPr>
            </w:pPr>
            <w:r w:rsidRPr="00F042BA">
              <w:rPr>
                <w:rFonts w:eastAsia="Calibri" w:cs="Times New Roman"/>
                <w:sz w:val="20"/>
                <w:szCs w:val="20"/>
                <w:lang w:eastAsia="ru-RU"/>
              </w:rPr>
              <w:t>Кількість забезпечених донорів діагностикою крові</w:t>
            </w:r>
          </w:p>
          <w:p w:rsidR="00545240" w:rsidRPr="00F042BA" w:rsidRDefault="00545240" w:rsidP="00DE3A37">
            <w:pPr>
              <w:spacing w:line="240" w:lineRule="auto"/>
              <w:ind w:left="90" w:right="83"/>
              <w:jc w:val="both"/>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середній показник забезпеченості медикаментами та виробами медичного призначення на одного донора крові</w:t>
            </w:r>
          </w:p>
          <w:p w:rsidR="00545240" w:rsidRPr="00F042BA" w:rsidRDefault="00545240" w:rsidP="00DE3A37">
            <w:pPr>
              <w:spacing w:line="240" w:lineRule="auto"/>
              <w:ind w:left="90" w:right="83"/>
              <w:jc w:val="both"/>
              <w:rPr>
                <w:rFonts w:eastAsia="Calibri" w:cs="Times New Roman"/>
                <w:sz w:val="20"/>
                <w:szCs w:val="20"/>
                <w:lang w:eastAsia="ru-RU"/>
              </w:rPr>
            </w:pPr>
            <w:r w:rsidRPr="00F042BA">
              <w:rPr>
                <w:rFonts w:eastAsia="Calibri" w:cs="Times New Roman"/>
                <w:b/>
                <w:sz w:val="20"/>
                <w:szCs w:val="20"/>
                <w:lang w:eastAsia="ru-RU"/>
              </w:rPr>
              <w:lastRenderedPageBreak/>
              <w:t>Показник якості</w:t>
            </w:r>
            <w:r w:rsidRPr="00F042BA">
              <w:rPr>
                <w:rFonts w:eastAsia="Calibri" w:cs="Times New Roman"/>
                <w:sz w:val="20"/>
                <w:szCs w:val="20"/>
                <w:lang w:eastAsia="ru-RU"/>
              </w:rPr>
              <w:t xml:space="preserve"> – % забезпечен</w:t>
            </w:r>
            <w:r w:rsidR="00DE3A37" w:rsidRPr="00F042BA">
              <w:rPr>
                <w:rFonts w:eastAsia="Calibri" w:cs="Times New Roman"/>
                <w:sz w:val="20"/>
                <w:szCs w:val="20"/>
                <w:lang w:eastAsia="ru-RU"/>
              </w:rPr>
              <w:t>ості донорів діагностикою крові</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КНП ЛОР «Львівський обласний центр служби крові»</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Забезпечення безпеки донорської крові.</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Збільшення кількості виготовлених компонентів та препаратів крові</w:t>
            </w:r>
          </w:p>
        </w:tc>
      </w:tr>
      <w:tr w:rsidR="00F042BA" w:rsidRPr="00F042BA" w:rsidTr="00B9757F">
        <w:tc>
          <w:tcPr>
            <w:tcW w:w="15309" w:type="dxa"/>
            <w:gridSpan w:val="8"/>
            <w:vAlign w:val="center"/>
          </w:tcPr>
          <w:p w:rsidR="00545240" w:rsidRPr="00F042BA" w:rsidRDefault="00545240" w:rsidP="00DE3A37">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uk-UA"/>
              </w:rPr>
              <w:t>1.17. Покращення надання медичної доп</w:t>
            </w:r>
            <w:r w:rsidR="00DE3A37" w:rsidRPr="00F042BA">
              <w:rPr>
                <w:rFonts w:eastAsia="Calibri" w:cs="Times New Roman"/>
                <w:b/>
                <w:sz w:val="20"/>
                <w:szCs w:val="20"/>
                <w:lang w:eastAsia="uk-UA"/>
              </w:rPr>
              <w:t>омоги хворим зі зниженим слухом</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1.17.1.</w:t>
            </w:r>
          </w:p>
        </w:tc>
        <w:tc>
          <w:tcPr>
            <w:tcW w:w="1843"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Забезпечення індивідуальними слуховими апаратами</w:t>
            </w:r>
          </w:p>
        </w:tc>
        <w:tc>
          <w:tcPr>
            <w:tcW w:w="3118"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Закупівля індивідуальних слухових апаратів</w:t>
            </w:r>
          </w:p>
        </w:tc>
        <w:tc>
          <w:tcPr>
            <w:tcW w:w="2977" w:type="dxa"/>
            <w:vAlign w:val="center"/>
          </w:tcPr>
          <w:p w:rsidR="00362290" w:rsidRPr="00F042BA" w:rsidRDefault="00362290" w:rsidP="00DE3A37">
            <w:pPr>
              <w:spacing w:line="240" w:lineRule="auto"/>
              <w:ind w:left="90"/>
              <w:jc w:val="both"/>
              <w:rPr>
                <w:rFonts w:eastAsia="Calibri" w:cs="Times New Roman"/>
                <w:b/>
                <w:sz w:val="20"/>
                <w:szCs w:val="20"/>
                <w:lang w:eastAsia="ru-RU"/>
              </w:rPr>
            </w:pPr>
          </w:p>
          <w:p w:rsidR="00545240" w:rsidRPr="00F042BA" w:rsidRDefault="00545240" w:rsidP="00DE3A37">
            <w:pPr>
              <w:spacing w:line="240" w:lineRule="auto"/>
              <w:ind w:left="90"/>
              <w:jc w:val="both"/>
              <w:rPr>
                <w:rFonts w:eastAsia="Calibri" w:cs="Times New Roman"/>
                <w:sz w:val="20"/>
                <w:szCs w:val="20"/>
                <w:lang w:eastAsia="uk-UA"/>
              </w:rPr>
            </w:pPr>
            <w:r w:rsidRPr="00F042BA">
              <w:rPr>
                <w:rFonts w:eastAsia="Calibri" w:cs="Times New Roman"/>
                <w:b/>
                <w:sz w:val="20"/>
                <w:szCs w:val="20"/>
                <w:lang w:eastAsia="ru-RU"/>
              </w:rPr>
              <w:t>Показник затрат –</w:t>
            </w:r>
            <w:r w:rsidRPr="00F042BA">
              <w:rPr>
                <w:rFonts w:eastAsia="Calibri" w:cs="Times New Roman"/>
                <w:sz w:val="20"/>
                <w:szCs w:val="20"/>
                <w:lang w:eastAsia="uk-UA"/>
              </w:rPr>
              <w:t xml:space="preserve"> обс</w:t>
            </w:r>
            <w:r w:rsidR="00DE3A37" w:rsidRPr="00F042BA">
              <w:rPr>
                <w:rFonts w:eastAsia="Calibri" w:cs="Times New Roman"/>
                <w:sz w:val="20"/>
                <w:szCs w:val="20"/>
                <w:lang w:eastAsia="uk-UA"/>
              </w:rPr>
              <w:t>яг закуплених слухових апаратів</w:t>
            </w:r>
          </w:p>
          <w:p w:rsidR="00545240" w:rsidRPr="00F042BA" w:rsidRDefault="00545240" w:rsidP="00DE3A37">
            <w:pPr>
              <w:spacing w:line="240" w:lineRule="auto"/>
              <w:ind w:left="90"/>
              <w:jc w:val="both"/>
              <w:rPr>
                <w:rFonts w:eastAsia="Calibri" w:cs="Times New Roman"/>
                <w:sz w:val="20"/>
                <w:szCs w:val="20"/>
                <w:lang w:eastAsia="ru-RU"/>
              </w:rPr>
            </w:pPr>
            <w:r w:rsidRPr="00F042BA">
              <w:rPr>
                <w:rFonts w:eastAsia="Calibri" w:cs="Times New Roman"/>
                <w:b/>
                <w:sz w:val="20"/>
                <w:szCs w:val="20"/>
                <w:lang w:eastAsia="ru-RU"/>
              </w:rPr>
              <w:t xml:space="preserve">Показник продукту - </w:t>
            </w:r>
            <w:r w:rsidRPr="00F042BA">
              <w:rPr>
                <w:rFonts w:eastAsia="Calibri" w:cs="Times New Roman"/>
                <w:sz w:val="20"/>
                <w:szCs w:val="20"/>
                <w:lang w:eastAsia="ru-RU"/>
              </w:rPr>
              <w:t>кількість забезпечених хворих слуховими апаратами</w:t>
            </w:r>
          </w:p>
          <w:p w:rsidR="00545240" w:rsidRPr="00F042BA" w:rsidRDefault="00545240" w:rsidP="00DE3A37">
            <w:pPr>
              <w:spacing w:line="240" w:lineRule="auto"/>
              <w:ind w:left="90"/>
              <w:jc w:val="both"/>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середній показник забезпеченості слуховими апаратами 1 хворого</w:t>
            </w:r>
          </w:p>
          <w:p w:rsidR="00545240" w:rsidRPr="00F042BA" w:rsidRDefault="00545240" w:rsidP="00DE3A37">
            <w:pPr>
              <w:spacing w:line="240" w:lineRule="auto"/>
              <w:ind w:left="90"/>
              <w:jc w:val="both"/>
              <w:rPr>
                <w:rFonts w:eastAsia="Calibri" w:cs="Times New Roman"/>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 забезпеченості хворих слухопротезуванням</w:t>
            </w:r>
          </w:p>
          <w:p w:rsidR="00362290" w:rsidRPr="00F042BA" w:rsidRDefault="00362290" w:rsidP="00DE3A37">
            <w:pPr>
              <w:spacing w:line="240" w:lineRule="auto"/>
              <w:ind w:left="90"/>
              <w:jc w:val="both"/>
              <w:rPr>
                <w:rFonts w:eastAsia="Calibri" w:cs="Times New Roman"/>
                <w:b/>
                <w:sz w:val="20"/>
                <w:szCs w:val="20"/>
                <w:lang w:eastAsia="ru-RU"/>
              </w:rPr>
            </w:pP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highlight w:val="yellow"/>
                <w:lang w:eastAsia="ru-RU"/>
              </w:rPr>
            </w:pPr>
            <w:r w:rsidRPr="00F042BA">
              <w:rPr>
                <w:rFonts w:eastAsia="Calibri" w:cs="Times New Roman"/>
                <w:sz w:val="20"/>
                <w:szCs w:val="20"/>
                <w:shd w:val="clear" w:color="auto" w:fill="FFFFFF"/>
                <w:lang w:eastAsia="ru-RU"/>
              </w:rPr>
              <w:t>Районні державні адміністрації, районні, міські, селищні, сільські ради</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Покращення медичної допомоги особам зі зниженим слухом та підвищення працездатності</w:t>
            </w:r>
          </w:p>
        </w:tc>
      </w:tr>
      <w:tr w:rsidR="00F042BA" w:rsidRPr="00F042BA" w:rsidTr="00B9757F">
        <w:trPr>
          <w:trHeight w:val="391"/>
        </w:trPr>
        <w:tc>
          <w:tcPr>
            <w:tcW w:w="15309" w:type="dxa"/>
            <w:gridSpan w:val="8"/>
            <w:vAlign w:val="center"/>
          </w:tcPr>
          <w:p w:rsidR="00545240" w:rsidRPr="00F042BA" w:rsidRDefault="00545240" w:rsidP="00DE3A37">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uk-UA"/>
              </w:rPr>
              <w:t xml:space="preserve">1.18. Покращення надання медичної допомоги дорослим хворим на </w:t>
            </w:r>
            <w:proofErr w:type="spellStart"/>
            <w:r w:rsidRPr="00F042BA">
              <w:rPr>
                <w:rFonts w:eastAsia="Calibri" w:cs="Times New Roman"/>
                <w:b/>
                <w:sz w:val="20"/>
                <w:szCs w:val="20"/>
                <w:lang w:eastAsia="uk-UA"/>
              </w:rPr>
              <w:t>муковісцидоз</w:t>
            </w:r>
            <w:proofErr w:type="spellEnd"/>
          </w:p>
        </w:tc>
      </w:tr>
      <w:tr w:rsidR="00F042BA" w:rsidRPr="00F042BA" w:rsidTr="00B9757F">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1.18.1.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дорослих людей області,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життєво</w:t>
            </w:r>
            <w:proofErr w:type="spellEnd"/>
            <w:r w:rsidRPr="00F042BA">
              <w:rPr>
                <w:rFonts w:eastAsia="Calibri" w:cs="Times New Roman"/>
                <w:sz w:val="20"/>
                <w:szCs w:val="20"/>
                <w:lang w:eastAsia="ru-RU"/>
              </w:rPr>
              <w:t xml:space="preserve"> необхідними медичними препаратами:</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дорослих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життєво</w:t>
            </w:r>
            <w:proofErr w:type="spellEnd"/>
            <w:r w:rsidRPr="00F042BA">
              <w:rPr>
                <w:rFonts w:eastAsia="Calibri" w:cs="Times New Roman"/>
                <w:sz w:val="20"/>
                <w:szCs w:val="20"/>
                <w:lang w:eastAsia="ru-RU"/>
              </w:rPr>
              <w:t xml:space="preserve"> необхідними медичними препаратами </w:t>
            </w:r>
          </w:p>
        </w:tc>
        <w:tc>
          <w:tcPr>
            <w:tcW w:w="2977" w:type="dxa"/>
            <w:vAlign w:val="center"/>
          </w:tcPr>
          <w:p w:rsidR="00362290" w:rsidRPr="00F042BA" w:rsidRDefault="00362290"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медичних препаратів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дорослих пацієнтів,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життєво</w:t>
            </w:r>
            <w:proofErr w:type="spellEnd"/>
            <w:r w:rsidRPr="00F042BA">
              <w:rPr>
                <w:rFonts w:eastAsia="Calibri" w:cs="Times New Roman"/>
                <w:sz w:val="20"/>
                <w:szCs w:val="20"/>
                <w:lang w:eastAsia="ru-RU"/>
              </w:rPr>
              <w:t xml:space="preserve"> необхідними медичними препаратами</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зниження важкості інвалідності дорослих працездатних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та забезпечення соціальної адаптації в суспільстві.</w:t>
            </w:r>
          </w:p>
          <w:p w:rsidR="00545240" w:rsidRPr="00F042BA" w:rsidRDefault="00545240" w:rsidP="00DE3A37">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покращення якості та здовження тривалості життя дорослих хворих на </w:t>
            </w:r>
            <w:proofErr w:type="spellStart"/>
            <w:r w:rsidRPr="00F042BA">
              <w:rPr>
                <w:rFonts w:eastAsia="Calibri" w:cs="Times New Roman"/>
                <w:sz w:val="20"/>
                <w:szCs w:val="20"/>
                <w:lang w:eastAsia="ru-RU"/>
              </w:rPr>
              <w:t>м</w:t>
            </w:r>
            <w:r w:rsidR="00DE3A37" w:rsidRPr="00F042BA">
              <w:rPr>
                <w:rFonts w:eastAsia="Calibri" w:cs="Times New Roman"/>
                <w:sz w:val="20"/>
                <w:szCs w:val="20"/>
                <w:lang w:eastAsia="ru-RU"/>
              </w:rPr>
              <w:t>уковісцидоз</w:t>
            </w:r>
            <w:proofErr w:type="spellEnd"/>
            <w:r w:rsidR="00DE3A37" w:rsidRPr="00F042BA">
              <w:rPr>
                <w:rFonts w:eastAsia="Calibri" w:cs="Times New Roman"/>
                <w:sz w:val="20"/>
                <w:szCs w:val="20"/>
                <w:lang w:eastAsia="ru-RU"/>
              </w:rPr>
              <w:t xml:space="preserve"> (</w:t>
            </w:r>
            <w:proofErr w:type="spellStart"/>
            <w:r w:rsidR="00DE3A37" w:rsidRPr="00F042BA">
              <w:rPr>
                <w:rFonts w:eastAsia="Calibri" w:cs="Times New Roman"/>
                <w:sz w:val="20"/>
                <w:szCs w:val="20"/>
                <w:lang w:eastAsia="ru-RU"/>
              </w:rPr>
              <w:t>кістозний</w:t>
            </w:r>
            <w:proofErr w:type="spellEnd"/>
            <w:r w:rsidR="00DE3A37" w:rsidRPr="00F042BA">
              <w:rPr>
                <w:rFonts w:eastAsia="Calibri" w:cs="Times New Roman"/>
                <w:sz w:val="20"/>
                <w:szCs w:val="20"/>
                <w:lang w:eastAsia="ru-RU"/>
              </w:rPr>
              <w:t xml:space="preserve"> фіброз).</w:t>
            </w:r>
          </w:p>
          <w:p w:rsidR="00362290" w:rsidRPr="00F042BA" w:rsidRDefault="00362290" w:rsidP="00DE3A37">
            <w:pPr>
              <w:spacing w:line="240" w:lineRule="auto"/>
              <w:ind w:left="57" w:right="57"/>
              <w:jc w:val="both"/>
              <w:rPr>
                <w:rFonts w:eastAsia="Calibri" w:cs="Times New Roman"/>
                <w:sz w:val="20"/>
                <w:szCs w:val="20"/>
                <w:lang w:eastAsia="ru-RU"/>
              </w:rPr>
            </w:pP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t>Районні державні адміністрації, районні, міські, селищні, сільські ради</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Здовження тривалості життя дорослих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кістозний</w:t>
            </w:r>
            <w:proofErr w:type="spellEnd"/>
            <w:r w:rsidRPr="00F042BA">
              <w:rPr>
                <w:rFonts w:eastAsia="Calibri" w:cs="Times New Roman"/>
                <w:sz w:val="20"/>
                <w:szCs w:val="20"/>
                <w:lang w:eastAsia="ru-RU"/>
              </w:rPr>
              <w:t xml:space="preserve"> фіброз).</w:t>
            </w:r>
          </w:p>
        </w:tc>
      </w:tr>
      <w:tr w:rsidR="00F042BA" w:rsidRPr="00F042BA" w:rsidTr="00B9757F">
        <w:trPr>
          <w:trHeight w:val="320"/>
        </w:trPr>
        <w:tc>
          <w:tcPr>
            <w:tcW w:w="15309" w:type="dxa"/>
            <w:gridSpan w:val="8"/>
            <w:vAlign w:val="center"/>
          </w:tcPr>
          <w:p w:rsidR="00545240" w:rsidRPr="00F042BA" w:rsidRDefault="00545240" w:rsidP="00DE3A37">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uk-UA"/>
              </w:rPr>
              <w:lastRenderedPageBreak/>
              <w:t xml:space="preserve">1.19. </w:t>
            </w:r>
            <w:r w:rsidRPr="00F042BA">
              <w:rPr>
                <w:rFonts w:eastAsia="Calibri" w:cs="Times New Roman"/>
                <w:b/>
                <w:sz w:val="20"/>
                <w:szCs w:val="20"/>
                <w:lang w:eastAsia="ru-RU"/>
              </w:rPr>
              <w:t>Покращення надання медичної допомоги дор</w:t>
            </w:r>
            <w:r w:rsidR="00DE3A37" w:rsidRPr="00F042BA">
              <w:rPr>
                <w:rFonts w:eastAsia="Calibri" w:cs="Times New Roman"/>
                <w:b/>
                <w:sz w:val="20"/>
                <w:szCs w:val="20"/>
                <w:lang w:eastAsia="ru-RU"/>
              </w:rPr>
              <w:t>ослим, хворим на фенілкетонурію</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1.19.</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Забезпечення дорослих,  хворих на фенілкетонурію,</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продуктами</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лікувального</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харчування в амбулаторних умовах</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Забезпечення амбулаторного лікування дорослих,</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хворих на</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фенілкетонурію,</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продуктами</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лікувального</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харчування</w:t>
            </w:r>
            <w:r w:rsidRPr="00F042BA">
              <w:rPr>
                <w:rFonts w:eastAsia="Calibri" w:cs="Times New Roman"/>
                <w:sz w:val="20"/>
                <w:szCs w:val="20"/>
                <w:shd w:val="clear" w:color="auto" w:fill="FFFFFF"/>
                <w:lang w:eastAsia="uk-UA" w:bidi="uk-UA"/>
              </w:rPr>
              <w:tab/>
            </w:r>
          </w:p>
        </w:tc>
        <w:tc>
          <w:tcPr>
            <w:tcW w:w="2977" w:type="dxa"/>
          </w:tcPr>
          <w:p w:rsidR="00545240" w:rsidRPr="00F042BA" w:rsidRDefault="00545240" w:rsidP="00DE3A37">
            <w:pPr>
              <w:tabs>
                <w:tab w:val="left" w:pos="2783"/>
              </w:tabs>
              <w:spacing w:line="240" w:lineRule="auto"/>
              <w:ind w:right="57"/>
              <w:jc w:val="both"/>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E3A37">
            <w:pPr>
              <w:tabs>
                <w:tab w:val="left" w:pos="2783"/>
              </w:tabs>
              <w:spacing w:line="240" w:lineRule="auto"/>
              <w:ind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w:t>
            </w:r>
          </w:p>
          <w:p w:rsidR="00545240" w:rsidRPr="00F042BA" w:rsidRDefault="00545240" w:rsidP="00DE3A37">
            <w:pPr>
              <w:tabs>
                <w:tab w:val="left" w:pos="2783"/>
              </w:tabs>
              <w:spacing w:line="240" w:lineRule="auto"/>
              <w:ind w:right="57"/>
              <w:jc w:val="both"/>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E3A37">
            <w:pPr>
              <w:tabs>
                <w:tab w:val="left" w:pos="2783"/>
              </w:tabs>
              <w:spacing w:line="240" w:lineRule="auto"/>
              <w:ind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E3A37">
            <w:pPr>
              <w:tabs>
                <w:tab w:val="left" w:pos="2783"/>
              </w:tabs>
              <w:spacing w:line="240" w:lineRule="auto"/>
              <w:ind w:right="57"/>
              <w:jc w:val="both"/>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DE3A37">
            <w:pPr>
              <w:tabs>
                <w:tab w:val="left" w:pos="2783"/>
              </w:tabs>
              <w:spacing w:line="240" w:lineRule="auto"/>
              <w:ind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позитивна динаміка при періодичному контролі</w:t>
            </w:r>
          </w:p>
          <w:p w:rsidR="00545240" w:rsidRPr="00F042BA" w:rsidRDefault="00545240" w:rsidP="00DE3A37">
            <w:pPr>
              <w:tabs>
                <w:tab w:val="left" w:pos="2783"/>
              </w:tabs>
              <w:spacing w:line="240" w:lineRule="auto"/>
              <w:ind w:right="57"/>
              <w:jc w:val="both"/>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E3A37">
            <w:pPr>
              <w:widowControl w:val="0"/>
              <w:tabs>
                <w:tab w:val="left" w:pos="2783"/>
              </w:tabs>
              <w:suppressAutoHyphens/>
              <w:snapToGrid w:val="0"/>
              <w:spacing w:line="240" w:lineRule="auto"/>
              <w:ind w:right="57"/>
              <w:jc w:val="both"/>
              <w:rPr>
                <w:rFonts w:eastAsia="Times New Roman" w:cs="Times New Roman"/>
                <w:sz w:val="20"/>
                <w:szCs w:val="20"/>
                <w:lang w:eastAsia="ar-SA"/>
              </w:rPr>
            </w:pPr>
            <w:r w:rsidRPr="00F042BA">
              <w:rPr>
                <w:rFonts w:eastAsia="Times New Roman" w:cs="Times New Roman"/>
                <w:sz w:val="20"/>
                <w:szCs w:val="20"/>
                <w:lang w:eastAsia="ar-SA"/>
              </w:rPr>
              <w:t>– нормаліз</w:t>
            </w:r>
            <w:r w:rsidR="00DE3A37" w:rsidRPr="00F042BA">
              <w:rPr>
                <w:rFonts w:eastAsia="Times New Roman" w:cs="Times New Roman"/>
                <w:sz w:val="20"/>
                <w:szCs w:val="20"/>
                <w:lang w:eastAsia="ar-SA"/>
              </w:rPr>
              <w:t>ація показників життєдіяльності</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highlight w:val="yellow"/>
                <w:lang w:eastAsia="ru-RU"/>
              </w:rPr>
            </w:pPr>
            <w:r w:rsidRPr="00F042BA">
              <w:rPr>
                <w:rFonts w:eastAsia="Calibri" w:cs="Times New Roman"/>
                <w:sz w:val="20"/>
                <w:szCs w:val="20"/>
                <w:shd w:val="clear" w:color="auto" w:fill="FFFFFF"/>
                <w:lang w:eastAsia="ru-RU"/>
              </w:rPr>
              <w:t>Районні державні адміністрації, районні, міські, селищні, сільські ради</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місцевих бюджетів</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highlight w:val="yellow"/>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Покращення якості життя дорослих, хворих на ФКУ, шляхом досягнення їхнього гармонійного фізичного розвитку та збереження інтелекту</w:t>
            </w:r>
          </w:p>
        </w:tc>
      </w:tr>
      <w:tr w:rsidR="00F042BA" w:rsidRPr="00F042BA" w:rsidTr="00362290">
        <w:trPr>
          <w:trHeight w:val="449"/>
        </w:trPr>
        <w:tc>
          <w:tcPr>
            <w:tcW w:w="15309" w:type="dxa"/>
            <w:gridSpan w:val="8"/>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1.20. Покращення надання психіатричної допомоги хворим</w:t>
            </w:r>
          </w:p>
          <w:p w:rsidR="00545240" w:rsidRPr="00F042BA" w:rsidRDefault="00545240" w:rsidP="00DC4D34">
            <w:pPr>
              <w:spacing w:line="240" w:lineRule="auto"/>
              <w:ind w:left="57" w:right="57"/>
              <w:jc w:val="center"/>
              <w:rPr>
                <w:rFonts w:eastAsia="Calibri" w:cs="Times New Roman"/>
                <w:sz w:val="20"/>
                <w:szCs w:val="20"/>
                <w:lang w:eastAsia="ru-RU"/>
              </w:rPr>
            </w:pPr>
          </w:p>
        </w:tc>
      </w:tr>
      <w:tr w:rsidR="00F042BA" w:rsidRPr="00F042BA" w:rsidTr="00362290">
        <w:trPr>
          <w:trHeight w:val="4873"/>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 xml:space="preserve"> 1.20.1.</w:t>
            </w:r>
          </w:p>
        </w:tc>
        <w:tc>
          <w:tcPr>
            <w:tcW w:w="1843"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sz w:val="20"/>
                <w:szCs w:val="20"/>
                <w:lang w:eastAsia="ru-RU"/>
              </w:rPr>
              <w:t>Реформування психіатричних стаціонарів області та формування на їх базі сучасних локальних центрів психічного здоров’я</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Забезпечення сучасних локальних центрів психічного здоров’я медичним обладнанням та устаткуванням, покращення матеріально-технічної бази, проведення капітальних ремонтів</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фінансовий ресурс, передбачений на закупівлю медичного обладнання та апаратури, проведення капітальних ремонтів</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продукту:</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Кількість закупленого медичного обладнання та апаратури;</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площа відремонтованих приміщень;</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Середня вартість 1 одиниці обладнання та 1 м</w:t>
            </w:r>
            <w:r w:rsidRPr="00F042BA">
              <w:rPr>
                <w:rFonts w:eastAsia="Calibri" w:cs="Times New Roman"/>
                <w:sz w:val="20"/>
                <w:szCs w:val="20"/>
                <w:vertAlign w:val="superscript"/>
                <w:lang w:eastAsia="uk-UA"/>
              </w:rPr>
              <w:t>2</w:t>
            </w:r>
            <w:r w:rsidRPr="00F042BA">
              <w:rPr>
                <w:rFonts w:eastAsia="Calibri" w:cs="Times New Roman"/>
                <w:sz w:val="20"/>
                <w:szCs w:val="20"/>
                <w:lang w:eastAsia="uk-UA"/>
              </w:rPr>
              <w:t xml:space="preserve"> площі</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Забезпечення введення в експлуатацію та покрашення умов перебування пацієнтів.</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 xml:space="preserve">КНП  ЛОР «Львівська обласна клінічна психіатрична лікарня», </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r w:rsidRPr="00F042BA">
              <w:rPr>
                <w:rFonts w:eastAsia="Calibri" w:cs="Times New Roman"/>
                <w:sz w:val="20"/>
                <w:szCs w:val="20"/>
                <w:lang w:eastAsia="ru-RU"/>
              </w:rPr>
              <w:t xml:space="preserve"> </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0,0</w:t>
            </w: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0,0</w:t>
            </w: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984" w:type="dxa"/>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 xml:space="preserve">Покращення умов перебування пацієнтів та діагностики хворих </w:t>
            </w:r>
          </w:p>
        </w:tc>
      </w:tr>
      <w:tr w:rsidR="00F042BA" w:rsidRPr="00F042BA" w:rsidTr="00B9757F">
        <w:trPr>
          <w:trHeight w:val="231"/>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tc>
        <w:tc>
          <w:tcPr>
            <w:tcW w:w="1843"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lastRenderedPageBreak/>
              <w:t>Усього по заходу</w:t>
            </w: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3118"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tc>
        <w:tc>
          <w:tcPr>
            <w:tcW w:w="2977" w:type="dxa"/>
            <w:vAlign w:val="center"/>
          </w:tcPr>
          <w:p w:rsidR="00545240" w:rsidRPr="00F042BA" w:rsidRDefault="00545240" w:rsidP="00DC4D34">
            <w:pPr>
              <w:spacing w:line="240" w:lineRule="auto"/>
              <w:ind w:left="57" w:right="57"/>
              <w:jc w:val="both"/>
              <w:rPr>
                <w:rFonts w:eastAsia="Calibri" w:cs="Times New Roman"/>
                <w:b/>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r>
      <w:tr w:rsidR="00F042BA" w:rsidRPr="00F042BA" w:rsidTr="00B9757F">
        <w:trPr>
          <w:trHeight w:val="320"/>
        </w:trPr>
        <w:tc>
          <w:tcPr>
            <w:tcW w:w="15309" w:type="dxa"/>
            <w:gridSpan w:val="8"/>
            <w:vAlign w:val="center"/>
          </w:tcPr>
          <w:p w:rsidR="00545240" w:rsidRPr="00F042BA" w:rsidRDefault="00545240" w:rsidP="00E07D3A">
            <w:pPr>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1.21.</w:t>
            </w:r>
            <w:r w:rsidRPr="00F042BA">
              <w:rPr>
                <w:rFonts w:eastAsia="Calibri" w:cs="Times New Roman"/>
                <w:sz w:val="20"/>
                <w:szCs w:val="20"/>
                <w:lang w:eastAsia="ru-RU"/>
              </w:rPr>
              <w:t xml:space="preserve"> </w:t>
            </w:r>
            <w:r w:rsidRPr="00F042BA">
              <w:rPr>
                <w:rFonts w:eastAsia="Calibri" w:cs="Times New Roman"/>
                <w:b/>
                <w:sz w:val="20"/>
                <w:szCs w:val="20"/>
                <w:lang w:eastAsia="ru-RU"/>
              </w:rPr>
              <w:t xml:space="preserve">Протидія туберкульозу та його </w:t>
            </w:r>
            <w:proofErr w:type="spellStart"/>
            <w:r w:rsidRPr="00F042BA">
              <w:rPr>
                <w:rFonts w:eastAsia="Calibri" w:cs="Times New Roman"/>
                <w:b/>
                <w:sz w:val="20"/>
                <w:szCs w:val="20"/>
                <w:lang w:eastAsia="ru-RU"/>
              </w:rPr>
              <w:t>хіміорезистентним</w:t>
            </w:r>
            <w:proofErr w:type="spellEnd"/>
            <w:r w:rsidRPr="00F042BA">
              <w:rPr>
                <w:rFonts w:eastAsia="Calibri" w:cs="Times New Roman"/>
                <w:b/>
                <w:sz w:val="20"/>
                <w:szCs w:val="20"/>
                <w:lang w:eastAsia="ru-RU"/>
              </w:rPr>
              <w:t xml:space="preserve"> формам</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1.21.1</w:t>
            </w:r>
          </w:p>
        </w:tc>
        <w:tc>
          <w:tcPr>
            <w:tcW w:w="1843"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Соціальні послуги для хворих на туберкульоз з ризиком відриву від лікування.</w:t>
            </w:r>
          </w:p>
        </w:tc>
        <w:tc>
          <w:tcPr>
            <w:tcW w:w="3118"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Забезпечення надання соціальних послуг та послуг з контрольованого лікування а саме:</w:t>
            </w: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ru-RU"/>
              </w:rPr>
              <w:t>надання послуг з   отримання протитуберкульозних препаратів та передача їх клієнту під безпосереднім контролем прийому на місці перебування хворого;</w:t>
            </w:r>
          </w:p>
          <w:p w:rsidR="00545240" w:rsidRPr="00F042BA" w:rsidRDefault="00545240" w:rsidP="00DC4D34">
            <w:pPr>
              <w:spacing w:line="240" w:lineRule="auto"/>
              <w:ind w:left="57" w:right="57"/>
              <w:jc w:val="both"/>
              <w:rPr>
                <w:rFonts w:eastAsia="Calibri" w:cs="Times New Roman"/>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ru-RU"/>
              </w:rPr>
              <w:t>інформаційне консультування хворого з соціальних питань та питань профілактики захворювання</w:t>
            </w:r>
          </w:p>
          <w:p w:rsidR="00545240" w:rsidRPr="00F042BA" w:rsidRDefault="00545240" w:rsidP="00DC4D34">
            <w:pPr>
              <w:spacing w:line="240" w:lineRule="auto"/>
              <w:ind w:left="57" w:right="57"/>
              <w:jc w:val="both"/>
              <w:rPr>
                <w:rFonts w:eastAsia="Calibri" w:cs="Times New Roman"/>
                <w:b/>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ru-RU"/>
              </w:rPr>
              <w:t xml:space="preserve">контроль </w:t>
            </w:r>
            <w:proofErr w:type="spellStart"/>
            <w:r w:rsidRPr="00F042BA">
              <w:rPr>
                <w:rFonts w:eastAsia="Calibri" w:cs="Times New Roman"/>
                <w:sz w:val="20"/>
                <w:szCs w:val="20"/>
                <w:lang w:eastAsia="ru-RU"/>
              </w:rPr>
              <w:t>надавачом</w:t>
            </w:r>
            <w:proofErr w:type="spellEnd"/>
            <w:r w:rsidRPr="00F042BA">
              <w:rPr>
                <w:rFonts w:eastAsia="Calibri" w:cs="Times New Roman"/>
                <w:sz w:val="20"/>
                <w:szCs w:val="20"/>
                <w:lang w:eastAsia="ru-RU"/>
              </w:rPr>
              <w:t xml:space="preserve"> послуг проходження хворими планової діагностики в процесі лікування, опитування клієнтів щодо задоволення наданими медичними послугами;</w:t>
            </w:r>
          </w:p>
          <w:p w:rsidR="00545240" w:rsidRPr="00F042BA" w:rsidRDefault="00545240" w:rsidP="00DC4D34">
            <w:pPr>
              <w:spacing w:line="240" w:lineRule="auto"/>
              <w:ind w:left="57" w:right="57"/>
              <w:jc w:val="both"/>
              <w:rPr>
                <w:rFonts w:eastAsia="Calibri" w:cs="Times New Roman"/>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ru-RU"/>
              </w:rPr>
              <w:t>оплата психологічної консультації</w:t>
            </w:r>
          </w:p>
          <w:p w:rsidR="00545240" w:rsidRPr="00F042BA" w:rsidRDefault="00545240" w:rsidP="00DC4D34">
            <w:pPr>
              <w:spacing w:line="240" w:lineRule="auto"/>
              <w:ind w:left="57" w:right="57"/>
              <w:jc w:val="both"/>
              <w:rPr>
                <w:rFonts w:eastAsia="Calibri" w:cs="Times New Roman"/>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ru-RU"/>
              </w:rPr>
              <w:t>видача картки на отримання продуктових або гігієнічних наборів в торговельній мережі, або надання такого набору в разі його відсутності мережі;</w:t>
            </w:r>
          </w:p>
          <w:p w:rsidR="00545240" w:rsidRPr="00F042BA" w:rsidRDefault="00545240" w:rsidP="00DC4D34">
            <w:pPr>
              <w:spacing w:line="240" w:lineRule="auto"/>
              <w:ind w:left="57" w:right="57"/>
              <w:jc w:val="both"/>
              <w:rPr>
                <w:rFonts w:eastAsia="Calibri" w:cs="Times New Roman"/>
                <w:b/>
                <w:sz w:val="20"/>
                <w:szCs w:val="20"/>
                <w:highlight w:val="yellow"/>
                <w:lang w:eastAsia="ru-RU"/>
              </w:rPr>
            </w:pPr>
            <w:r w:rsidRPr="00F042BA">
              <w:rPr>
                <w:rFonts w:eastAsia="Calibri" w:cs="Times New Roman"/>
                <w:sz w:val="20"/>
                <w:szCs w:val="20"/>
                <w:lang w:eastAsia="ru-RU"/>
              </w:rPr>
              <w:t>проведення скринінгу на ТБ близького оточення клієнтів та при потребі їх скерування на профіла</w:t>
            </w:r>
            <w:r w:rsidRPr="00F042BA">
              <w:rPr>
                <w:rFonts w:eastAsia="Calibri" w:cs="Times New Roman"/>
                <w:sz w:val="20"/>
                <w:szCs w:val="20"/>
                <w:lang w:eastAsia="ru-RU"/>
              </w:rPr>
              <w:lastRenderedPageBreak/>
              <w:t>ктичне обстеження з дотриманням правил</w:t>
            </w:r>
            <w:r w:rsidRPr="00F042BA">
              <w:rPr>
                <w:rFonts w:eastAsia="Calibri" w:cs="Times New Roman"/>
                <w:b/>
                <w:sz w:val="20"/>
                <w:szCs w:val="20"/>
                <w:lang w:eastAsia="ru-RU"/>
              </w:rPr>
              <w:t xml:space="preserve"> </w:t>
            </w:r>
            <w:r w:rsidRPr="00F042BA">
              <w:rPr>
                <w:rFonts w:eastAsia="Calibri" w:cs="Times New Roman"/>
                <w:sz w:val="20"/>
                <w:szCs w:val="20"/>
                <w:lang w:eastAsia="ru-RU"/>
              </w:rPr>
              <w:t>інфекційного контролю</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lastRenderedPageBreak/>
              <w:t>Показник затрат</w:t>
            </w:r>
            <w:r w:rsidRPr="00F042BA">
              <w:rPr>
                <w:rFonts w:eastAsia="Calibri" w:cs="Times New Roman"/>
                <w:sz w:val="20"/>
                <w:szCs w:val="20"/>
                <w:lang w:eastAsia="uk-UA"/>
              </w:rPr>
              <w:t>: закупівля соціальних послуг для цільової аудиторії</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 </w:t>
            </w:r>
            <w:r w:rsidRPr="00F042BA">
              <w:rPr>
                <w:rFonts w:eastAsia="Calibri" w:cs="Times New Roman"/>
                <w:b/>
                <w:sz w:val="20"/>
                <w:szCs w:val="20"/>
                <w:lang w:eastAsia="uk-UA"/>
              </w:rPr>
              <w:t xml:space="preserve">Показник продукту: </w:t>
            </w:r>
            <w:r w:rsidRPr="00F042BA">
              <w:rPr>
                <w:rFonts w:eastAsia="Calibri" w:cs="Times New Roman"/>
                <w:sz w:val="20"/>
                <w:szCs w:val="20"/>
                <w:lang w:eastAsia="uk-UA"/>
              </w:rPr>
              <w:t>чисельність отримувачів соціальних послуг</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 середня вартість соціальної послуги на 1 отримувача</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 100% забезпечення соціальними послугами</w:t>
            </w:r>
          </w:p>
          <w:p w:rsidR="00545240" w:rsidRPr="00F042BA" w:rsidRDefault="00545240" w:rsidP="00DC4D34">
            <w:pPr>
              <w:spacing w:line="240" w:lineRule="auto"/>
              <w:ind w:left="57" w:right="57"/>
              <w:jc w:val="both"/>
              <w:rPr>
                <w:rFonts w:eastAsia="Calibri" w:cs="Times New Roman"/>
                <w:b/>
                <w:sz w:val="20"/>
                <w:szCs w:val="20"/>
                <w:highlight w:val="yellow"/>
                <w:lang w:eastAsia="ru-RU"/>
              </w:rPr>
            </w:pPr>
          </w:p>
        </w:tc>
        <w:tc>
          <w:tcPr>
            <w:tcW w:w="1701" w:type="dxa"/>
            <w:vAlign w:val="center"/>
          </w:tcPr>
          <w:p w:rsidR="00545240" w:rsidRPr="00F042BA" w:rsidRDefault="00545240" w:rsidP="006700F1">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регіональний фтизіопульмонологічний клінічний лікувально-діагностичний центр»</w:t>
            </w:r>
          </w:p>
          <w:p w:rsidR="00545240" w:rsidRPr="00F042BA" w:rsidRDefault="00545240" w:rsidP="00DC4D34">
            <w:pPr>
              <w:spacing w:line="240" w:lineRule="auto"/>
              <w:ind w:left="57" w:right="57"/>
              <w:jc w:val="center"/>
              <w:rPr>
                <w:rFonts w:eastAsia="Calibri" w:cs="Times New Roman"/>
                <w:sz w:val="20"/>
                <w:szCs w:val="20"/>
                <w:highlight w:val="yellow"/>
                <w:lang w:eastAsia="ru-RU"/>
              </w:rPr>
            </w:pPr>
          </w:p>
        </w:tc>
        <w:tc>
          <w:tcPr>
            <w:tcW w:w="1559" w:type="dxa"/>
            <w:shd w:val="clear" w:color="auto" w:fill="auto"/>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highlight w:val="yellow"/>
                <w:lang w:eastAsia="uk-UA"/>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highlight w:val="yellow"/>
                <w:lang w:eastAsia="uk-UA"/>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tc>
        <w:tc>
          <w:tcPr>
            <w:tcW w:w="1984" w:type="dxa"/>
            <w:vAlign w:val="center"/>
          </w:tcPr>
          <w:p w:rsidR="00545240" w:rsidRPr="00F042BA" w:rsidRDefault="00545240" w:rsidP="00DC4D34">
            <w:pPr>
              <w:spacing w:line="240" w:lineRule="auto"/>
              <w:ind w:left="57" w:right="57"/>
              <w:jc w:val="center"/>
              <w:rPr>
                <w:rFonts w:eastAsia="Calibri" w:cs="Times New Roman"/>
                <w:sz w:val="20"/>
                <w:szCs w:val="20"/>
                <w:highlight w:val="yellow"/>
                <w:lang w:eastAsia="ru-RU"/>
              </w:rPr>
            </w:pPr>
            <w:r w:rsidRPr="00F042BA">
              <w:rPr>
                <w:rFonts w:eastAsia="Calibri" w:cs="Times New Roman"/>
                <w:sz w:val="20"/>
                <w:szCs w:val="20"/>
                <w:lang w:eastAsia="ru-RU"/>
              </w:rPr>
              <w:t>Забезпечення людей, які хворіють на чутливий туберкульоз та ХРТБ контрольованим лікуванням та зниження ризиків відриву від лікування, підвищення ефективності використання хворими ліків, що закуповуються</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sz w:val="20"/>
                <w:szCs w:val="20"/>
                <w:lang w:eastAsia="uk-UA"/>
              </w:rPr>
              <w:t>1.21.2</w:t>
            </w:r>
          </w:p>
        </w:tc>
        <w:tc>
          <w:tcPr>
            <w:tcW w:w="1843"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sz w:val="20"/>
                <w:szCs w:val="20"/>
                <w:lang w:eastAsia="ru-RU"/>
              </w:rPr>
              <w:t>Медико-соціальний супровід осіб із числа вразливих верств населення (хворих на туберкульоз з ризиком відриву від лікування) шляхом функціонування мобільної амбулаторії.</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Діагностика та підтвердження у осіб захворювання на туберкульоз, ВІЛ-інфекцію, інші інфекційні захворювання</w:t>
            </w: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Мінімізація випадків відриву від лікування хворих на туберкульоз та ВІЛ-позитивних осіб шляхом сталого транспортування медичних засобів необхідних для їх лікування </w:t>
            </w:r>
          </w:p>
        </w:tc>
        <w:tc>
          <w:tcPr>
            <w:tcW w:w="2977" w:type="dxa"/>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закупівля соціальних послуг мобільної амбулаторії для цільової аудиторії</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 </w:t>
            </w:r>
            <w:r w:rsidRPr="00F042BA">
              <w:rPr>
                <w:rFonts w:eastAsia="Calibri" w:cs="Times New Roman"/>
                <w:b/>
                <w:sz w:val="20"/>
                <w:szCs w:val="20"/>
                <w:lang w:eastAsia="uk-UA"/>
              </w:rPr>
              <w:t xml:space="preserve">Показник продукту: </w:t>
            </w:r>
            <w:r w:rsidRPr="00F042BA">
              <w:rPr>
                <w:rFonts w:eastAsia="Calibri" w:cs="Times New Roman"/>
                <w:sz w:val="20"/>
                <w:szCs w:val="20"/>
                <w:lang w:eastAsia="uk-UA"/>
              </w:rPr>
              <w:t>чисельність отримувачів соціальних послуг</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 середня вартість соціальної послуги мобільної амбулаторії на 1 отримувача</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100% забезпечення соціальними послугами мобільної амбулаторії</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b/>
                <w:sz w:val="20"/>
                <w:szCs w:val="20"/>
                <w:lang w:eastAsia="ru-RU"/>
              </w:rPr>
            </w:pPr>
          </w:p>
        </w:tc>
        <w:tc>
          <w:tcPr>
            <w:tcW w:w="1701" w:type="dxa"/>
            <w:vAlign w:val="center"/>
          </w:tcPr>
          <w:p w:rsidR="00545240" w:rsidRPr="00F042BA" w:rsidRDefault="00545240" w:rsidP="00E01046">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регіональний фтизіопульмонологічний клінічний лікувально-діагностичний центр»</w:t>
            </w:r>
          </w:p>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100,0</w:t>
            </w:r>
          </w:p>
        </w:tc>
        <w:tc>
          <w:tcPr>
            <w:tcW w:w="1984"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Забезпечення людей, які хворіють на чутливий туберкульоз та ХРТБ контрольованим лікуванням та зниження ризиків відриву від лікування, підвищення ефективності використання хворими ліків, що закуповуються</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tc>
        <w:tc>
          <w:tcPr>
            <w:tcW w:w="1843"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Усього по заходу</w:t>
            </w:r>
          </w:p>
        </w:tc>
        <w:tc>
          <w:tcPr>
            <w:tcW w:w="3118"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tc>
        <w:tc>
          <w:tcPr>
            <w:tcW w:w="2977" w:type="dxa"/>
            <w:vAlign w:val="center"/>
          </w:tcPr>
          <w:p w:rsidR="00545240" w:rsidRPr="00F042BA" w:rsidRDefault="00545240" w:rsidP="00DC4D34">
            <w:pPr>
              <w:spacing w:line="240" w:lineRule="auto"/>
              <w:ind w:left="57" w:right="57"/>
              <w:jc w:val="both"/>
              <w:rPr>
                <w:rFonts w:eastAsia="Calibri" w:cs="Times New Roman"/>
                <w:b/>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100,0</w:t>
            </w:r>
          </w:p>
        </w:tc>
        <w:tc>
          <w:tcPr>
            <w:tcW w:w="1984"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r>
      <w:tr w:rsidR="00F042BA" w:rsidRPr="00F042BA" w:rsidTr="00B9757F">
        <w:trPr>
          <w:trHeight w:val="3406"/>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lastRenderedPageBreak/>
              <w:t>1.21.3</w:t>
            </w:r>
          </w:p>
        </w:tc>
        <w:tc>
          <w:tcPr>
            <w:tcW w:w="1843"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Надання медичної допомоги хворим на акромегалію </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Придбання медикаментів  для надання медичної допомоги хворим на акромегалію</w:t>
            </w:r>
            <w:r w:rsidRPr="00F042BA">
              <w:rPr>
                <w:rFonts w:eastAsia="Calibri" w:cs="Times New Roman"/>
                <w:sz w:val="20"/>
                <w:szCs w:val="20"/>
                <w:shd w:val="clear" w:color="auto" w:fill="FFFFFF"/>
                <w:lang w:eastAsia="uk-UA" w:bidi="uk-UA"/>
              </w:rPr>
              <w:tab/>
            </w:r>
          </w:p>
        </w:tc>
        <w:tc>
          <w:tcPr>
            <w:tcW w:w="2977" w:type="dxa"/>
            <w:vAlign w:val="center"/>
          </w:tcPr>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w:t>
            </w:r>
          </w:p>
          <w:p w:rsidR="00545240" w:rsidRPr="00F042BA" w:rsidRDefault="00545240"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C4D34">
            <w:pPr>
              <w:spacing w:line="240" w:lineRule="auto"/>
              <w:ind w:left="57" w:right="57"/>
              <w:jc w:val="center"/>
              <w:rPr>
                <w:rFonts w:eastAsia="Calibri" w:cs="Times New Roman"/>
                <w:b/>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позитивна динаміка при періодичному контролі</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 нормалізація показників жит</w:t>
            </w:r>
            <w:r w:rsidR="00DE3A37" w:rsidRPr="00F042BA">
              <w:rPr>
                <w:rFonts w:eastAsia="Calibri" w:cs="Times New Roman"/>
                <w:sz w:val="20"/>
                <w:szCs w:val="20"/>
                <w:lang w:eastAsia="ru-RU"/>
              </w:rPr>
              <w:t>тєдіяльності</w:t>
            </w:r>
          </w:p>
        </w:tc>
        <w:tc>
          <w:tcPr>
            <w:tcW w:w="1701" w:type="dxa"/>
            <w:vAlign w:val="center"/>
          </w:tcPr>
          <w:p w:rsidR="00545240" w:rsidRPr="00F042BA" w:rsidRDefault="00545240" w:rsidP="006700F1">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обласний державний клінічний лікувально-діагностичний ендокринологічний центр</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надання медичної допомоги хворим на акромегалію</w:t>
            </w:r>
          </w:p>
          <w:p w:rsidR="00545240" w:rsidRPr="00F042BA" w:rsidRDefault="00545240" w:rsidP="00DC4D34">
            <w:pPr>
              <w:spacing w:line="240" w:lineRule="auto"/>
              <w:ind w:left="57" w:right="57"/>
              <w:jc w:val="center"/>
              <w:rPr>
                <w:rFonts w:eastAsia="Calibri" w:cs="Times New Roman"/>
                <w:sz w:val="20"/>
                <w:szCs w:val="20"/>
                <w:lang w:eastAsia="ru-RU"/>
              </w:rPr>
            </w:pPr>
          </w:p>
        </w:tc>
      </w:tr>
      <w:tr w:rsidR="00F042BA" w:rsidRPr="00F042BA" w:rsidTr="00B9757F">
        <w:trPr>
          <w:trHeight w:val="3525"/>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1.21.4</w:t>
            </w:r>
          </w:p>
        </w:tc>
        <w:tc>
          <w:tcPr>
            <w:tcW w:w="1843"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Профілактика виникнення та корекція </w:t>
            </w:r>
            <w:proofErr w:type="spellStart"/>
            <w:r w:rsidRPr="00F042BA">
              <w:rPr>
                <w:rFonts w:eastAsia="Calibri" w:cs="Times New Roman"/>
                <w:sz w:val="20"/>
                <w:szCs w:val="20"/>
                <w:lang w:eastAsia="ru-RU"/>
              </w:rPr>
              <w:t>йододефіцитних</w:t>
            </w:r>
            <w:proofErr w:type="spellEnd"/>
            <w:r w:rsidRPr="00F042BA">
              <w:rPr>
                <w:rFonts w:eastAsia="Calibri" w:cs="Times New Roman"/>
                <w:sz w:val="20"/>
                <w:szCs w:val="20"/>
                <w:lang w:eastAsia="ru-RU"/>
              </w:rPr>
              <w:t xml:space="preserve"> станів у вагітних жінок</w:t>
            </w:r>
          </w:p>
        </w:tc>
        <w:tc>
          <w:tcPr>
            <w:tcW w:w="3118"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Придбання медикаментів для запобігання виникненню та проведення корекції </w:t>
            </w:r>
            <w:proofErr w:type="spellStart"/>
            <w:r w:rsidRPr="00F042BA">
              <w:rPr>
                <w:rFonts w:eastAsia="Calibri" w:cs="Times New Roman"/>
                <w:sz w:val="20"/>
                <w:szCs w:val="20"/>
                <w:lang w:eastAsia="ru-RU"/>
              </w:rPr>
              <w:t>йододефіцитних</w:t>
            </w:r>
            <w:proofErr w:type="spellEnd"/>
            <w:r w:rsidRPr="00F042BA">
              <w:rPr>
                <w:rFonts w:eastAsia="Calibri" w:cs="Times New Roman"/>
                <w:sz w:val="20"/>
                <w:szCs w:val="20"/>
                <w:lang w:eastAsia="ru-RU"/>
              </w:rPr>
              <w:t xml:space="preserve"> станів у вагі</w:t>
            </w:r>
            <w:r w:rsidR="0027161A" w:rsidRPr="00F042BA">
              <w:rPr>
                <w:rFonts w:eastAsia="Calibri" w:cs="Times New Roman"/>
                <w:sz w:val="20"/>
                <w:szCs w:val="20"/>
                <w:lang w:eastAsia="ru-RU"/>
              </w:rPr>
              <w:t>т</w:t>
            </w:r>
            <w:r w:rsidRPr="00F042BA">
              <w:rPr>
                <w:rFonts w:eastAsia="Calibri" w:cs="Times New Roman"/>
                <w:sz w:val="20"/>
                <w:szCs w:val="20"/>
                <w:lang w:eastAsia="ru-RU"/>
              </w:rPr>
              <w:t>них жінок</w:t>
            </w:r>
          </w:p>
        </w:tc>
        <w:tc>
          <w:tcPr>
            <w:tcW w:w="2977" w:type="dxa"/>
            <w:vAlign w:val="center"/>
          </w:tcPr>
          <w:p w:rsidR="00196574" w:rsidRPr="00F042BA" w:rsidRDefault="00196574" w:rsidP="00DC4D34">
            <w:pPr>
              <w:spacing w:line="240" w:lineRule="auto"/>
              <w:ind w:left="57" w:right="57"/>
              <w:jc w:val="both"/>
              <w:rPr>
                <w:rFonts w:eastAsia="Calibri" w:cs="Times New Roman"/>
                <w:b/>
                <w:sz w:val="20"/>
                <w:szCs w:val="20"/>
                <w:lang w:eastAsia="ru-RU"/>
              </w:rPr>
            </w:pPr>
          </w:p>
          <w:p w:rsidR="00196574" w:rsidRPr="00F042BA" w:rsidRDefault="00196574"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w:t>
            </w:r>
          </w:p>
          <w:p w:rsidR="00545240" w:rsidRPr="00F042BA" w:rsidRDefault="00545240" w:rsidP="00DC4D34">
            <w:pPr>
              <w:spacing w:line="240" w:lineRule="auto"/>
              <w:ind w:left="57" w:right="57"/>
              <w:jc w:val="both"/>
              <w:rPr>
                <w:rFonts w:eastAsia="Calibri" w:cs="Times New Roman"/>
                <w:b/>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C4D34">
            <w:pPr>
              <w:spacing w:line="240" w:lineRule="auto"/>
              <w:ind w:left="57" w:right="57"/>
              <w:jc w:val="center"/>
              <w:rPr>
                <w:rFonts w:eastAsia="Calibri" w:cs="Times New Roman"/>
                <w:b/>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позитивна динаміка при періодичному контролі</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E3A37">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 нормаліз</w:t>
            </w:r>
            <w:r w:rsidR="00DE3A37" w:rsidRPr="00F042BA">
              <w:rPr>
                <w:rFonts w:eastAsia="Calibri" w:cs="Times New Roman"/>
                <w:sz w:val="20"/>
                <w:szCs w:val="20"/>
                <w:lang w:eastAsia="ru-RU"/>
              </w:rPr>
              <w:t>ація показників життєдіяльності</w:t>
            </w:r>
          </w:p>
          <w:p w:rsidR="00196574" w:rsidRPr="00F042BA" w:rsidRDefault="00196574" w:rsidP="00DE3A37">
            <w:pPr>
              <w:autoSpaceDE w:val="0"/>
              <w:autoSpaceDN w:val="0"/>
              <w:adjustRightInd w:val="0"/>
              <w:spacing w:line="240" w:lineRule="auto"/>
              <w:ind w:left="57" w:right="57"/>
              <w:jc w:val="both"/>
              <w:rPr>
                <w:rFonts w:eastAsia="Calibri" w:cs="Times New Roman"/>
                <w:sz w:val="20"/>
                <w:szCs w:val="20"/>
                <w:lang w:eastAsia="ru-RU"/>
              </w:rPr>
            </w:pPr>
          </w:p>
          <w:p w:rsidR="00196574" w:rsidRPr="00F042BA" w:rsidRDefault="00196574" w:rsidP="00DE3A37">
            <w:pPr>
              <w:autoSpaceDE w:val="0"/>
              <w:autoSpaceDN w:val="0"/>
              <w:adjustRightInd w:val="0"/>
              <w:spacing w:line="240" w:lineRule="auto"/>
              <w:ind w:left="57" w:right="57"/>
              <w:jc w:val="both"/>
              <w:rPr>
                <w:rFonts w:eastAsia="Calibri" w:cs="Times New Roman"/>
                <w:sz w:val="20"/>
                <w:szCs w:val="20"/>
                <w:lang w:eastAsia="ru-RU"/>
              </w:rPr>
            </w:pPr>
          </w:p>
        </w:tc>
        <w:tc>
          <w:tcPr>
            <w:tcW w:w="1701" w:type="dxa"/>
            <w:vAlign w:val="center"/>
          </w:tcPr>
          <w:p w:rsidR="00545240" w:rsidRPr="00F042BA" w:rsidRDefault="00545240" w:rsidP="006700F1">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обласний клінічний перинатальний центр»</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100,0</w:t>
            </w:r>
          </w:p>
        </w:tc>
        <w:tc>
          <w:tcPr>
            <w:tcW w:w="1984"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Покращення стану здоров'я вагітних жінок</w:t>
            </w:r>
          </w:p>
        </w:tc>
      </w:tr>
      <w:tr w:rsidR="00F042BA" w:rsidRPr="00F042BA" w:rsidTr="00B9757F">
        <w:trPr>
          <w:trHeight w:val="745"/>
        </w:trPr>
        <w:tc>
          <w:tcPr>
            <w:tcW w:w="851"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p>
        </w:tc>
        <w:tc>
          <w:tcPr>
            <w:tcW w:w="1843" w:type="dxa"/>
            <w:shd w:val="clear" w:color="auto" w:fill="FFFF00"/>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УСЬОГО ПО РОЗДІЛУ І :</w:t>
            </w: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3118" w:type="dxa"/>
            <w:shd w:val="clear" w:color="auto" w:fill="FFFF00"/>
            <w:vAlign w:val="center"/>
          </w:tcPr>
          <w:p w:rsidR="00545240" w:rsidRPr="00F042BA" w:rsidRDefault="00545240" w:rsidP="00DC4D34">
            <w:pPr>
              <w:spacing w:line="240" w:lineRule="auto"/>
              <w:ind w:left="57" w:right="57"/>
              <w:jc w:val="center"/>
              <w:rPr>
                <w:rFonts w:eastAsia="Calibri" w:cs="Times New Roman"/>
                <w:b/>
                <w:sz w:val="20"/>
                <w:szCs w:val="20"/>
                <w:lang w:eastAsia="ru-RU"/>
              </w:rPr>
            </w:pPr>
          </w:p>
        </w:tc>
        <w:tc>
          <w:tcPr>
            <w:tcW w:w="2977" w:type="dxa"/>
            <w:shd w:val="clear" w:color="auto" w:fill="FFFF00"/>
            <w:vAlign w:val="center"/>
          </w:tcPr>
          <w:p w:rsidR="00545240" w:rsidRPr="00F042BA" w:rsidRDefault="00545240" w:rsidP="00DC4D34">
            <w:pPr>
              <w:spacing w:line="240" w:lineRule="auto"/>
              <w:ind w:left="57" w:right="57"/>
              <w:jc w:val="both"/>
              <w:rPr>
                <w:rFonts w:eastAsia="Calibri" w:cs="Times New Roman"/>
                <w:b/>
                <w:sz w:val="20"/>
                <w:szCs w:val="20"/>
                <w:lang w:eastAsia="ru-RU"/>
              </w:rPr>
            </w:pPr>
          </w:p>
        </w:tc>
        <w:tc>
          <w:tcPr>
            <w:tcW w:w="1701"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276" w:type="dxa"/>
            <w:shd w:val="clear" w:color="auto" w:fill="FFFF00"/>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32</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648,5</w:t>
            </w:r>
          </w:p>
        </w:tc>
        <w:tc>
          <w:tcPr>
            <w:tcW w:w="1984"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r>
      <w:tr w:rsidR="00F042BA" w:rsidRPr="00F042BA" w:rsidTr="00B9757F">
        <w:tc>
          <w:tcPr>
            <w:tcW w:w="15309" w:type="dxa"/>
            <w:gridSpan w:val="8"/>
            <w:vAlign w:val="center"/>
          </w:tcPr>
          <w:p w:rsidR="00545240" w:rsidRPr="00F042BA" w:rsidRDefault="00545240" w:rsidP="00DC4D34">
            <w:pPr>
              <w:widowControl w:val="0"/>
              <w:suppressAutoHyphens/>
              <w:spacing w:line="240" w:lineRule="auto"/>
              <w:ind w:left="57" w:right="57"/>
              <w:jc w:val="center"/>
              <w:rPr>
                <w:rFonts w:eastAsia="Times New Roman" w:cs="Times New Roman"/>
                <w:b/>
                <w:sz w:val="20"/>
                <w:szCs w:val="20"/>
                <w:lang w:eastAsia="ar-SA"/>
              </w:rPr>
            </w:pPr>
          </w:p>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r w:rsidRPr="00F042BA">
              <w:rPr>
                <w:rFonts w:eastAsia="Times New Roman" w:cs="Times New Roman"/>
                <w:b/>
                <w:sz w:val="20"/>
                <w:szCs w:val="20"/>
                <w:lang w:eastAsia="ar-SA"/>
              </w:rPr>
              <w:lastRenderedPageBreak/>
              <w:t>ІІ. Забезпечення дітей-інвалідів і дітей з важкими інтоксикаціями медичними препаратами, виробами медичного призначення та дезінтоксикаційною терапією</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lastRenderedPageBreak/>
              <w:t>2.1.</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w:t>
            </w:r>
            <w:r w:rsidR="00AF3666" w:rsidRPr="00F042BA">
              <w:rPr>
                <w:rFonts w:eastAsia="Calibri" w:cs="Times New Roman"/>
                <w:sz w:val="20"/>
                <w:szCs w:val="20"/>
                <w:shd w:val="clear" w:color="auto" w:fill="FFFFFF"/>
                <w:lang w:eastAsia="uk-UA" w:bidi="uk-UA"/>
              </w:rPr>
              <w:t xml:space="preserve">абезпечення належного лікування </w:t>
            </w:r>
            <w:r w:rsidRPr="00F042BA">
              <w:rPr>
                <w:rFonts w:eastAsia="Calibri" w:cs="Times New Roman"/>
                <w:sz w:val="20"/>
                <w:szCs w:val="20"/>
                <w:shd w:val="clear" w:color="auto" w:fill="FFFFFF"/>
                <w:lang w:eastAsia="uk-UA" w:bidi="uk-UA"/>
              </w:rPr>
              <w:t>дітей із хронічною нирковою недостатністю, продовження тривалості та покращення якості їхнього життя</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Придбання витратного матеріалу, медикаментів та виробів медичного призначення</w:t>
            </w:r>
            <w:r w:rsidRPr="00F042BA">
              <w:rPr>
                <w:rFonts w:eastAsia="Calibri" w:cs="Times New Roman"/>
                <w:sz w:val="20"/>
                <w:szCs w:val="20"/>
                <w:shd w:val="clear" w:color="auto" w:fill="FFFFFF"/>
                <w:lang w:eastAsia="uk-UA" w:bidi="uk-UA"/>
              </w:rPr>
              <w:tab/>
              <w:t>для проведення гемо- та перитонеального діалізу (у тому числі для амбулаторного лікування)</w:t>
            </w:r>
          </w:p>
        </w:tc>
        <w:tc>
          <w:tcPr>
            <w:tcW w:w="2977"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комплектів для гемодіалізу, комплектів для </w:t>
            </w:r>
            <w:proofErr w:type="spellStart"/>
            <w:r w:rsidRPr="00F042BA">
              <w:rPr>
                <w:rFonts w:eastAsia="Calibri" w:cs="Times New Roman"/>
                <w:sz w:val="20"/>
                <w:szCs w:val="20"/>
                <w:lang w:eastAsia="ru-RU"/>
              </w:rPr>
              <w:t>гемодіафільтрації</w:t>
            </w:r>
            <w:proofErr w:type="spellEnd"/>
            <w:r w:rsidRPr="00F042BA">
              <w:rPr>
                <w:rFonts w:eastAsia="Calibri" w:cs="Times New Roman"/>
                <w:sz w:val="20"/>
                <w:szCs w:val="20"/>
                <w:lang w:eastAsia="ru-RU"/>
              </w:rPr>
              <w:t>, медикаментів – дезінфектантів</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програмним гемодіалізом та перитонеальним діалізом</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адекватна медико-соціальна реабілітація пацієнтів із ХХН V стадії</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зростання якості надання замісної ниркової терапії, зниження смертності серед </w:t>
            </w:r>
            <w:proofErr w:type="spellStart"/>
            <w:r w:rsidRPr="00F042BA">
              <w:rPr>
                <w:rFonts w:eastAsia="Calibri" w:cs="Times New Roman"/>
                <w:sz w:val="20"/>
                <w:szCs w:val="20"/>
                <w:lang w:eastAsia="ru-RU"/>
              </w:rPr>
              <w:t>діалізних</w:t>
            </w:r>
            <w:proofErr w:type="spellEnd"/>
            <w:r w:rsidRPr="00F042BA">
              <w:rPr>
                <w:rFonts w:eastAsia="Calibri" w:cs="Times New Roman"/>
                <w:sz w:val="20"/>
                <w:szCs w:val="20"/>
                <w:lang w:eastAsia="ru-RU"/>
              </w:rPr>
              <w:t xml:space="preserve"> пацієнтів</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r w:rsidRPr="00F042BA">
              <w:rPr>
                <w:rFonts w:eastAsia="Times New Roman" w:cs="Times New Roman"/>
                <w:sz w:val="20"/>
                <w:szCs w:val="20"/>
                <w:lang w:eastAsia="ar-SA"/>
              </w:rPr>
              <w:t xml:space="preserve"> </w:t>
            </w:r>
          </w:p>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p>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Times New Roman" w:cs="Times New Roman"/>
                <w:sz w:val="20"/>
                <w:szCs w:val="20"/>
                <w:shd w:val="clear" w:color="auto" w:fill="FFFFFF"/>
                <w:lang w:eastAsia="ar-SA"/>
              </w:rPr>
              <w:t>Районні державні адміністрації, районні, міські, селищні, сільські ради</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 місцевих бюджетів</w:t>
            </w:r>
          </w:p>
        </w:tc>
        <w:tc>
          <w:tcPr>
            <w:tcW w:w="1276"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t>1</w:t>
            </w:r>
            <w:r w:rsidR="00A5768F" w:rsidRPr="00F042BA">
              <w:rPr>
                <w:rFonts w:eastAsia="Times New Roman" w:cs="Times New Roman"/>
                <w:b/>
                <w:sz w:val="20"/>
                <w:szCs w:val="20"/>
                <w:lang w:eastAsia="ar-SA"/>
              </w:rPr>
              <w:t xml:space="preserve"> </w:t>
            </w:r>
            <w:r w:rsidRPr="00F042BA">
              <w:rPr>
                <w:rFonts w:eastAsia="Times New Roman" w:cs="Times New Roman"/>
                <w:b/>
                <w:sz w:val="20"/>
                <w:szCs w:val="20"/>
                <w:lang w:eastAsia="ar-SA"/>
              </w:rPr>
              <w:t>828,6</w:t>
            </w: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p>
        </w:tc>
        <w:tc>
          <w:tcPr>
            <w:tcW w:w="1984"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Покращення якості життя та зниження смертності дітей, хворих із</w:t>
            </w:r>
            <w:r w:rsidRPr="00F042BA">
              <w:rPr>
                <w:rFonts w:eastAsia="Calibri" w:cs="Times New Roman"/>
                <w:sz w:val="20"/>
                <w:szCs w:val="20"/>
                <w:shd w:val="clear" w:color="auto" w:fill="FFFFFF"/>
                <w:lang w:eastAsia="uk-UA" w:bidi="uk-UA"/>
              </w:rPr>
              <w:tab/>
              <w:t>хронічною нирковою недостатністю</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2.2.</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Забезпечення дітей, хворих на фенілкетонурію,</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продуктами</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лікувального</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харчування в амбулаторних умовах</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Забезпечення амбулаторного лікування дітей,</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хворих на</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фенілкетонурію,</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продуктами</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лікувального</w:t>
            </w:r>
          </w:p>
          <w:p w:rsidR="00545240" w:rsidRPr="00F042BA" w:rsidRDefault="00545240" w:rsidP="00DC4D34">
            <w:pPr>
              <w:widowControl w:val="0"/>
              <w:suppressAutoHyphens/>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харчування</w:t>
            </w:r>
            <w:r w:rsidRPr="00F042BA">
              <w:rPr>
                <w:rFonts w:eastAsia="Calibri" w:cs="Times New Roman"/>
                <w:sz w:val="20"/>
                <w:szCs w:val="20"/>
                <w:shd w:val="clear" w:color="auto" w:fill="FFFFFF"/>
                <w:lang w:eastAsia="uk-UA" w:bidi="uk-UA"/>
              </w:rPr>
              <w:tab/>
            </w:r>
          </w:p>
        </w:tc>
        <w:tc>
          <w:tcPr>
            <w:tcW w:w="2977" w:type="dxa"/>
          </w:tcPr>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w:t>
            </w: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позитивна динаміка при періодичному контролі</w:t>
            </w: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C4D34">
            <w:pPr>
              <w:widowControl w:val="0"/>
              <w:suppressAutoHyphens/>
              <w:snapToGrid w:val="0"/>
              <w:spacing w:line="240" w:lineRule="auto"/>
              <w:ind w:left="57" w:right="57"/>
              <w:jc w:val="both"/>
              <w:rPr>
                <w:rFonts w:eastAsia="Calibri" w:cs="Times New Roman"/>
                <w:sz w:val="20"/>
                <w:szCs w:val="20"/>
                <w:shd w:val="clear" w:color="auto" w:fill="FFFFFF"/>
                <w:lang w:eastAsia="uk-UA" w:bidi="uk-UA"/>
              </w:rPr>
            </w:pPr>
            <w:r w:rsidRPr="00F042BA">
              <w:rPr>
                <w:rFonts w:eastAsia="Times New Roman" w:cs="Times New Roman"/>
                <w:sz w:val="20"/>
                <w:szCs w:val="20"/>
                <w:lang w:eastAsia="ar-SA"/>
              </w:rPr>
              <w:t xml:space="preserve"> – нормалізація показників життєдіяльності</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p w:rsidR="00545240" w:rsidRPr="00F042BA" w:rsidRDefault="00545240" w:rsidP="00DC4D34">
            <w:pPr>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t>Районні державні адміністрації, районні, міські, селищні, сільські ради</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 місцевих бюджетів</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tc>
        <w:tc>
          <w:tcPr>
            <w:tcW w:w="1276" w:type="dxa"/>
            <w:vAlign w:val="center"/>
          </w:tcPr>
          <w:p w:rsidR="0027161A" w:rsidRPr="00F042BA" w:rsidRDefault="0027161A" w:rsidP="00DC4D34">
            <w:pPr>
              <w:widowControl w:val="0"/>
              <w:suppressAutoHyphens/>
              <w:snapToGrid w:val="0"/>
              <w:spacing w:line="240" w:lineRule="auto"/>
              <w:ind w:left="57" w:right="57"/>
              <w:jc w:val="center"/>
              <w:rPr>
                <w:rFonts w:eastAsia="Times New Roman" w:cs="Times New Roman"/>
                <w:b/>
                <w:sz w:val="20"/>
                <w:szCs w:val="20"/>
                <w:lang w:eastAsia="ar-SA"/>
              </w:rPr>
            </w:pPr>
          </w:p>
          <w:p w:rsidR="0027161A" w:rsidRPr="00F042BA" w:rsidRDefault="0027161A" w:rsidP="00DC4D34">
            <w:pPr>
              <w:widowControl w:val="0"/>
              <w:suppressAutoHyphens/>
              <w:snapToGrid w:val="0"/>
              <w:spacing w:line="240" w:lineRule="auto"/>
              <w:ind w:left="57" w:right="57"/>
              <w:jc w:val="center"/>
              <w:rPr>
                <w:rFonts w:eastAsia="Times New Roman" w:cs="Times New Roman"/>
                <w:b/>
                <w:sz w:val="20"/>
                <w:szCs w:val="20"/>
                <w:lang w:eastAsia="ar-SA"/>
              </w:rPr>
            </w:pPr>
          </w:p>
          <w:p w:rsidR="0027161A" w:rsidRPr="00F042BA" w:rsidRDefault="0027161A" w:rsidP="00DC4D34">
            <w:pPr>
              <w:widowControl w:val="0"/>
              <w:suppressAutoHyphens/>
              <w:snapToGrid w:val="0"/>
              <w:spacing w:line="240" w:lineRule="auto"/>
              <w:ind w:left="57" w:right="57"/>
              <w:jc w:val="center"/>
              <w:rPr>
                <w:rFonts w:eastAsia="Times New Roman" w:cs="Times New Roman"/>
                <w:b/>
                <w:sz w:val="20"/>
                <w:szCs w:val="20"/>
                <w:lang w:eastAsia="ar-SA"/>
              </w:rPr>
            </w:pPr>
          </w:p>
          <w:p w:rsidR="0027161A" w:rsidRPr="00F042BA" w:rsidRDefault="0027161A" w:rsidP="00DC4D34">
            <w:pPr>
              <w:widowControl w:val="0"/>
              <w:suppressAutoHyphens/>
              <w:snapToGrid w:val="0"/>
              <w:spacing w:line="240" w:lineRule="auto"/>
              <w:ind w:left="57" w:right="57"/>
              <w:jc w:val="center"/>
              <w:rPr>
                <w:rFonts w:eastAsia="Times New Roman" w:cs="Times New Roman"/>
                <w:b/>
                <w:sz w:val="20"/>
                <w:szCs w:val="20"/>
                <w:lang w:eastAsia="ar-SA"/>
              </w:rPr>
            </w:pP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t>5</w:t>
            </w:r>
            <w:r w:rsidR="00A5768F" w:rsidRPr="00F042BA">
              <w:rPr>
                <w:rFonts w:eastAsia="Times New Roman" w:cs="Times New Roman"/>
                <w:b/>
                <w:sz w:val="20"/>
                <w:szCs w:val="20"/>
                <w:lang w:eastAsia="ar-SA"/>
              </w:rPr>
              <w:t xml:space="preserve"> </w:t>
            </w:r>
            <w:r w:rsidRPr="00F042BA">
              <w:rPr>
                <w:rFonts w:eastAsia="Times New Roman" w:cs="Times New Roman"/>
                <w:b/>
                <w:sz w:val="20"/>
                <w:szCs w:val="20"/>
                <w:lang w:eastAsia="ar-SA"/>
              </w:rPr>
              <w:t>480,9</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Покращення якості життя дітей, хворих на ФКУ, шляхом досягнення їхнього гармонійного фізичного розвитку та збереження інтелекту</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2.3.</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Забезпечення дітей-інвалідів, хворих на </w:t>
            </w:r>
            <w:proofErr w:type="spellStart"/>
            <w:r w:rsidRPr="00F042BA">
              <w:rPr>
                <w:rFonts w:eastAsia="Calibri" w:cs="Times New Roman"/>
                <w:sz w:val="20"/>
                <w:szCs w:val="20"/>
                <w:shd w:val="clear" w:color="auto" w:fill="FFFFFF"/>
                <w:lang w:eastAsia="uk-UA" w:bidi="uk-UA"/>
              </w:rPr>
              <w:t>муковісцидоз</w:t>
            </w:r>
            <w:proofErr w:type="spellEnd"/>
            <w:r w:rsidRPr="00F042BA">
              <w:rPr>
                <w:rFonts w:eastAsia="Calibri" w:cs="Times New Roman"/>
                <w:sz w:val="20"/>
                <w:szCs w:val="20"/>
                <w:shd w:val="clear" w:color="auto" w:fill="FFFFFF"/>
                <w:lang w:eastAsia="uk-UA" w:bidi="uk-UA"/>
              </w:rPr>
              <w:t xml:space="preserve">, медикаментами, у тому числі  в </w:t>
            </w:r>
            <w:r w:rsidRPr="00F042BA">
              <w:rPr>
                <w:rFonts w:eastAsia="Calibri" w:cs="Times New Roman"/>
                <w:sz w:val="20"/>
                <w:szCs w:val="20"/>
                <w:shd w:val="clear" w:color="auto" w:fill="FFFFFF"/>
                <w:lang w:eastAsia="uk-UA" w:bidi="uk-UA"/>
              </w:rPr>
              <w:lastRenderedPageBreak/>
              <w:t>амбулаторних умовах</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Придбання медикаментів для проведення, у тому числі в амбулаторних умовах, замісної терапії дітям-інвалідам, хворим на </w:t>
            </w:r>
            <w:proofErr w:type="spellStart"/>
            <w:r w:rsidRPr="00F042BA">
              <w:rPr>
                <w:rFonts w:eastAsia="Calibri" w:cs="Times New Roman"/>
                <w:sz w:val="20"/>
                <w:szCs w:val="20"/>
                <w:shd w:val="clear" w:color="auto" w:fill="FFFFFF"/>
                <w:lang w:eastAsia="uk-UA" w:bidi="uk-UA"/>
              </w:rPr>
              <w:t>муковісцидоз</w:t>
            </w:r>
            <w:proofErr w:type="spellEnd"/>
            <w:r w:rsidRPr="00F042BA">
              <w:rPr>
                <w:rFonts w:eastAsia="Calibri" w:cs="Times New Roman"/>
                <w:sz w:val="20"/>
                <w:szCs w:val="20"/>
                <w:shd w:val="clear" w:color="auto" w:fill="FFFFFF"/>
                <w:lang w:eastAsia="uk-UA" w:bidi="uk-UA"/>
              </w:rPr>
              <w:tab/>
            </w:r>
          </w:p>
        </w:tc>
        <w:tc>
          <w:tcPr>
            <w:tcW w:w="2977" w:type="dxa"/>
          </w:tcPr>
          <w:p w:rsidR="00545240" w:rsidRPr="00F042BA" w:rsidRDefault="00545240" w:rsidP="0027161A">
            <w:pPr>
              <w:spacing w:line="240" w:lineRule="auto"/>
              <w:ind w:right="57"/>
              <w:jc w:val="both"/>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медичних препаратів</w:t>
            </w:r>
          </w:p>
          <w:p w:rsidR="00545240" w:rsidRPr="00F042BA" w:rsidRDefault="00545240" w:rsidP="0027161A">
            <w:pPr>
              <w:spacing w:line="240" w:lineRule="auto"/>
              <w:ind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дітей,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w:t>
            </w:r>
            <w:proofErr w:type="spellStart"/>
            <w:r w:rsidRPr="00F042BA">
              <w:rPr>
                <w:rFonts w:eastAsia="Calibri" w:cs="Times New Roman"/>
                <w:sz w:val="20"/>
                <w:szCs w:val="20"/>
                <w:lang w:eastAsia="ru-RU"/>
              </w:rPr>
              <w:t>життєво</w:t>
            </w:r>
            <w:proofErr w:type="spellEnd"/>
            <w:r w:rsidRPr="00F042BA">
              <w:rPr>
                <w:rFonts w:eastAsia="Calibri" w:cs="Times New Roman"/>
                <w:sz w:val="20"/>
                <w:szCs w:val="20"/>
                <w:lang w:eastAsia="ru-RU"/>
              </w:rPr>
              <w:t xml:space="preserve"> необхідними медичними препаратами</w:t>
            </w:r>
          </w:p>
          <w:p w:rsidR="00545240" w:rsidRPr="00F042BA" w:rsidRDefault="00545240" w:rsidP="0027161A">
            <w:pPr>
              <w:spacing w:line="240" w:lineRule="auto"/>
              <w:ind w:right="57"/>
              <w:rPr>
                <w:rFonts w:eastAsia="Calibri" w:cs="Times New Roman"/>
                <w:sz w:val="20"/>
                <w:szCs w:val="20"/>
                <w:lang w:eastAsia="ru-RU"/>
              </w:rPr>
            </w:pPr>
            <w:r w:rsidRPr="00F042BA">
              <w:rPr>
                <w:rFonts w:eastAsia="Calibri" w:cs="Times New Roman"/>
                <w:b/>
                <w:sz w:val="20"/>
                <w:szCs w:val="20"/>
                <w:lang w:eastAsia="ru-RU"/>
              </w:rPr>
              <w:lastRenderedPageBreak/>
              <w:t>Показник ефективності</w:t>
            </w:r>
            <w:r w:rsidRPr="00F042BA">
              <w:rPr>
                <w:rFonts w:eastAsia="Calibri" w:cs="Times New Roman"/>
                <w:sz w:val="20"/>
                <w:szCs w:val="20"/>
                <w:lang w:eastAsia="ru-RU"/>
              </w:rPr>
              <w:t xml:space="preserve"> – зниження важкості інвалідності дорослих працездатних хворих на </w:t>
            </w:r>
            <w:proofErr w:type="spellStart"/>
            <w:r w:rsidRPr="00F042BA">
              <w:rPr>
                <w:rFonts w:eastAsia="Calibri" w:cs="Times New Roman"/>
                <w:sz w:val="20"/>
                <w:szCs w:val="20"/>
                <w:lang w:eastAsia="ru-RU"/>
              </w:rPr>
              <w:t>муковісцидоз</w:t>
            </w:r>
            <w:proofErr w:type="spellEnd"/>
            <w:r w:rsidRPr="00F042BA">
              <w:rPr>
                <w:rFonts w:eastAsia="Calibri" w:cs="Times New Roman"/>
                <w:sz w:val="20"/>
                <w:szCs w:val="20"/>
                <w:lang w:eastAsia="ru-RU"/>
              </w:rPr>
              <w:t xml:space="preserve"> та забезпечення соціальної адаптації в суспільстві</w:t>
            </w:r>
          </w:p>
          <w:p w:rsidR="00545240" w:rsidRPr="00F042BA" w:rsidRDefault="00545240" w:rsidP="0027161A">
            <w:pPr>
              <w:widowControl w:val="0"/>
              <w:suppressAutoHyphens/>
              <w:snapToGrid w:val="0"/>
              <w:spacing w:line="240" w:lineRule="auto"/>
              <w:ind w:right="57"/>
              <w:rPr>
                <w:rFonts w:eastAsia="Times New Roman" w:cs="Times New Roman"/>
                <w:sz w:val="20"/>
                <w:szCs w:val="20"/>
                <w:lang w:eastAsia="ar-SA"/>
              </w:rPr>
            </w:pPr>
            <w:r w:rsidRPr="00F042BA">
              <w:rPr>
                <w:rFonts w:eastAsia="Times New Roman" w:cs="Times New Roman"/>
                <w:b/>
                <w:sz w:val="20"/>
                <w:szCs w:val="20"/>
                <w:lang w:eastAsia="ar-SA"/>
              </w:rPr>
              <w:t>Показник якості</w:t>
            </w:r>
            <w:r w:rsidRPr="00F042BA">
              <w:rPr>
                <w:rFonts w:eastAsia="Times New Roman" w:cs="Times New Roman"/>
                <w:sz w:val="20"/>
                <w:szCs w:val="20"/>
                <w:lang w:eastAsia="ar-SA"/>
              </w:rPr>
              <w:t xml:space="preserve"> - покращення якості та здовження тривалості життя доро</w:t>
            </w:r>
            <w:r w:rsidR="0027161A" w:rsidRPr="00F042BA">
              <w:rPr>
                <w:rFonts w:eastAsia="Times New Roman" w:cs="Times New Roman"/>
                <w:sz w:val="20"/>
                <w:szCs w:val="20"/>
                <w:lang w:eastAsia="ar-SA"/>
              </w:rPr>
              <w:t xml:space="preserve">слих хворих на </w:t>
            </w:r>
            <w:proofErr w:type="spellStart"/>
            <w:r w:rsidR="0027161A" w:rsidRPr="00F042BA">
              <w:rPr>
                <w:rFonts w:eastAsia="Times New Roman" w:cs="Times New Roman"/>
                <w:sz w:val="20"/>
                <w:szCs w:val="20"/>
                <w:lang w:eastAsia="ar-SA"/>
              </w:rPr>
              <w:t>кістозний</w:t>
            </w:r>
            <w:proofErr w:type="spellEnd"/>
            <w:r w:rsidR="0027161A" w:rsidRPr="00F042BA">
              <w:rPr>
                <w:rFonts w:eastAsia="Times New Roman" w:cs="Times New Roman"/>
                <w:sz w:val="20"/>
                <w:szCs w:val="20"/>
                <w:lang w:eastAsia="ar-SA"/>
              </w:rPr>
              <w:t xml:space="preserve"> фіброз</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lastRenderedPageBreak/>
              <w:t>КНП ЛОР</w:t>
            </w:r>
          </w:p>
          <w:p w:rsidR="00545240" w:rsidRPr="00F042BA" w:rsidRDefault="00545240" w:rsidP="00DC4D34">
            <w:pPr>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p w:rsidR="00545240" w:rsidRPr="00F042BA" w:rsidRDefault="00545240" w:rsidP="00DC4D34">
            <w:pPr>
              <w:snapToGrid w:val="0"/>
              <w:spacing w:line="240" w:lineRule="auto"/>
              <w:ind w:left="57" w:right="57"/>
              <w:jc w:val="center"/>
              <w:rPr>
                <w:rFonts w:eastAsia="Calibri" w:cs="Times New Roman"/>
                <w:sz w:val="20"/>
                <w:szCs w:val="20"/>
                <w:lang w:eastAsia="ru-RU"/>
              </w:rPr>
            </w:pP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lastRenderedPageBreak/>
              <w:t>Районні державні адміністрації, районні, міські, селищні, сільські ради</w:t>
            </w:r>
          </w:p>
        </w:tc>
        <w:tc>
          <w:tcPr>
            <w:tcW w:w="1559" w:type="dxa"/>
            <w:vAlign w:val="center"/>
          </w:tcPr>
          <w:p w:rsidR="00196574" w:rsidRPr="00F042BA" w:rsidRDefault="00196574"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196574" w:rsidRPr="00F042BA" w:rsidRDefault="00196574"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lastRenderedPageBreak/>
              <w:t>Кошти місцевих бюджетів</w:t>
            </w:r>
          </w:p>
        </w:tc>
        <w:tc>
          <w:tcPr>
            <w:tcW w:w="1276"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lastRenderedPageBreak/>
              <w:t>8</w:t>
            </w:r>
            <w:r w:rsidR="00A5768F" w:rsidRPr="00F042BA">
              <w:rPr>
                <w:rFonts w:eastAsia="Times New Roman" w:cs="Times New Roman"/>
                <w:b/>
                <w:sz w:val="20"/>
                <w:szCs w:val="20"/>
                <w:lang w:eastAsia="ar-SA"/>
              </w:rPr>
              <w:t xml:space="preserve"> </w:t>
            </w:r>
            <w:r w:rsidRPr="00F042BA">
              <w:rPr>
                <w:rFonts w:eastAsia="Times New Roman" w:cs="Times New Roman"/>
                <w:b/>
                <w:sz w:val="20"/>
                <w:szCs w:val="20"/>
                <w:lang w:eastAsia="ar-SA"/>
              </w:rPr>
              <w:t>797,2</w:t>
            </w: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xml:space="preserve">Забезпечення протокольного лікування дітей, хворих на </w:t>
            </w:r>
            <w:proofErr w:type="spellStart"/>
            <w:r w:rsidRPr="00F042BA">
              <w:rPr>
                <w:rFonts w:eastAsia="Times New Roman" w:cs="Times New Roman"/>
                <w:sz w:val="20"/>
                <w:szCs w:val="20"/>
                <w:lang w:eastAsia="ar-SA"/>
              </w:rPr>
              <w:t>муковісцидоз</w:t>
            </w:r>
            <w:proofErr w:type="spellEnd"/>
            <w:r w:rsidRPr="00F042BA">
              <w:rPr>
                <w:rFonts w:eastAsia="Times New Roman" w:cs="Times New Roman"/>
                <w:sz w:val="20"/>
                <w:szCs w:val="20"/>
                <w:lang w:eastAsia="ar-SA"/>
              </w:rPr>
              <w:t xml:space="preserve">, досягнення суттєвого </w:t>
            </w:r>
            <w:r w:rsidRPr="00F042BA">
              <w:rPr>
                <w:rFonts w:eastAsia="Times New Roman" w:cs="Times New Roman"/>
                <w:sz w:val="20"/>
                <w:szCs w:val="20"/>
                <w:lang w:eastAsia="ar-SA"/>
              </w:rPr>
              <w:lastRenderedPageBreak/>
              <w:t>продовження тривалості та покращення якості їх життя</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lastRenderedPageBreak/>
              <w:t>2.4</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Забезпечення дітей, хворих на первинні </w:t>
            </w:r>
            <w:proofErr w:type="spellStart"/>
            <w:r w:rsidRPr="00F042BA">
              <w:rPr>
                <w:rFonts w:eastAsia="Calibri" w:cs="Times New Roman"/>
                <w:sz w:val="20"/>
                <w:szCs w:val="20"/>
                <w:shd w:val="clear" w:color="auto" w:fill="FFFFFF"/>
                <w:lang w:eastAsia="uk-UA" w:bidi="uk-UA"/>
              </w:rPr>
              <w:t>імунодефіцити</w:t>
            </w:r>
            <w:proofErr w:type="spellEnd"/>
            <w:r w:rsidRPr="00F042BA">
              <w:rPr>
                <w:rFonts w:eastAsia="Calibri" w:cs="Times New Roman"/>
                <w:sz w:val="20"/>
                <w:szCs w:val="20"/>
                <w:shd w:val="clear" w:color="auto" w:fill="FFFFFF"/>
                <w:lang w:eastAsia="uk-UA" w:bidi="uk-UA"/>
              </w:rPr>
              <w:t>, засобами замісної терапії</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Придбання медикаментів для лікування дітей- інвалідів, хворих на первинні </w:t>
            </w:r>
            <w:proofErr w:type="spellStart"/>
            <w:r w:rsidRPr="00F042BA">
              <w:rPr>
                <w:rFonts w:eastAsia="Calibri" w:cs="Times New Roman"/>
                <w:sz w:val="20"/>
                <w:szCs w:val="20"/>
                <w:shd w:val="clear" w:color="auto" w:fill="FFFFFF"/>
                <w:lang w:eastAsia="uk-UA" w:bidi="uk-UA"/>
              </w:rPr>
              <w:t>імунодефіцити</w:t>
            </w:r>
            <w:proofErr w:type="spellEnd"/>
            <w:r w:rsidRPr="00F042BA">
              <w:rPr>
                <w:rFonts w:eastAsia="Calibri" w:cs="Times New Roman"/>
                <w:sz w:val="20"/>
                <w:szCs w:val="20"/>
                <w:shd w:val="clear" w:color="auto" w:fill="FFFFFF"/>
                <w:lang w:eastAsia="uk-UA" w:bidi="uk-UA"/>
              </w:rPr>
              <w:t xml:space="preserve"> </w:t>
            </w:r>
          </w:p>
        </w:tc>
        <w:tc>
          <w:tcPr>
            <w:tcW w:w="2977" w:type="dxa"/>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медикаментів (нормального людського імуноглобуліну) для внутрішньовенного введення</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відповідною щомісячною дозою лікарського засобу нормального людського імуноглобуліну для внутрішньовенного введення</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збільшення тривалості життя пацієнта, запобігання розвитку ускладнень</w:t>
            </w:r>
          </w:p>
          <w:p w:rsidR="00545240" w:rsidRPr="00F042BA" w:rsidRDefault="00545240" w:rsidP="0027161A">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b/>
                <w:sz w:val="20"/>
                <w:szCs w:val="20"/>
                <w:lang w:eastAsia="ar-SA"/>
              </w:rPr>
              <w:t>Показник якості</w:t>
            </w:r>
            <w:r w:rsidRPr="00F042BA">
              <w:rPr>
                <w:rFonts w:eastAsia="Times New Roman" w:cs="Times New Roman"/>
                <w:sz w:val="20"/>
                <w:szCs w:val="20"/>
                <w:lang w:eastAsia="ar-SA"/>
              </w:rPr>
              <w:t xml:space="preserve"> – покращення якості життя та здовження жит</w:t>
            </w:r>
            <w:r w:rsidR="0027161A" w:rsidRPr="00F042BA">
              <w:rPr>
                <w:rFonts w:eastAsia="Times New Roman" w:cs="Times New Roman"/>
                <w:sz w:val="20"/>
                <w:szCs w:val="20"/>
                <w:lang w:eastAsia="ar-SA"/>
              </w:rPr>
              <w:t>тя хворих на ПІД (зокрема ЗВІД)</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r w:rsidRPr="00F042BA">
              <w:rPr>
                <w:rFonts w:eastAsia="Calibri" w:cs="Times New Roman"/>
                <w:sz w:val="20"/>
                <w:szCs w:val="20"/>
                <w:lang w:eastAsia="ru-RU"/>
              </w:rPr>
              <w:t xml:space="preserve"> </w:t>
            </w:r>
          </w:p>
          <w:p w:rsidR="00545240" w:rsidRPr="00F042BA" w:rsidRDefault="00545240" w:rsidP="00DC4D34">
            <w:pPr>
              <w:snapToGrid w:val="0"/>
              <w:spacing w:line="240" w:lineRule="auto"/>
              <w:ind w:left="57" w:right="57"/>
              <w:jc w:val="center"/>
              <w:rPr>
                <w:rFonts w:eastAsia="Calibri" w:cs="Times New Roman"/>
                <w:sz w:val="20"/>
                <w:szCs w:val="20"/>
                <w:lang w:eastAsia="ru-RU"/>
              </w:rPr>
            </w:pP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t>Районні державні адміністрації, районні, міські, селищні, сільські ради</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p w:rsidR="00545240" w:rsidRPr="00F042BA" w:rsidRDefault="00545240" w:rsidP="00DC4D34">
            <w:pPr>
              <w:spacing w:line="240" w:lineRule="auto"/>
              <w:ind w:left="57" w:right="57"/>
              <w:jc w:val="both"/>
              <w:rPr>
                <w:rFonts w:eastAsia="Calibri" w:cs="Times New Roman"/>
                <w:sz w:val="20"/>
                <w:szCs w:val="20"/>
                <w:lang w:eastAsia="uk-UA" w:bidi="uk-UA"/>
              </w:rPr>
            </w:pPr>
          </w:p>
          <w:p w:rsidR="00545240" w:rsidRPr="00F042BA" w:rsidRDefault="00545240" w:rsidP="00DC4D34">
            <w:pPr>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spacing w:line="240" w:lineRule="auto"/>
              <w:ind w:left="57" w:right="57"/>
              <w:jc w:val="center"/>
              <w:rPr>
                <w:rFonts w:eastAsia="Calibri" w:cs="Times New Roman"/>
                <w:sz w:val="20"/>
                <w:szCs w:val="20"/>
                <w:lang w:eastAsia="uk-UA" w:bidi="uk-UA"/>
              </w:rPr>
            </w:pPr>
            <w:r w:rsidRPr="00F042BA">
              <w:rPr>
                <w:rFonts w:eastAsia="Calibri" w:cs="Times New Roman"/>
                <w:sz w:val="20"/>
                <w:szCs w:val="20"/>
                <w:shd w:val="clear" w:color="auto" w:fill="FFFFFF"/>
                <w:lang w:eastAsia="uk-UA" w:bidi="uk-UA"/>
              </w:rPr>
              <w:t>Кошти місцевих бюджетів</w:t>
            </w:r>
          </w:p>
        </w:tc>
        <w:tc>
          <w:tcPr>
            <w:tcW w:w="1276"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t>801,8</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Досягнення тривалої ремісії хвороби та покращення якості життя дітей, хворих на первинні </w:t>
            </w:r>
            <w:proofErr w:type="spellStart"/>
            <w:r w:rsidRPr="00F042BA">
              <w:rPr>
                <w:rFonts w:eastAsia="Calibri" w:cs="Times New Roman"/>
                <w:sz w:val="20"/>
                <w:szCs w:val="20"/>
                <w:shd w:val="clear" w:color="auto" w:fill="FFFFFF"/>
                <w:lang w:eastAsia="uk-UA" w:bidi="uk-UA"/>
              </w:rPr>
              <w:t>імунодефіцити</w:t>
            </w:r>
            <w:proofErr w:type="spellEnd"/>
            <w:r w:rsidRPr="00F042BA">
              <w:rPr>
                <w:rFonts w:eastAsia="Calibri" w:cs="Times New Roman"/>
                <w:sz w:val="20"/>
                <w:szCs w:val="20"/>
                <w:shd w:val="clear" w:color="auto" w:fill="FFFFFF"/>
                <w:lang w:eastAsia="uk-UA" w:bidi="uk-UA"/>
              </w:rPr>
              <w:t xml:space="preserve"> </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2.5.</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Calibri" w:cs="Times New Roman"/>
                <w:b/>
                <w:bCs/>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Забезпечення </w:t>
            </w:r>
            <w:r w:rsidRPr="00F042BA">
              <w:rPr>
                <w:rFonts w:eastAsia="Times New Roman" w:cs="Times New Roman"/>
                <w:sz w:val="20"/>
                <w:szCs w:val="20"/>
                <w:lang w:eastAsia="ar-SA"/>
              </w:rPr>
              <w:t xml:space="preserve">імунобіологічною і </w:t>
            </w:r>
            <w:proofErr w:type="spellStart"/>
            <w:r w:rsidRPr="00F042BA">
              <w:rPr>
                <w:rFonts w:eastAsia="Times New Roman" w:cs="Times New Roman"/>
                <w:sz w:val="20"/>
                <w:szCs w:val="20"/>
                <w:lang w:eastAsia="ar-SA"/>
              </w:rPr>
              <w:t>таргетною</w:t>
            </w:r>
            <w:proofErr w:type="spellEnd"/>
            <w:r w:rsidRPr="00F042BA">
              <w:rPr>
                <w:rFonts w:eastAsia="Times New Roman" w:cs="Times New Roman"/>
                <w:sz w:val="20"/>
                <w:szCs w:val="20"/>
                <w:lang w:eastAsia="ar-SA"/>
              </w:rPr>
              <w:t xml:space="preserve"> терапією дітей,</w:t>
            </w:r>
            <w:r w:rsidRPr="00F042BA">
              <w:rPr>
                <w:rFonts w:eastAsia="Calibri" w:cs="Times New Roman"/>
                <w:sz w:val="20"/>
                <w:szCs w:val="20"/>
                <w:shd w:val="clear" w:color="auto" w:fill="FFFFFF"/>
                <w:lang w:eastAsia="uk-UA" w:bidi="uk-UA"/>
              </w:rPr>
              <w:t xml:space="preserve"> хворих на важкий ювенільний </w:t>
            </w:r>
            <w:proofErr w:type="spellStart"/>
            <w:r w:rsidRPr="00F042BA">
              <w:rPr>
                <w:rFonts w:eastAsia="Calibri" w:cs="Times New Roman"/>
                <w:sz w:val="20"/>
                <w:szCs w:val="20"/>
                <w:shd w:val="clear" w:color="auto" w:fill="FFFFFF"/>
                <w:lang w:eastAsia="uk-UA" w:bidi="uk-UA"/>
              </w:rPr>
              <w:t>ревматоїдний</w:t>
            </w:r>
            <w:proofErr w:type="spellEnd"/>
            <w:r w:rsidRPr="00F042BA">
              <w:rPr>
                <w:rFonts w:eastAsia="Calibri" w:cs="Times New Roman"/>
                <w:sz w:val="20"/>
                <w:szCs w:val="20"/>
                <w:shd w:val="clear" w:color="auto" w:fill="FFFFFF"/>
                <w:lang w:eastAsia="uk-UA" w:bidi="uk-UA"/>
              </w:rPr>
              <w:t xml:space="preserve"> артрит </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Придбання медикаментів для лікування дітей - інвалідів, хворих на важкі (рефрактерні) форми ювенільного </w:t>
            </w:r>
            <w:proofErr w:type="spellStart"/>
            <w:r w:rsidRPr="00F042BA">
              <w:rPr>
                <w:rFonts w:eastAsia="Calibri" w:cs="Times New Roman"/>
                <w:sz w:val="20"/>
                <w:szCs w:val="20"/>
                <w:shd w:val="clear" w:color="auto" w:fill="FFFFFF"/>
                <w:lang w:eastAsia="uk-UA" w:bidi="uk-UA"/>
              </w:rPr>
              <w:t>ревматоїдного</w:t>
            </w:r>
            <w:proofErr w:type="spellEnd"/>
            <w:r w:rsidRPr="00F042BA">
              <w:rPr>
                <w:rFonts w:eastAsia="Calibri" w:cs="Times New Roman"/>
                <w:sz w:val="20"/>
                <w:szCs w:val="20"/>
                <w:shd w:val="clear" w:color="auto" w:fill="FFFFFF"/>
                <w:lang w:eastAsia="uk-UA" w:bidi="uk-UA"/>
              </w:rPr>
              <w:t xml:space="preserve"> артриту </w:t>
            </w:r>
            <w:r w:rsidRPr="00F042BA">
              <w:rPr>
                <w:rFonts w:eastAsia="Times New Roman" w:cs="Times New Roman"/>
                <w:sz w:val="20"/>
                <w:szCs w:val="20"/>
                <w:lang w:eastAsia="ar-SA"/>
              </w:rPr>
              <w:t xml:space="preserve">(інгібітора-інтерлейкіну-6, </w:t>
            </w:r>
            <w:proofErr w:type="spellStart"/>
            <w:r w:rsidRPr="00F042BA">
              <w:rPr>
                <w:rFonts w:eastAsia="Times New Roman" w:cs="Times New Roman"/>
                <w:sz w:val="20"/>
                <w:szCs w:val="20"/>
                <w:lang w:eastAsia="ar-SA"/>
              </w:rPr>
              <w:t>інгібітора</w:t>
            </w:r>
            <w:proofErr w:type="spellEnd"/>
            <w:r w:rsidRPr="00F042BA">
              <w:rPr>
                <w:rFonts w:eastAsia="Times New Roman" w:cs="Times New Roman"/>
                <w:sz w:val="20"/>
                <w:szCs w:val="20"/>
                <w:lang w:eastAsia="ar-SA"/>
              </w:rPr>
              <w:t xml:space="preserve"> </w:t>
            </w:r>
            <w:proofErr w:type="spellStart"/>
            <w:r w:rsidRPr="00F042BA">
              <w:rPr>
                <w:rFonts w:eastAsia="Times New Roman" w:cs="Times New Roman"/>
                <w:sz w:val="20"/>
                <w:szCs w:val="20"/>
                <w:lang w:eastAsia="ar-SA"/>
              </w:rPr>
              <w:t>фактора</w:t>
            </w:r>
            <w:proofErr w:type="spellEnd"/>
            <w:r w:rsidRPr="00F042BA">
              <w:rPr>
                <w:rFonts w:eastAsia="Times New Roman" w:cs="Times New Roman"/>
                <w:sz w:val="20"/>
                <w:szCs w:val="20"/>
                <w:lang w:eastAsia="ar-SA"/>
              </w:rPr>
              <w:t xml:space="preserve"> некрозу пухлин)</w:t>
            </w:r>
          </w:p>
        </w:tc>
        <w:tc>
          <w:tcPr>
            <w:tcW w:w="2977" w:type="dxa"/>
          </w:tcPr>
          <w:p w:rsidR="00545240" w:rsidRPr="00F042BA" w:rsidRDefault="00545240" w:rsidP="0027161A">
            <w:pPr>
              <w:spacing w:line="240" w:lineRule="auto"/>
              <w:ind w:left="57" w:right="57"/>
              <w:rPr>
                <w:rFonts w:eastAsia="Calibri" w:cs="Times New Roman"/>
                <w:sz w:val="18"/>
                <w:szCs w:val="20"/>
                <w:lang w:eastAsia="ru-RU"/>
              </w:rPr>
            </w:pPr>
            <w:r w:rsidRPr="00F042BA">
              <w:rPr>
                <w:rFonts w:eastAsia="Calibri" w:cs="Times New Roman"/>
                <w:b/>
                <w:sz w:val="20"/>
                <w:szCs w:val="20"/>
                <w:lang w:eastAsia="ru-RU"/>
              </w:rPr>
              <w:t xml:space="preserve">Показник </w:t>
            </w:r>
            <w:r w:rsidRPr="00F042BA">
              <w:rPr>
                <w:rFonts w:eastAsia="Calibri" w:cs="Times New Roman"/>
                <w:b/>
                <w:sz w:val="18"/>
                <w:szCs w:val="20"/>
                <w:lang w:eastAsia="ru-RU"/>
              </w:rPr>
              <w:t>затрат</w:t>
            </w:r>
            <w:r w:rsidRPr="00F042BA">
              <w:rPr>
                <w:rFonts w:eastAsia="Calibri" w:cs="Times New Roman"/>
                <w:sz w:val="18"/>
                <w:szCs w:val="20"/>
                <w:lang w:eastAsia="ru-RU"/>
              </w:rPr>
              <w:t xml:space="preserve"> - закупівля імунологічного лікарського засобу </w:t>
            </w:r>
            <w:proofErr w:type="spellStart"/>
            <w:r w:rsidRPr="00F042BA">
              <w:rPr>
                <w:rFonts w:eastAsia="Calibri" w:cs="Times New Roman"/>
                <w:sz w:val="18"/>
                <w:szCs w:val="20"/>
                <w:lang w:eastAsia="ru-RU"/>
              </w:rPr>
              <w:t>інгібітора</w:t>
            </w:r>
            <w:proofErr w:type="spellEnd"/>
            <w:r w:rsidRPr="00F042BA">
              <w:rPr>
                <w:rFonts w:eastAsia="Calibri" w:cs="Times New Roman"/>
                <w:sz w:val="18"/>
                <w:szCs w:val="20"/>
                <w:lang w:eastAsia="ru-RU"/>
              </w:rPr>
              <w:t xml:space="preserve"> </w:t>
            </w:r>
            <w:proofErr w:type="spellStart"/>
            <w:r w:rsidRPr="00F042BA">
              <w:rPr>
                <w:rFonts w:eastAsia="Calibri" w:cs="Times New Roman"/>
                <w:sz w:val="18"/>
                <w:szCs w:val="20"/>
                <w:lang w:eastAsia="ru-RU"/>
              </w:rPr>
              <w:t>фактора</w:t>
            </w:r>
            <w:proofErr w:type="spellEnd"/>
            <w:r w:rsidRPr="00F042BA">
              <w:rPr>
                <w:rFonts w:eastAsia="Calibri" w:cs="Times New Roman"/>
                <w:sz w:val="18"/>
                <w:szCs w:val="20"/>
                <w:lang w:eastAsia="ru-RU"/>
              </w:rPr>
              <w:t xml:space="preserve"> некрозу пухлини для лікування хворих на важкі форми АС та </w:t>
            </w:r>
            <w:proofErr w:type="spellStart"/>
            <w:r w:rsidRPr="00F042BA">
              <w:rPr>
                <w:rFonts w:eastAsia="Calibri" w:cs="Times New Roman"/>
                <w:sz w:val="18"/>
                <w:szCs w:val="20"/>
                <w:lang w:eastAsia="ru-RU"/>
              </w:rPr>
              <w:t>ПсА</w:t>
            </w:r>
            <w:proofErr w:type="spellEnd"/>
            <w:r w:rsidRPr="00F042BA">
              <w:rPr>
                <w:rFonts w:eastAsia="Calibri" w:cs="Times New Roman"/>
                <w:sz w:val="18"/>
                <w:szCs w:val="20"/>
                <w:lang w:eastAsia="ru-RU"/>
              </w:rPr>
              <w:t>.</w:t>
            </w:r>
          </w:p>
          <w:p w:rsidR="00545240" w:rsidRPr="00F042BA" w:rsidRDefault="00545240" w:rsidP="0027161A">
            <w:pPr>
              <w:spacing w:line="240" w:lineRule="auto"/>
              <w:ind w:left="57" w:right="57"/>
              <w:rPr>
                <w:rFonts w:eastAsia="Calibri" w:cs="Times New Roman"/>
                <w:sz w:val="18"/>
                <w:szCs w:val="20"/>
                <w:lang w:eastAsia="ru-RU"/>
              </w:rPr>
            </w:pPr>
            <w:r w:rsidRPr="00F042BA">
              <w:rPr>
                <w:rFonts w:eastAsia="Calibri" w:cs="Times New Roman"/>
                <w:b/>
                <w:sz w:val="18"/>
                <w:szCs w:val="20"/>
                <w:lang w:eastAsia="ru-RU"/>
              </w:rPr>
              <w:t>Показник продукту –</w:t>
            </w:r>
            <w:r w:rsidRPr="00F042BA">
              <w:rPr>
                <w:rFonts w:eastAsia="Calibri" w:cs="Times New Roman"/>
                <w:sz w:val="18"/>
                <w:szCs w:val="20"/>
                <w:lang w:eastAsia="ru-RU"/>
              </w:rPr>
              <w:t xml:space="preserve"> забезпечення хворих на важкі форми АС, РА та </w:t>
            </w:r>
            <w:proofErr w:type="spellStart"/>
            <w:r w:rsidRPr="00F042BA">
              <w:rPr>
                <w:rFonts w:eastAsia="Calibri" w:cs="Times New Roman"/>
                <w:sz w:val="18"/>
                <w:szCs w:val="20"/>
                <w:lang w:eastAsia="ru-RU"/>
              </w:rPr>
              <w:t>ПсА</w:t>
            </w:r>
            <w:proofErr w:type="spellEnd"/>
            <w:r w:rsidRPr="00F042BA">
              <w:rPr>
                <w:rFonts w:eastAsia="Calibri" w:cs="Times New Roman"/>
                <w:sz w:val="18"/>
                <w:szCs w:val="20"/>
                <w:lang w:eastAsia="ru-RU"/>
              </w:rPr>
              <w:t xml:space="preserve"> </w:t>
            </w:r>
            <w:proofErr w:type="spellStart"/>
            <w:r w:rsidRPr="00F042BA">
              <w:rPr>
                <w:rFonts w:eastAsia="Calibri" w:cs="Times New Roman"/>
                <w:sz w:val="18"/>
                <w:szCs w:val="20"/>
                <w:lang w:eastAsia="ru-RU"/>
              </w:rPr>
              <w:t>життєво</w:t>
            </w:r>
            <w:proofErr w:type="spellEnd"/>
            <w:r w:rsidRPr="00F042BA">
              <w:rPr>
                <w:rFonts w:eastAsia="Calibri" w:cs="Times New Roman"/>
                <w:sz w:val="18"/>
                <w:szCs w:val="20"/>
                <w:lang w:eastAsia="ru-RU"/>
              </w:rPr>
              <w:t xml:space="preserve"> необхідними препаратами безперервно, до досягнення ремісії</w:t>
            </w:r>
          </w:p>
          <w:p w:rsidR="00545240" w:rsidRPr="00F042BA" w:rsidRDefault="00545240" w:rsidP="0027161A">
            <w:pPr>
              <w:spacing w:line="240" w:lineRule="auto"/>
              <w:ind w:left="57" w:right="57"/>
              <w:rPr>
                <w:rFonts w:eastAsia="Calibri" w:cs="Times New Roman"/>
                <w:sz w:val="20"/>
                <w:szCs w:val="20"/>
                <w:lang w:eastAsia="ru-RU"/>
              </w:rPr>
            </w:pPr>
            <w:r w:rsidRPr="00F042BA">
              <w:rPr>
                <w:rFonts w:eastAsia="Calibri" w:cs="Times New Roman"/>
                <w:b/>
                <w:sz w:val="18"/>
                <w:szCs w:val="20"/>
                <w:lang w:eastAsia="ru-RU"/>
              </w:rPr>
              <w:lastRenderedPageBreak/>
              <w:t>Показник ефективності</w:t>
            </w:r>
            <w:r w:rsidR="0027161A" w:rsidRPr="00F042BA">
              <w:rPr>
                <w:rFonts w:eastAsia="Calibri" w:cs="Times New Roman"/>
                <w:sz w:val="18"/>
                <w:szCs w:val="20"/>
                <w:lang w:eastAsia="ru-RU"/>
              </w:rPr>
              <w:t xml:space="preserve"> – </w:t>
            </w:r>
            <w:r w:rsidRPr="00F042BA">
              <w:rPr>
                <w:rFonts w:eastAsia="Calibri" w:cs="Times New Roman"/>
                <w:sz w:val="18"/>
                <w:szCs w:val="20"/>
                <w:lang w:eastAsia="ru-RU"/>
              </w:rPr>
              <w:t>запобіг</w:t>
            </w:r>
            <w:r w:rsidR="0027161A" w:rsidRPr="00F042BA">
              <w:rPr>
                <w:rFonts w:eastAsia="Calibri" w:cs="Times New Roman"/>
                <w:sz w:val="18"/>
                <w:szCs w:val="20"/>
                <w:lang w:eastAsia="ru-RU"/>
              </w:rPr>
              <w:t>ання розвитку ускладнень</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lastRenderedPageBreak/>
              <w:t>КНП ЛОР</w:t>
            </w:r>
          </w:p>
          <w:p w:rsidR="00545240" w:rsidRPr="00F042BA" w:rsidRDefault="00545240" w:rsidP="00DC4D34">
            <w:pPr>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ru-RU"/>
              </w:rPr>
              <w:t>Районні державні адміністра</w:t>
            </w:r>
            <w:r w:rsidRPr="00F042BA">
              <w:rPr>
                <w:rFonts w:eastAsia="Calibri" w:cs="Times New Roman"/>
                <w:sz w:val="20"/>
                <w:szCs w:val="20"/>
                <w:shd w:val="clear" w:color="auto" w:fill="FFFFFF"/>
                <w:lang w:eastAsia="ru-RU"/>
              </w:rPr>
              <w:lastRenderedPageBreak/>
              <w:t>ції, районні, міські, селищні, сільські ради</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lastRenderedPageBreak/>
              <w:t>Кошти</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 місцевих бюджетів</w:t>
            </w:r>
          </w:p>
        </w:tc>
        <w:tc>
          <w:tcPr>
            <w:tcW w:w="1276"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t>5</w:t>
            </w:r>
            <w:r w:rsidR="00A5768F" w:rsidRPr="00F042BA">
              <w:rPr>
                <w:rFonts w:eastAsia="Times New Roman" w:cs="Times New Roman"/>
                <w:b/>
                <w:sz w:val="20"/>
                <w:szCs w:val="20"/>
                <w:lang w:eastAsia="ar-SA"/>
              </w:rPr>
              <w:t xml:space="preserve"> </w:t>
            </w:r>
            <w:r w:rsidRPr="00F042BA">
              <w:rPr>
                <w:rFonts w:eastAsia="Times New Roman" w:cs="Times New Roman"/>
                <w:b/>
                <w:sz w:val="20"/>
                <w:szCs w:val="20"/>
                <w:lang w:eastAsia="ar-SA"/>
              </w:rPr>
              <w:t>678,7</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vAlign w:val="center"/>
          </w:tcPr>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Зниження смертності, досягнення тривалої ремісії хвороби та покращення якості життя дітей, хворих на важкий ювенільний </w:t>
            </w:r>
            <w:proofErr w:type="spellStart"/>
            <w:r w:rsidRPr="00F042BA">
              <w:rPr>
                <w:rFonts w:eastAsia="Calibri" w:cs="Times New Roman"/>
                <w:sz w:val="20"/>
                <w:szCs w:val="20"/>
                <w:shd w:val="clear" w:color="auto" w:fill="FFFFFF"/>
                <w:lang w:eastAsia="uk-UA" w:bidi="uk-UA"/>
              </w:rPr>
              <w:t>ревматоїдний</w:t>
            </w:r>
            <w:proofErr w:type="spellEnd"/>
            <w:r w:rsidRPr="00F042BA">
              <w:rPr>
                <w:rFonts w:eastAsia="Calibri" w:cs="Times New Roman"/>
                <w:sz w:val="20"/>
                <w:szCs w:val="20"/>
                <w:shd w:val="clear" w:color="auto" w:fill="FFFFFF"/>
                <w:lang w:eastAsia="uk-UA" w:bidi="uk-UA"/>
              </w:rPr>
              <w:t xml:space="preserve"> артрит</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i/>
                <w:sz w:val="20"/>
                <w:szCs w:val="20"/>
                <w:lang w:eastAsia="ar-SA"/>
              </w:rPr>
            </w:pPr>
            <w:r w:rsidRPr="00F042BA">
              <w:rPr>
                <w:rFonts w:eastAsia="Times New Roman" w:cs="Times New Roman"/>
                <w:sz w:val="20"/>
                <w:szCs w:val="20"/>
                <w:lang w:eastAsia="ar-SA"/>
              </w:rPr>
              <w:t>2.6</w:t>
            </w:r>
            <w:r w:rsidRPr="00F042BA">
              <w:rPr>
                <w:rFonts w:eastAsia="Times New Roman" w:cs="Times New Roman"/>
                <w:i/>
                <w:sz w:val="20"/>
                <w:szCs w:val="20"/>
                <w:lang w:eastAsia="ar-SA"/>
              </w:rPr>
              <w:t>.</w:t>
            </w:r>
          </w:p>
        </w:tc>
        <w:tc>
          <w:tcPr>
            <w:tcW w:w="1843" w:type="dxa"/>
            <w:vAlign w:val="center"/>
          </w:tcPr>
          <w:p w:rsidR="00545240" w:rsidRPr="00F042BA" w:rsidRDefault="0027161A" w:rsidP="00AF3666">
            <w:pPr>
              <w:widowControl w:val="0"/>
              <w:suppressAutoHyphens/>
              <w:spacing w:line="240" w:lineRule="auto"/>
              <w:ind w:left="57" w:right="-54"/>
              <w:rPr>
                <w:rFonts w:eastAsia="Times New Roman" w:cs="Times New Roman"/>
                <w:sz w:val="20"/>
                <w:szCs w:val="20"/>
                <w:lang w:eastAsia="ar-SA"/>
              </w:rPr>
            </w:pPr>
            <w:r w:rsidRPr="00F042BA">
              <w:rPr>
                <w:rFonts w:eastAsia="Times New Roman" w:cs="Times New Roman"/>
                <w:sz w:val="20"/>
                <w:szCs w:val="20"/>
                <w:lang w:eastAsia="ar-SA"/>
              </w:rPr>
              <w:t>Забезпечення медикаментами</w:t>
            </w:r>
            <w:r w:rsidR="00545240" w:rsidRPr="00F042BA">
              <w:rPr>
                <w:rFonts w:eastAsia="Times New Roman" w:cs="Times New Roman"/>
                <w:sz w:val="20"/>
                <w:szCs w:val="20"/>
                <w:lang w:eastAsia="ar-SA"/>
              </w:rPr>
              <w:t>, витр</w:t>
            </w:r>
            <w:r w:rsidRPr="00F042BA">
              <w:rPr>
                <w:rFonts w:eastAsia="Times New Roman" w:cs="Times New Roman"/>
                <w:sz w:val="20"/>
                <w:szCs w:val="20"/>
                <w:lang w:eastAsia="ar-SA"/>
              </w:rPr>
              <w:t>атними матері-</w:t>
            </w:r>
            <w:proofErr w:type="spellStart"/>
            <w:r w:rsidRPr="00F042BA">
              <w:rPr>
                <w:rFonts w:eastAsia="Times New Roman" w:cs="Times New Roman"/>
                <w:sz w:val="20"/>
                <w:szCs w:val="20"/>
                <w:lang w:eastAsia="ar-SA"/>
              </w:rPr>
              <w:t>алами</w:t>
            </w:r>
            <w:proofErr w:type="spellEnd"/>
            <w:r w:rsidRPr="00F042BA">
              <w:rPr>
                <w:rFonts w:eastAsia="Times New Roman" w:cs="Times New Roman"/>
                <w:sz w:val="20"/>
                <w:szCs w:val="20"/>
                <w:lang w:eastAsia="ar-SA"/>
              </w:rPr>
              <w:t>, продуктами лікувального харчу-</w:t>
            </w:r>
            <w:proofErr w:type="spellStart"/>
            <w:r w:rsidRPr="00F042BA">
              <w:rPr>
                <w:rFonts w:eastAsia="Times New Roman" w:cs="Times New Roman"/>
                <w:sz w:val="20"/>
                <w:szCs w:val="20"/>
                <w:lang w:eastAsia="ar-SA"/>
              </w:rPr>
              <w:t>вання</w:t>
            </w:r>
            <w:proofErr w:type="spellEnd"/>
            <w:r w:rsidRPr="00F042BA">
              <w:rPr>
                <w:rFonts w:eastAsia="Times New Roman" w:cs="Times New Roman"/>
                <w:sz w:val="20"/>
                <w:szCs w:val="20"/>
                <w:lang w:eastAsia="ar-SA"/>
              </w:rPr>
              <w:t xml:space="preserve"> </w:t>
            </w:r>
            <w:r w:rsidR="00545240" w:rsidRPr="00F042BA">
              <w:rPr>
                <w:rFonts w:eastAsia="Times New Roman" w:cs="Times New Roman"/>
                <w:sz w:val="20"/>
                <w:szCs w:val="20"/>
                <w:lang w:eastAsia="ar-SA"/>
              </w:rPr>
              <w:t>важкохворих дітей-інвалідів та медична допо</w:t>
            </w:r>
            <w:r w:rsidRPr="00F042BA">
              <w:rPr>
                <w:rFonts w:eastAsia="Times New Roman" w:cs="Times New Roman"/>
                <w:sz w:val="20"/>
                <w:szCs w:val="20"/>
                <w:lang w:eastAsia="ar-SA"/>
              </w:rPr>
              <w:t xml:space="preserve">мога дітям </w:t>
            </w:r>
            <w:r w:rsidR="00545240" w:rsidRPr="00F042BA">
              <w:rPr>
                <w:rFonts w:eastAsia="Times New Roman" w:cs="Times New Roman"/>
                <w:sz w:val="20"/>
                <w:szCs w:val="20"/>
                <w:lang w:eastAsia="ar-SA"/>
              </w:rPr>
              <w:t xml:space="preserve">з невиліковними хворобами (важкі ураження центральної нервової системи різної етіології, важкі генетичні захворювання, онкологічні та </w:t>
            </w:r>
            <w:proofErr w:type="spellStart"/>
            <w:r w:rsidR="00545240" w:rsidRPr="00F042BA">
              <w:rPr>
                <w:rFonts w:eastAsia="Times New Roman" w:cs="Times New Roman"/>
                <w:sz w:val="20"/>
                <w:szCs w:val="20"/>
                <w:lang w:eastAsia="ar-SA"/>
              </w:rPr>
              <w:t>онкогематологічними</w:t>
            </w:r>
            <w:proofErr w:type="spellEnd"/>
            <w:r w:rsidR="00545240" w:rsidRPr="00F042BA">
              <w:rPr>
                <w:rFonts w:eastAsia="Times New Roman" w:cs="Times New Roman"/>
                <w:sz w:val="20"/>
                <w:szCs w:val="20"/>
                <w:lang w:eastAsia="ar-SA"/>
              </w:rPr>
              <w:t xml:space="preserve"> захворювання</w:t>
            </w:r>
            <w:r w:rsidRPr="00F042BA">
              <w:rPr>
                <w:rFonts w:eastAsia="Times New Roman" w:cs="Times New Roman"/>
                <w:sz w:val="20"/>
                <w:szCs w:val="20"/>
                <w:lang w:eastAsia="ar-SA"/>
              </w:rPr>
              <w:t>ми</w:t>
            </w:r>
            <w:r w:rsidR="00545240" w:rsidRPr="00F042BA">
              <w:rPr>
                <w:rFonts w:eastAsia="Times New Roman" w:cs="Times New Roman"/>
                <w:sz w:val="20"/>
                <w:szCs w:val="20"/>
                <w:lang w:eastAsia="ar-SA"/>
              </w:rPr>
              <w:t xml:space="preserve"> ін.),</w:t>
            </w:r>
            <w:r w:rsidRPr="00F042BA">
              <w:rPr>
                <w:rFonts w:eastAsia="Times New Roman" w:cs="Times New Roman"/>
                <w:sz w:val="20"/>
                <w:szCs w:val="20"/>
                <w:lang w:eastAsia="ar-SA"/>
              </w:rPr>
              <w:t xml:space="preserve"> </w:t>
            </w:r>
            <w:r w:rsidR="00545240" w:rsidRPr="00F042BA">
              <w:rPr>
                <w:rFonts w:eastAsia="Times New Roman" w:cs="Times New Roman"/>
                <w:sz w:val="20"/>
                <w:szCs w:val="20"/>
                <w:lang w:eastAsia="ar-SA"/>
              </w:rPr>
              <w:t>що перебувають під наглядом мобільного хоспісу для дітей. Придбання медичного об</w:t>
            </w:r>
            <w:r w:rsidRPr="00F042BA">
              <w:rPr>
                <w:rFonts w:eastAsia="Times New Roman" w:cs="Times New Roman"/>
                <w:sz w:val="20"/>
                <w:szCs w:val="20"/>
                <w:lang w:eastAsia="ar-SA"/>
              </w:rPr>
              <w:t>ладнання для мобільного хоспісу</w:t>
            </w:r>
          </w:p>
        </w:tc>
        <w:tc>
          <w:tcPr>
            <w:tcW w:w="3118" w:type="dxa"/>
          </w:tcPr>
          <w:p w:rsidR="00545240" w:rsidRPr="00F042BA" w:rsidRDefault="00545240" w:rsidP="00DC4D34">
            <w:pPr>
              <w:widowControl w:val="0"/>
              <w:suppressAutoHyphens/>
              <w:spacing w:line="240" w:lineRule="auto"/>
              <w:ind w:left="57" w:right="57"/>
              <w:jc w:val="both"/>
              <w:rPr>
                <w:rFonts w:eastAsia="Times New Roman" w:cs="Times New Roman"/>
                <w:sz w:val="20"/>
                <w:szCs w:val="20"/>
                <w:lang w:eastAsia="ar-SA"/>
              </w:rPr>
            </w:pPr>
            <w:r w:rsidRPr="00F042BA">
              <w:rPr>
                <w:rFonts w:eastAsia="Times New Roman" w:cs="Times New Roman"/>
                <w:sz w:val="20"/>
                <w:szCs w:val="20"/>
                <w:lang w:eastAsia="ar-SA"/>
              </w:rPr>
              <w:t>Придбання необхідної кількості медикаментів, виробів медичного призначення, продуктів лікувального харчування, витратних матеріалів для забезпечення життєдіяльності та догляду за важкохворими невиліковними (паліативними) дітьми, у тому числі в амбулаторних умовах</w:t>
            </w:r>
          </w:p>
          <w:p w:rsidR="00545240" w:rsidRPr="00F042BA" w:rsidRDefault="00545240" w:rsidP="00DC4D34">
            <w:pPr>
              <w:widowControl w:val="0"/>
              <w:suppressAutoHyphens/>
              <w:snapToGrid w:val="0"/>
              <w:spacing w:line="240" w:lineRule="auto"/>
              <w:ind w:left="57" w:right="57"/>
              <w:rPr>
                <w:rFonts w:eastAsia="Times New Roman" w:cs="Times New Roman"/>
                <w:i/>
                <w:sz w:val="20"/>
                <w:szCs w:val="20"/>
                <w:lang w:eastAsia="ar-SA"/>
              </w:rPr>
            </w:pPr>
          </w:p>
          <w:p w:rsidR="00545240" w:rsidRPr="00F042BA" w:rsidRDefault="00545240" w:rsidP="00DC4D34">
            <w:pPr>
              <w:widowControl w:val="0"/>
              <w:suppressAutoHyphens/>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Придбання медичного обладнання для догляду за важкохворими невиліковними (паліативними) дітьми, у тому числі в амбулаторних умовах</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p>
        </w:tc>
        <w:tc>
          <w:tcPr>
            <w:tcW w:w="2977" w:type="dxa"/>
          </w:tcPr>
          <w:p w:rsidR="00545240" w:rsidRPr="00F042BA" w:rsidRDefault="0054524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 продуктів лікувального харчування, витратних матеріалів</w:t>
            </w:r>
          </w:p>
          <w:p w:rsidR="00545240" w:rsidRPr="00F042BA" w:rsidRDefault="0054524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C4D34">
            <w:pPr>
              <w:spacing w:line="240" w:lineRule="auto"/>
              <w:ind w:left="57" w:right="57"/>
              <w:rPr>
                <w:rFonts w:eastAsia="Calibri" w:cs="Times New Roman"/>
                <w:b/>
                <w:sz w:val="20"/>
                <w:szCs w:val="20"/>
                <w:highlight w:val="yellow"/>
                <w:lang w:eastAsia="ru-RU"/>
              </w:rPr>
            </w:pP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позитивна динаміка при періодичному</w:t>
            </w:r>
            <w:r w:rsidRPr="00F042BA">
              <w:rPr>
                <w:rFonts w:eastAsia="Calibri" w:cs="Times New Roman"/>
                <w:sz w:val="20"/>
                <w:szCs w:val="20"/>
                <w:lang w:eastAsia="ru-RU"/>
              </w:rPr>
              <w:tab/>
              <w:t>контролі.</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C4D34">
            <w:pPr>
              <w:widowControl w:val="0"/>
              <w:suppressAutoHyphens/>
              <w:snapToGrid w:val="0"/>
              <w:spacing w:line="240" w:lineRule="auto"/>
              <w:ind w:left="57" w:right="57"/>
              <w:rPr>
                <w:rFonts w:eastAsia="Times New Roman" w:cs="Times New Roman"/>
                <w:i/>
                <w:spacing w:val="-7"/>
                <w:sz w:val="20"/>
                <w:szCs w:val="20"/>
                <w:lang w:eastAsia="ar-SA"/>
              </w:rPr>
            </w:pPr>
            <w:r w:rsidRPr="00F042BA">
              <w:rPr>
                <w:rFonts w:eastAsia="Times New Roman" w:cs="Times New Roman"/>
                <w:sz w:val="20"/>
                <w:szCs w:val="20"/>
                <w:lang w:eastAsia="ar-SA"/>
              </w:rPr>
              <w:t xml:space="preserve"> – нормалізація показників життєдіяльності.</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«Західноукраїнс</w:t>
            </w:r>
            <w:r w:rsidR="006700F1" w:rsidRPr="00F042BA">
              <w:rPr>
                <w:rFonts w:eastAsia="Calibri" w:cs="Times New Roman"/>
                <w:sz w:val="20"/>
                <w:szCs w:val="20"/>
                <w:shd w:val="clear" w:color="auto" w:fill="FFFFFF"/>
                <w:lang w:eastAsia="uk-UA" w:bidi="uk-UA"/>
              </w:rPr>
              <w:t>ь</w:t>
            </w:r>
            <w:r w:rsidRPr="00F042BA">
              <w:rPr>
                <w:rFonts w:eastAsia="Calibri" w:cs="Times New Roman"/>
                <w:sz w:val="20"/>
                <w:szCs w:val="20"/>
                <w:shd w:val="clear" w:color="auto" w:fill="FFFFFF"/>
                <w:lang w:eastAsia="uk-UA" w:bidi="uk-UA"/>
              </w:rPr>
              <w:t>кий спеціалізований дитячий медичний центр»</w:t>
            </w:r>
          </w:p>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tc>
        <w:tc>
          <w:tcPr>
            <w:tcW w:w="1559" w:type="dxa"/>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196574" w:rsidRPr="00F042BA" w:rsidRDefault="00196574" w:rsidP="00DC4D34">
            <w:pPr>
              <w:spacing w:line="240" w:lineRule="auto"/>
              <w:ind w:left="57" w:right="57"/>
              <w:jc w:val="center"/>
              <w:rPr>
                <w:rFonts w:eastAsia="Calibri" w:cs="Times New Roman"/>
                <w:b/>
                <w:sz w:val="20"/>
                <w:szCs w:val="20"/>
                <w:lang w:eastAsia="ru-RU"/>
              </w:rPr>
            </w:pP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p>
          <w:p w:rsidR="00545240" w:rsidRPr="00F042BA" w:rsidRDefault="00AD4DAC" w:rsidP="00DC4D34">
            <w:pPr>
              <w:spacing w:line="240" w:lineRule="auto"/>
              <w:ind w:left="57" w:right="57"/>
              <w:jc w:val="center"/>
              <w:rPr>
                <w:rFonts w:eastAsia="Calibri" w:cs="Times New Roman"/>
                <w:b/>
                <w:sz w:val="20"/>
                <w:szCs w:val="20"/>
                <w:lang w:eastAsia="ru-RU"/>
              </w:rPr>
            </w:pPr>
            <w:r w:rsidRPr="00F042BA">
              <w:rPr>
                <w:rFonts w:eastAsia="Times New Roman" w:cs="Times New Roman"/>
                <w:b/>
                <w:sz w:val="20"/>
                <w:szCs w:val="20"/>
                <w:lang w:eastAsia="ar-SA"/>
              </w:rPr>
              <w:t>4 132,1</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Забезпечення життєдіяльності та медико - психологічної підтримки важкохворих дітей, що дасть змогу перебувати дітям із невиліковними захворюваннями в домашніх умовах</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2.7.</w:t>
            </w:r>
          </w:p>
        </w:tc>
        <w:tc>
          <w:tcPr>
            <w:tcW w:w="1843" w:type="dxa"/>
            <w:vAlign w:val="center"/>
          </w:tcPr>
          <w:p w:rsidR="00362290" w:rsidRPr="00F042BA" w:rsidRDefault="00362290" w:rsidP="00DC4D34">
            <w:pPr>
              <w:widowControl w:val="0"/>
              <w:suppressAutoHyphens/>
              <w:spacing w:line="240" w:lineRule="auto"/>
              <w:ind w:left="57" w:right="57"/>
              <w:rPr>
                <w:rFonts w:eastAsia="Times New Roman" w:cs="Times New Roman"/>
                <w:spacing w:val="-7"/>
                <w:sz w:val="20"/>
                <w:szCs w:val="20"/>
                <w:lang w:eastAsia="ar-SA"/>
              </w:rPr>
            </w:pPr>
          </w:p>
          <w:p w:rsidR="00545240" w:rsidRPr="00F042BA" w:rsidRDefault="00545240" w:rsidP="00DC4D34">
            <w:pPr>
              <w:widowControl w:val="0"/>
              <w:suppressAutoHyphens/>
              <w:spacing w:line="240" w:lineRule="auto"/>
              <w:ind w:left="57" w:right="57"/>
              <w:rPr>
                <w:rFonts w:eastAsia="Times New Roman" w:cs="Times New Roman"/>
                <w:sz w:val="20"/>
                <w:szCs w:val="20"/>
                <w:lang w:eastAsia="ar-SA"/>
              </w:rPr>
            </w:pPr>
            <w:r w:rsidRPr="00F042BA">
              <w:rPr>
                <w:rFonts w:eastAsia="Times New Roman" w:cs="Times New Roman"/>
                <w:spacing w:val="-7"/>
                <w:sz w:val="20"/>
                <w:szCs w:val="20"/>
                <w:lang w:eastAsia="ar-SA"/>
              </w:rPr>
              <w:t xml:space="preserve">Забезпечення профілактичного лікування геморагічних ускладнень хворих </w:t>
            </w:r>
            <w:r w:rsidRPr="00F042BA">
              <w:rPr>
                <w:rFonts w:eastAsia="Times New Roman" w:cs="Times New Roman"/>
                <w:spacing w:val="-7"/>
                <w:sz w:val="20"/>
                <w:szCs w:val="20"/>
                <w:lang w:eastAsia="ar-SA"/>
              </w:rPr>
              <w:lastRenderedPageBreak/>
              <w:t xml:space="preserve">зі спадковими </w:t>
            </w:r>
            <w:proofErr w:type="spellStart"/>
            <w:r w:rsidRPr="00F042BA">
              <w:rPr>
                <w:rFonts w:eastAsia="Times New Roman" w:cs="Times New Roman"/>
                <w:spacing w:val="-7"/>
                <w:sz w:val="20"/>
                <w:szCs w:val="20"/>
                <w:lang w:eastAsia="ar-SA"/>
              </w:rPr>
              <w:t>коагулопатіями</w:t>
            </w:r>
            <w:proofErr w:type="spellEnd"/>
            <w:r w:rsidRPr="00F042BA">
              <w:rPr>
                <w:rFonts w:eastAsia="Times New Roman" w:cs="Times New Roman"/>
                <w:spacing w:val="-7"/>
                <w:sz w:val="20"/>
                <w:szCs w:val="20"/>
                <w:lang w:eastAsia="ar-SA"/>
              </w:rPr>
              <w:t xml:space="preserve"> (гемофілія А, гемофілія Б, хвороба </w:t>
            </w:r>
            <w:proofErr w:type="spellStart"/>
            <w:r w:rsidRPr="00F042BA">
              <w:rPr>
                <w:rFonts w:eastAsia="Times New Roman" w:cs="Times New Roman"/>
                <w:spacing w:val="-7"/>
                <w:sz w:val="20"/>
                <w:szCs w:val="20"/>
                <w:lang w:eastAsia="ar-SA"/>
              </w:rPr>
              <w:t>Віллебранда</w:t>
            </w:r>
            <w:proofErr w:type="spellEnd"/>
            <w:r w:rsidRPr="00F042BA">
              <w:rPr>
                <w:rFonts w:eastAsia="Times New Roman" w:cs="Times New Roman"/>
                <w:spacing w:val="-7"/>
                <w:sz w:val="20"/>
                <w:szCs w:val="20"/>
                <w:lang w:eastAsia="ar-SA"/>
              </w:rPr>
              <w:t>)</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pacing w:val="-7"/>
                <w:sz w:val="20"/>
                <w:szCs w:val="20"/>
                <w:lang w:eastAsia="ar-SA"/>
              </w:rPr>
            </w:pPr>
            <w:r w:rsidRPr="00F042BA">
              <w:rPr>
                <w:rFonts w:eastAsia="Calibri" w:cs="Times New Roman"/>
                <w:sz w:val="20"/>
                <w:szCs w:val="20"/>
                <w:shd w:val="clear" w:color="auto" w:fill="FFFFFF"/>
                <w:lang w:eastAsia="uk-UA" w:bidi="uk-UA"/>
              </w:rPr>
              <w:lastRenderedPageBreak/>
              <w:t xml:space="preserve">Придбання </w:t>
            </w:r>
            <w:r w:rsidRPr="00F042BA">
              <w:rPr>
                <w:rFonts w:eastAsia="Times New Roman" w:cs="Times New Roman"/>
                <w:spacing w:val="-7"/>
                <w:sz w:val="20"/>
                <w:szCs w:val="20"/>
                <w:lang w:eastAsia="ar-SA"/>
              </w:rPr>
              <w:t>факторів коагуляції крові та медикаментів</w:t>
            </w:r>
            <w:r w:rsidRPr="00F042BA">
              <w:rPr>
                <w:rFonts w:eastAsia="Times New Roman" w:cs="Times New Roman"/>
                <w:spacing w:val="-7"/>
                <w:sz w:val="20"/>
                <w:szCs w:val="20"/>
                <w:lang w:eastAsia="ar-SA"/>
              </w:rPr>
              <w:tab/>
              <w:t>для лікування дітей з важкою формою гемофілії</w:t>
            </w:r>
          </w:p>
        </w:tc>
        <w:tc>
          <w:tcPr>
            <w:tcW w:w="2977" w:type="dxa"/>
          </w:tcPr>
          <w:p w:rsidR="00362290" w:rsidRPr="00F042BA" w:rsidRDefault="0036229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закупівля лікарських засобів</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забезпечення пацієнтів лікарськими засобами</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lastRenderedPageBreak/>
              <w:t>Показник ефективності:</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 xml:space="preserve">позитивна динаміка при періодичному </w:t>
            </w:r>
            <w:proofErr w:type="spellStart"/>
            <w:r w:rsidRPr="00F042BA">
              <w:rPr>
                <w:rFonts w:eastAsia="Calibri" w:cs="Times New Roman"/>
                <w:sz w:val="20"/>
                <w:szCs w:val="20"/>
                <w:lang w:eastAsia="ru-RU"/>
              </w:rPr>
              <w:t>цитогенетичному</w:t>
            </w:r>
            <w:proofErr w:type="spellEnd"/>
            <w:r w:rsidRPr="00F042BA">
              <w:rPr>
                <w:rFonts w:eastAsia="Calibri" w:cs="Times New Roman"/>
                <w:b/>
                <w:sz w:val="20"/>
                <w:szCs w:val="20"/>
                <w:lang w:eastAsia="ru-RU"/>
              </w:rPr>
              <w:t xml:space="preserve"> </w:t>
            </w:r>
            <w:r w:rsidRPr="00F042BA">
              <w:rPr>
                <w:rFonts w:eastAsia="Calibri" w:cs="Times New Roman"/>
                <w:sz w:val="20"/>
                <w:szCs w:val="20"/>
                <w:lang w:eastAsia="ru-RU"/>
              </w:rPr>
              <w:t>контролі</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якості:</w:t>
            </w:r>
          </w:p>
          <w:p w:rsidR="00545240" w:rsidRPr="00F042BA" w:rsidRDefault="00545240" w:rsidP="00DC4D34">
            <w:pPr>
              <w:widowControl w:val="0"/>
              <w:suppressAutoHyphens/>
              <w:snapToGrid w:val="0"/>
              <w:spacing w:line="240" w:lineRule="auto"/>
              <w:ind w:left="57" w:right="57"/>
              <w:rPr>
                <w:rFonts w:eastAsia="Times New Roman" w:cs="Times New Roman"/>
                <w:spacing w:val="-7"/>
                <w:sz w:val="20"/>
                <w:szCs w:val="20"/>
                <w:lang w:eastAsia="ar-SA"/>
              </w:rPr>
            </w:pPr>
            <w:r w:rsidRPr="00F042BA">
              <w:rPr>
                <w:rFonts w:eastAsia="Times New Roman" w:cs="Times New Roman"/>
                <w:sz w:val="20"/>
                <w:szCs w:val="20"/>
                <w:lang w:eastAsia="ar-SA"/>
              </w:rPr>
              <w:t xml:space="preserve"> – нормалізація показників периферичної крові, відсутність </w:t>
            </w:r>
            <w:proofErr w:type="spellStart"/>
            <w:r w:rsidRPr="00F042BA">
              <w:rPr>
                <w:rFonts w:eastAsia="Times New Roman" w:cs="Times New Roman"/>
                <w:sz w:val="20"/>
                <w:szCs w:val="20"/>
                <w:lang w:eastAsia="ar-SA"/>
              </w:rPr>
              <w:t>цитогегентичних</w:t>
            </w:r>
            <w:proofErr w:type="spellEnd"/>
            <w:r w:rsidRPr="00F042BA">
              <w:rPr>
                <w:rFonts w:eastAsia="Times New Roman" w:cs="Times New Roman"/>
                <w:sz w:val="20"/>
                <w:szCs w:val="20"/>
                <w:lang w:eastAsia="ar-SA"/>
              </w:rPr>
              <w:t xml:space="preserve"> проявів захворювання та молекулярна відповідь</w:t>
            </w:r>
          </w:p>
        </w:tc>
        <w:tc>
          <w:tcPr>
            <w:tcW w:w="1701" w:type="dxa"/>
            <w:vAlign w:val="center"/>
          </w:tcPr>
          <w:p w:rsidR="00362290" w:rsidRPr="00F042BA" w:rsidRDefault="0036229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«Західноукраїнський спеціалізований дитячий </w:t>
            </w:r>
            <w:r w:rsidRPr="00F042BA">
              <w:rPr>
                <w:rFonts w:eastAsia="Calibri" w:cs="Times New Roman"/>
                <w:sz w:val="20"/>
                <w:szCs w:val="20"/>
                <w:shd w:val="clear" w:color="auto" w:fill="FFFFFF"/>
                <w:lang w:eastAsia="uk-UA" w:bidi="uk-UA"/>
              </w:rPr>
              <w:lastRenderedPageBreak/>
              <w:t>медичний центр»</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lastRenderedPageBreak/>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tc>
        <w:tc>
          <w:tcPr>
            <w:tcW w:w="1276" w:type="dxa"/>
            <w:vAlign w:val="center"/>
          </w:tcPr>
          <w:p w:rsidR="00545240" w:rsidRPr="00F042BA" w:rsidRDefault="00AD4DAC" w:rsidP="00DC4D34">
            <w:pPr>
              <w:spacing w:line="240" w:lineRule="auto"/>
              <w:ind w:left="57" w:right="57"/>
              <w:jc w:val="center"/>
              <w:rPr>
                <w:rFonts w:eastAsia="Calibri" w:cs="Times New Roman"/>
                <w:b/>
                <w:sz w:val="20"/>
                <w:szCs w:val="20"/>
                <w:lang w:eastAsia="ru-RU"/>
              </w:rPr>
            </w:pPr>
            <w:r w:rsidRPr="00F042BA">
              <w:rPr>
                <w:rFonts w:eastAsia="Times New Roman" w:cs="Times New Roman"/>
                <w:b/>
                <w:sz w:val="20"/>
                <w:szCs w:val="20"/>
                <w:lang w:eastAsia="ar-SA"/>
              </w:rPr>
              <w:t>2 255,6</w:t>
            </w:r>
          </w:p>
        </w:tc>
        <w:tc>
          <w:tcPr>
            <w:tcW w:w="1984" w:type="dxa"/>
            <w:vAlign w:val="center"/>
          </w:tcPr>
          <w:p w:rsidR="00AF3666"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Переведення важкої форми гемофілії у</w:t>
            </w:r>
          </w:p>
          <w:p w:rsidR="00545240" w:rsidRPr="00F042BA" w:rsidRDefault="00AF3666"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с</w:t>
            </w:r>
            <w:r w:rsidR="00545240" w:rsidRPr="00F042BA">
              <w:rPr>
                <w:rFonts w:eastAsia="Calibri" w:cs="Times New Roman"/>
                <w:spacing w:val="-7"/>
                <w:sz w:val="20"/>
                <w:szCs w:val="20"/>
                <w:lang w:eastAsia="ru-RU"/>
              </w:rPr>
              <w:t>ередньо</w:t>
            </w:r>
            <w:r w:rsidRPr="00F042BA">
              <w:rPr>
                <w:rFonts w:eastAsia="Calibri" w:cs="Times New Roman"/>
                <w:spacing w:val="-7"/>
                <w:sz w:val="20"/>
                <w:szCs w:val="20"/>
                <w:lang w:eastAsia="ru-RU"/>
              </w:rPr>
              <w:t xml:space="preserve"> </w:t>
            </w:r>
            <w:r w:rsidR="00545240" w:rsidRPr="00F042BA">
              <w:rPr>
                <w:rFonts w:eastAsia="Calibri" w:cs="Times New Roman"/>
                <w:spacing w:val="-7"/>
                <w:sz w:val="20"/>
                <w:szCs w:val="20"/>
                <w:lang w:eastAsia="ru-RU"/>
              </w:rPr>
              <w:t>важку,</w:t>
            </w:r>
          </w:p>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 xml:space="preserve">зменшення показників інвалідності та </w:t>
            </w:r>
            <w:r w:rsidRPr="00F042BA">
              <w:rPr>
                <w:rFonts w:eastAsia="Calibri" w:cs="Times New Roman"/>
                <w:spacing w:val="-7"/>
                <w:sz w:val="20"/>
                <w:szCs w:val="20"/>
                <w:lang w:eastAsia="ru-RU"/>
              </w:rPr>
              <w:lastRenderedPageBreak/>
              <w:t>смертності, покращення якості життя хворих на важку форму гемофілії</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lastRenderedPageBreak/>
              <w:t>2.8.</w:t>
            </w:r>
          </w:p>
        </w:tc>
        <w:tc>
          <w:tcPr>
            <w:tcW w:w="1843" w:type="dxa"/>
            <w:vAlign w:val="center"/>
          </w:tcPr>
          <w:p w:rsidR="00545240" w:rsidRPr="00F042BA" w:rsidRDefault="00545240" w:rsidP="00DC4D34">
            <w:pPr>
              <w:widowControl w:val="0"/>
              <w:suppressAutoHyphens/>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xml:space="preserve">Забезпечення дітей, хворих на онкологічні й онкогематологічні захворювання, препаратами хіміотерапії та терапії супроводу, а також розхідними матеріалами, необхідними при проведенні програмної </w:t>
            </w:r>
            <w:proofErr w:type="spellStart"/>
            <w:r w:rsidRPr="00F042BA">
              <w:rPr>
                <w:rFonts w:eastAsia="Times New Roman" w:cs="Times New Roman"/>
                <w:sz w:val="20"/>
                <w:szCs w:val="20"/>
                <w:lang w:eastAsia="ar-SA"/>
              </w:rPr>
              <w:t>хіміо</w:t>
            </w:r>
            <w:proofErr w:type="spellEnd"/>
            <w:r w:rsidRPr="00F042BA">
              <w:rPr>
                <w:rFonts w:eastAsia="Times New Roman" w:cs="Times New Roman"/>
                <w:sz w:val="20"/>
                <w:szCs w:val="20"/>
                <w:lang w:eastAsia="ar-SA"/>
              </w:rPr>
              <w:t xml:space="preserve"> - та радіотерапії</w:t>
            </w:r>
          </w:p>
        </w:tc>
        <w:tc>
          <w:tcPr>
            <w:tcW w:w="3118" w:type="dxa"/>
            <w:vAlign w:val="center"/>
          </w:tcPr>
          <w:p w:rsidR="00545240" w:rsidRPr="00F042BA" w:rsidRDefault="00545240" w:rsidP="00DC4D34">
            <w:pPr>
              <w:widowControl w:val="0"/>
              <w:suppressAutoHyphens/>
              <w:spacing w:line="240" w:lineRule="auto"/>
              <w:ind w:left="57" w:right="57"/>
              <w:rPr>
                <w:rFonts w:eastAsia="Times New Roman" w:cs="Times New Roman"/>
                <w:sz w:val="20"/>
                <w:szCs w:val="20"/>
                <w:lang w:eastAsia="ar-SA"/>
              </w:rPr>
            </w:pPr>
            <w:r w:rsidRPr="00F042BA">
              <w:rPr>
                <w:rFonts w:eastAsia="Calibri" w:cs="Times New Roman"/>
                <w:sz w:val="20"/>
                <w:szCs w:val="20"/>
                <w:shd w:val="clear" w:color="auto" w:fill="FFFFFF"/>
                <w:lang w:eastAsia="uk-UA" w:bidi="uk-UA"/>
              </w:rPr>
              <w:t xml:space="preserve">Придбання медичних препаратів </w:t>
            </w:r>
            <w:proofErr w:type="spellStart"/>
            <w:r w:rsidRPr="00F042BA">
              <w:rPr>
                <w:rFonts w:eastAsia="Times New Roman" w:cs="Times New Roman"/>
                <w:sz w:val="20"/>
                <w:szCs w:val="20"/>
                <w:lang w:eastAsia="ar-SA"/>
              </w:rPr>
              <w:t>поліхіміотерапії</w:t>
            </w:r>
            <w:proofErr w:type="spellEnd"/>
            <w:r w:rsidRPr="00F042BA">
              <w:rPr>
                <w:rFonts w:eastAsia="Times New Roman" w:cs="Times New Roman"/>
                <w:sz w:val="20"/>
                <w:szCs w:val="20"/>
                <w:lang w:eastAsia="ar-SA"/>
              </w:rPr>
              <w:t>, а також терапії супроводу</w:t>
            </w:r>
          </w:p>
        </w:tc>
        <w:tc>
          <w:tcPr>
            <w:tcW w:w="2977"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Закупівля хіміопрепаратів</w:t>
            </w:r>
            <w:r w:rsidRPr="00F042BA">
              <w:rPr>
                <w:rFonts w:eastAsia="Calibri" w:cs="Times New Roman"/>
                <w:sz w:val="20"/>
                <w:szCs w:val="20"/>
                <w:lang w:eastAsia="uk-UA"/>
              </w:rPr>
              <w:tab/>
              <w:t>- засобів та засобів супроводу для медикаментозного лікування онкологічних хворих</w:t>
            </w:r>
            <w:r w:rsidRPr="00F042BA">
              <w:rPr>
                <w:rFonts w:eastAsia="Calibri" w:cs="Times New Roman"/>
                <w:b/>
                <w:sz w:val="20"/>
                <w:szCs w:val="20"/>
                <w:lang w:eastAsia="uk-UA"/>
              </w:rPr>
              <w:t xml:space="preserve"> </w:t>
            </w:r>
            <w:r w:rsidRPr="00F042BA">
              <w:rPr>
                <w:rFonts w:eastAsia="Calibri" w:cs="Times New Roman"/>
                <w:sz w:val="20"/>
                <w:szCs w:val="20"/>
                <w:lang w:eastAsia="uk-UA"/>
              </w:rPr>
              <w:t>дітей</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продукту</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забезпечення бюджетного фінансування повноти схем ХТ - лікування онкологічних хворих</w:t>
            </w:r>
            <w:r w:rsidRPr="00F042BA">
              <w:rPr>
                <w:rFonts w:eastAsia="Calibri" w:cs="Times New Roman"/>
                <w:b/>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 xml:space="preserve">Показник ефективності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зростання рівня охоплення комбінованим лікуванням онкологічних хворих</w:t>
            </w:r>
            <w:r w:rsidRPr="00F042BA">
              <w:rPr>
                <w:rFonts w:eastAsia="Calibri" w:cs="Times New Roman"/>
                <w:b/>
                <w:sz w:val="20"/>
                <w:szCs w:val="20"/>
                <w:lang w:eastAsia="uk-UA"/>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якості</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uk-UA"/>
              </w:rPr>
              <w:t>вплив ХТ компонента на зниження смертності від раку до 1 року</w:t>
            </w:r>
          </w:p>
        </w:tc>
        <w:tc>
          <w:tcPr>
            <w:tcW w:w="1701"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tc>
        <w:tc>
          <w:tcPr>
            <w:tcW w:w="1276"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t>6</w:t>
            </w:r>
            <w:r w:rsidR="00A5768F" w:rsidRPr="00F042BA">
              <w:rPr>
                <w:rFonts w:eastAsia="Times New Roman" w:cs="Times New Roman"/>
                <w:b/>
                <w:sz w:val="20"/>
                <w:szCs w:val="20"/>
                <w:lang w:eastAsia="ar-SA"/>
              </w:rPr>
              <w:t xml:space="preserve"> </w:t>
            </w:r>
            <w:r w:rsidRPr="00F042BA">
              <w:rPr>
                <w:rFonts w:eastAsia="Times New Roman" w:cs="Times New Roman"/>
                <w:b/>
                <w:sz w:val="20"/>
                <w:szCs w:val="20"/>
                <w:lang w:eastAsia="ar-SA"/>
              </w:rPr>
              <w:t>118,5</w:t>
            </w: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z w:val="20"/>
                <w:szCs w:val="20"/>
                <w:shd w:val="clear" w:color="auto" w:fill="FFFFFF"/>
                <w:lang w:eastAsia="uk-UA" w:bidi="uk-UA"/>
              </w:rPr>
              <w:t>Досягнення ремісії хвороби та покращення якості життя дітей, хворих на онкологічні й онкогематологічні захворювання, зменшення дитячої смертності</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2.9.</w:t>
            </w:r>
          </w:p>
        </w:tc>
        <w:tc>
          <w:tcPr>
            <w:tcW w:w="1843" w:type="dxa"/>
            <w:vAlign w:val="center"/>
          </w:tcPr>
          <w:p w:rsidR="00545240" w:rsidRPr="00F042BA" w:rsidRDefault="00545240" w:rsidP="00DC4D34">
            <w:pPr>
              <w:widowControl w:val="0"/>
              <w:suppressAutoHyphens/>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Забезпечення дітей із вадами слуху слуховими апаратами</w:t>
            </w:r>
          </w:p>
        </w:tc>
        <w:tc>
          <w:tcPr>
            <w:tcW w:w="3118" w:type="dxa"/>
            <w:vAlign w:val="center"/>
          </w:tcPr>
          <w:p w:rsidR="00545240" w:rsidRPr="00F042BA" w:rsidRDefault="00545240" w:rsidP="00DC4D34">
            <w:pPr>
              <w:widowControl w:val="0"/>
              <w:suppressAutoHyphens/>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Придбання слухових апаратів для дітей із вадами слуху</w:t>
            </w:r>
          </w:p>
        </w:tc>
        <w:tc>
          <w:tcPr>
            <w:tcW w:w="2977" w:type="dxa"/>
          </w:tcPr>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 xml:space="preserve">Показник затрат </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ru-RU"/>
              </w:rPr>
              <w:t>–</w:t>
            </w:r>
            <w:r w:rsidRPr="00F042BA">
              <w:rPr>
                <w:rFonts w:eastAsia="Calibri" w:cs="Times New Roman"/>
                <w:sz w:val="20"/>
                <w:szCs w:val="20"/>
                <w:lang w:eastAsia="uk-UA"/>
              </w:rPr>
              <w:t xml:space="preserve"> обсяг закуплених слухових апаратів</w:t>
            </w: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 xml:space="preserve">Показник продукту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кількість хворих дітей, забезпечених слуховими апаратами</w:t>
            </w:r>
          </w:p>
          <w:p w:rsidR="00545240" w:rsidRPr="00F042BA" w:rsidRDefault="00545240" w:rsidP="00DC4D34">
            <w:pPr>
              <w:spacing w:line="240" w:lineRule="auto"/>
              <w:ind w:left="57" w:right="57"/>
              <w:jc w:val="center"/>
              <w:rPr>
                <w:rFonts w:eastAsia="Calibri" w:cs="Times New Roman"/>
                <w:b/>
                <w:sz w:val="20"/>
                <w:szCs w:val="20"/>
                <w:highlight w:val="yellow"/>
                <w:lang w:eastAsia="ru-RU"/>
              </w:rPr>
            </w:pPr>
          </w:p>
          <w:p w:rsidR="00545240" w:rsidRPr="00F042BA" w:rsidRDefault="00545240" w:rsidP="00DC4D34">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 xml:space="preserve">Показник ефективності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 </w:t>
            </w:r>
            <w:r w:rsidRPr="00F042BA">
              <w:rPr>
                <w:rFonts w:eastAsia="Calibri" w:cs="Times New Roman"/>
                <w:sz w:val="20"/>
                <w:szCs w:val="20"/>
                <w:lang w:eastAsia="ru-RU"/>
              </w:rPr>
              <w:t>середній показник забезпеченості слуховими апаратами 1 дитини</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b/>
                <w:sz w:val="20"/>
                <w:szCs w:val="20"/>
                <w:lang w:eastAsia="ar-SA"/>
              </w:rPr>
              <w:t>Показник якості</w:t>
            </w:r>
            <w:r w:rsidRPr="00F042BA">
              <w:rPr>
                <w:rFonts w:eastAsia="Times New Roman" w:cs="Times New Roman"/>
                <w:sz w:val="20"/>
                <w:szCs w:val="20"/>
                <w:lang w:eastAsia="ar-SA"/>
              </w:rPr>
              <w:t xml:space="preserve"> </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 забезпеченості хворих слухопротезуванням</w:t>
            </w:r>
          </w:p>
        </w:tc>
        <w:tc>
          <w:tcPr>
            <w:tcW w:w="1701" w:type="dxa"/>
            <w:vAlign w:val="center"/>
          </w:tcPr>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shd w:val="clear" w:color="auto" w:fill="FFFFFF"/>
                <w:lang w:eastAsia="ar-SA"/>
              </w:rPr>
              <w:lastRenderedPageBreak/>
              <w:t>Районні державні адміністрації, районні, міські, селищні, сільські ради</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 місцевих бюджетів</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Відповідно до потреби</w:t>
            </w: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Адаптація дітей із вадами слуху до нормальних умов життя, змога навчатися в загальноосвітніх школах</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2.10.</w:t>
            </w:r>
          </w:p>
        </w:tc>
        <w:tc>
          <w:tcPr>
            <w:tcW w:w="1843"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Лікування дітей з прогресуючою гідроцефалією </w:t>
            </w:r>
          </w:p>
          <w:p w:rsidR="00545240" w:rsidRPr="00F042BA" w:rsidRDefault="00545240" w:rsidP="00DC4D34">
            <w:pPr>
              <w:spacing w:line="240" w:lineRule="auto"/>
              <w:ind w:left="57" w:right="57"/>
              <w:jc w:val="both"/>
              <w:rPr>
                <w:rFonts w:eastAsia="Calibri" w:cs="Times New Roman"/>
                <w:sz w:val="20"/>
                <w:szCs w:val="20"/>
                <w:lang w:eastAsia="ru-RU"/>
              </w:rPr>
            </w:pPr>
          </w:p>
        </w:tc>
        <w:tc>
          <w:tcPr>
            <w:tcW w:w="3118" w:type="dxa"/>
            <w:vAlign w:val="center"/>
          </w:tcPr>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shd w:val="clear" w:color="auto" w:fill="FFFFFF"/>
                <w:lang w:eastAsia="uk-UA" w:bidi="uk-UA"/>
              </w:rPr>
              <w:t>Придбання медикаментів для лікування дітей</w:t>
            </w:r>
            <w:r w:rsidRPr="00F042BA">
              <w:rPr>
                <w:rFonts w:eastAsia="Calibri" w:cs="Times New Roman"/>
                <w:sz w:val="20"/>
                <w:szCs w:val="20"/>
                <w:lang w:eastAsia="ru-RU"/>
              </w:rPr>
              <w:t xml:space="preserve"> з прогресуючою гідроцефалією </w:t>
            </w: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tc>
        <w:tc>
          <w:tcPr>
            <w:tcW w:w="2977" w:type="dxa"/>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медикаментів </w:t>
            </w:r>
            <w:r w:rsidRPr="00F042BA">
              <w:rPr>
                <w:rFonts w:eastAsia="Calibri" w:cs="Times New Roman"/>
                <w:sz w:val="20"/>
                <w:szCs w:val="20"/>
                <w:shd w:val="clear" w:color="auto" w:fill="FFFFFF"/>
                <w:lang w:eastAsia="uk-UA" w:bidi="uk-UA"/>
              </w:rPr>
              <w:t>для лікування дітей</w:t>
            </w:r>
            <w:r w:rsidRPr="00F042BA">
              <w:rPr>
                <w:rFonts w:eastAsia="Calibri" w:cs="Times New Roman"/>
                <w:sz w:val="20"/>
                <w:szCs w:val="20"/>
                <w:lang w:eastAsia="ru-RU"/>
              </w:rPr>
              <w:t xml:space="preserve"> хворих на прогресуючу гідроцефалією </w:t>
            </w:r>
          </w:p>
          <w:p w:rsidR="00545240" w:rsidRPr="00F042BA" w:rsidRDefault="0054524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лікарськими засобами</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збільшення тривалості життя пацієнта, запобігання розвитку ускладнень</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b/>
                <w:sz w:val="20"/>
                <w:szCs w:val="20"/>
                <w:lang w:eastAsia="ar-SA"/>
              </w:rPr>
              <w:t>Показник якості</w:t>
            </w:r>
            <w:r w:rsidRPr="00F042BA">
              <w:rPr>
                <w:rFonts w:eastAsia="Times New Roman" w:cs="Times New Roman"/>
                <w:sz w:val="20"/>
                <w:szCs w:val="20"/>
                <w:lang w:eastAsia="ar-SA"/>
              </w:rPr>
              <w:t xml:space="preserve"> – покращення якості  та здовження життя дітей, хворих на прогресуючу гідроцефалію</w:t>
            </w:r>
          </w:p>
          <w:p w:rsidR="00545240" w:rsidRPr="00F042BA" w:rsidRDefault="00545240" w:rsidP="00DC4D34">
            <w:pPr>
              <w:widowControl w:val="0"/>
              <w:suppressAutoHyphens/>
              <w:snapToGrid w:val="0"/>
              <w:spacing w:line="240" w:lineRule="auto"/>
              <w:ind w:left="57" w:right="57"/>
              <w:rPr>
                <w:rFonts w:eastAsia="Calibri" w:cs="Times New Roman"/>
                <w:sz w:val="20"/>
                <w:szCs w:val="20"/>
                <w:shd w:val="clear" w:color="auto" w:fill="FFFFFF"/>
                <w:lang w:eastAsia="uk-UA" w:bidi="uk-UA"/>
              </w:rPr>
            </w:pPr>
          </w:p>
        </w:tc>
        <w:tc>
          <w:tcPr>
            <w:tcW w:w="1701" w:type="dxa"/>
            <w:vAlign w:val="center"/>
          </w:tcPr>
          <w:p w:rsidR="00196574" w:rsidRPr="00F042BA" w:rsidRDefault="00196574" w:rsidP="0019657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«Львівське територіальне медичне об’єднання «Багатопрофільна клінічна лікарня інтенсивних методів лікування та швидкої медичної допомоги»</w:t>
            </w:r>
          </w:p>
          <w:p w:rsidR="00545240" w:rsidRPr="00F042BA" w:rsidRDefault="00196574" w:rsidP="00196574">
            <w:pPr>
              <w:widowControl w:val="0"/>
              <w:suppressAutoHyphens/>
              <w:spacing w:line="240" w:lineRule="auto"/>
              <w:ind w:left="57" w:right="57"/>
              <w:jc w:val="center"/>
              <w:rPr>
                <w:rFonts w:eastAsia="Times New Roman" w:cs="Times New Roman"/>
                <w:sz w:val="20"/>
                <w:szCs w:val="20"/>
                <w:highlight w:val="yellow"/>
                <w:lang w:eastAsia="ar-SA"/>
              </w:rPr>
            </w:pPr>
            <w:r w:rsidRPr="00F042BA">
              <w:rPr>
                <w:rFonts w:eastAsia="Calibri" w:cs="Times New Roman"/>
                <w:bCs/>
                <w:sz w:val="20"/>
                <w:szCs w:val="20"/>
                <w:lang w:eastAsia="ru-RU"/>
              </w:rPr>
              <w:t>ВП «Лікарня Святого Миколая»</w:t>
            </w:r>
            <w:r w:rsidRPr="00F042BA">
              <w:rPr>
                <w:rFonts w:eastAsia="Times New Roman" w:cs="Times New Roman"/>
                <w:sz w:val="20"/>
                <w:szCs w:val="20"/>
                <w:lang w:eastAsia="ar-SA"/>
              </w:rPr>
              <w:t xml:space="preserve"> </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345,0</w:t>
            </w: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z w:val="20"/>
                <w:szCs w:val="20"/>
                <w:shd w:val="clear" w:color="auto" w:fill="FFFFFF"/>
                <w:lang w:eastAsia="uk-UA" w:bidi="uk-UA"/>
              </w:rPr>
              <w:t>Досягнення тривалої ремісії хвороби та покращення якості життя дітей, хворих на прогресуючу гідроцефалію</w:t>
            </w:r>
          </w:p>
        </w:tc>
      </w:tr>
      <w:tr w:rsidR="00F042BA" w:rsidRPr="00F042BA" w:rsidTr="00B9757F">
        <w:tc>
          <w:tcPr>
            <w:tcW w:w="851" w:type="dxa"/>
            <w:shd w:val="clear" w:color="auto" w:fill="FFFFFF"/>
            <w:vAlign w:val="center"/>
          </w:tcPr>
          <w:p w:rsidR="00545240" w:rsidRPr="00F042BA" w:rsidRDefault="00545240" w:rsidP="00DC4D34">
            <w:pPr>
              <w:widowControl w:val="0"/>
              <w:tabs>
                <w:tab w:val="left" w:pos="705"/>
              </w:tabs>
              <w:suppressAutoHyphens/>
              <w:snapToGrid w:val="0"/>
              <w:spacing w:line="240" w:lineRule="auto"/>
              <w:ind w:left="57" w:right="57"/>
              <w:jc w:val="center"/>
              <w:rPr>
                <w:rFonts w:eastAsia="Times New Roman" w:cs="Times New Roman"/>
                <w:i/>
                <w:sz w:val="20"/>
                <w:szCs w:val="20"/>
                <w:lang w:eastAsia="ar-SA"/>
              </w:rPr>
            </w:pPr>
            <w:r w:rsidRPr="00F042BA">
              <w:rPr>
                <w:rFonts w:eastAsia="Times New Roman" w:cs="Times New Roman"/>
                <w:sz w:val="20"/>
                <w:szCs w:val="20"/>
                <w:lang w:eastAsia="ar-SA"/>
              </w:rPr>
              <w:t>2.11.</w:t>
            </w:r>
          </w:p>
        </w:tc>
        <w:tc>
          <w:tcPr>
            <w:tcW w:w="1843" w:type="dxa"/>
            <w:shd w:val="clear" w:color="auto" w:fill="FFFFFF"/>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xml:space="preserve">Надання допомоги дітям з </w:t>
            </w:r>
            <w:r w:rsidRPr="00F042BA">
              <w:rPr>
                <w:rFonts w:eastAsia="Times New Roman" w:cs="Times New Roman"/>
                <w:bCs/>
                <w:sz w:val="20"/>
                <w:szCs w:val="20"/>
                <w:lang w:eastAsia="ar-SA"/>
              </w:rPr>
              <w:t>спінальною м’язовою атрофією (СМА)</w:t>
            </w:r>
          </w:p>
        </w:tc>
        <w:tc>
          <w:tcPr>
            <w:tcW w:w="3118" w:type="dxa"/>
            <w:shd w:val="clear" w:color="auto" w:fill="FFFFFF"/>
            <w:vAlign w:val="center"/>
          </w:tcPr>
          <w:p w:rsidR="00545240" w:rsidRPr="00F042BA" w:rsidRDefault="00545240" w:rsidP="00DC4D34">
            <w:pPr>
              <w:spacing w:line="240" w:lineRule="auto"/>
              <w:ind w:left="57" w:right="57"/>
              <w:rPr>
                <w:rFonts w:eastAsia="Calibri" w:cs="Times New Roman"/>
                <w:i/>
                <w:sz w:val="20"/>
                <w:szCs w:val="20"/>
                <w:lang w:eastAsia="ru-RU"/>
              </w:rPr>
            </w:pPr>
            <w:r w:rsidRPr="00F042BA">
              <w:rPr>
                <w:rFonts w:eastAsia="Calibri" w:cs="Times New Roman"/>
                <w:sz w:val="20"/>
                <w:szCs w:val="20"/>
                <w:shd w:val="clear" w:color="auto" w:fill="FFFFFF"/>
                <w:lang w:eastAsia="uk-UA" w:bidi="uk-UA"/>
              </w:rPr>
              <w:t>Придбання медикаментів для лікування дітей</w:t>
            </w:r>
            <w:r w:rsidRPr="00F042BA">
              <w:rPr>
                <w:rFonts w:eastAsia="Calibri" w:cs="Times New Roman"/>
                <w:sz w:val="20"/>
                <w:szCs w:val="20"/>
                <w:lang w:eastAsia="ru-RU"/>
              </w:rPr>
              <w:t xml:space="preserve"> з </w:t>
            </w:r>
            <w:r w:rsidRPr="00F042BA">
              <w:rPr>
                <w:rFonts w:eastAsia="Calibri" w:cs="Times New Roman"/>
                <w:bCs/>
                <w:sz w:val="20"/>
                <w:szCs w:val="20"/>
                <w:lang w:eastAsia="ru-RU"/>
              </w:rPr>
              <w:t>спінальною м’язовою атрофією (СМА)</w:t>
            </w:r>
          </w:p>
        </w:tc>
        <w:tc>
          <w:tcPr>
            <w:tcW w:w="2977" w:type="dxa"/>
            <w:shd w:val="clear" w:color="auto" w:fill="FFFFFF"/>
            <w:vAlign w:val="center"/>
          </w:tcPr>
          <w:p w:rsidR="00545240" w:rsidRPr="00F042BA" w:rsidRDefault="0054524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медикаментів </w:t>
            </w:r>
            <w:r w:rsidRPr="00F042BA">
              <w:rPr>
                <w:rFonts w:eastAsia="Calibri" w:cs="Times New Roman"/>
                <w:sz w:val="20"/>
                <w:szCs w:val="20"/>
                <w:shd w:val="clear" w:color="auto" w:fill="FFFFFF"/>
                <w:lang w:eastAsia="uk-UA" w:bidi="uk-UA"/>
              </w:rPr>
              <w:t>для лікування дітей</w:t>
            </w:r>
            <w:r w:rsidRPr="00F042BA">
              <w:rPr>
                <w:rFonts w:eastAsia="Calibri" w:cs="Times New Roman"/>
                <w:sz w:val="20"/>
                <w:szCs w:val="20"/>
                <w:lang w:eastAsia="ru-RU"/>
              </w:rPr>
              <w:t xml:space="preserve"> хворих </w:t>
            </w:r>
            <w:r w:rsidRPr="00F042BA">
              <w:rPr>
                <w:rFonts w:eastAsia="Calibri" w:cs="Times New Roman"/>
                <w:sz w:val="20"/>
                <w:szCs w:val="20"/>
                <w:shd w:val="clear" w:color="auto" w:fill="FFFFFF"/>
                <w:lang w:eastAsia="uk-UA" w:bidi="uk-UA"/>
              </w:rPr>
              <w:t xml:space="preserve">на </w:t>
            </w:r>
            <w:r w:rsidRPr="00F042BA">
              <w:rPr>
                <w:rFonts w:eastAsia="Calibri" w:cs="Times New Roman"/>
                <w:bCs/>
                <w:sz w:val="20"/>
                <w:szCs w:val="20"/>
                <w:lang w:eastAsia="ru-RU"/>
              </w:rPr>
              <w:t>спінальну м’язову атрофію (СМА)</w:t>
            </w:r>
            <w:r w:rsidRPr="00F042BA">
              <w:rPr>
                <w:rFonts w:eastAsia="Calibri" w:cs="Times New Roman"/>
                <w:sz w:val="20"/>
                <w:szCs w:val="20"/>
                <w:lang w:eastAsia="ru-RU"/>
              </w:rPr>
              <w:t xml:space="preserve"> </w:t>
            </w:r>
          </w:p>
          <w:p w:rsidR="00545240" w:rsidRPr="00F042BA" w:rsidRDefault="00545240" w:rsidP="00DC4D34">
            <w:pPr>
              <w:spacing w:line="240" w:lineRule="auto"/>
              <w:ind w:left="57" w:right="57"/>
              <w:rPr>
                <w:rFonts w:eastAsia="Calibri" w:cs="Times New Roman"/>
                <w:b/>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лікарськими засобами</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lastRenderedPageBreak/>
              <w:t>Показник ефективності</w:t>
            </w:r>
            <w:r w:rsidRPr="00F042BA">
              <w:rPr>
                <w:rFonts w:eastAsia="Calibri" w:cs="Times New Roman"/>
                <w:sz w:val="20"/>
                <w:szCs w:val="20"/>
                <w:lang w:eastAsia="ru-RU"/>
              </w:rPr>
              <w:t xml:space="preserve"> – покращення стану скелетних м’язів у дітей  та запобігання розвитку ускладнень</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b/>
                <w:sz w:val="20"/>
                <w:szCs w:val="20"/>
                <w:lang w:eastAsia="ar-SA"/>
              </w:rPr>
              <w:t>Показник якості</w:t>
            </w:r>
            <w:r w:rsidRPr="00F042BA">
              <w:rPr>
                <w:rFonts w:eastAsia="Times New Roman" w:cs="Times New Roman"/>
                <w:sz w:val="20"/>
                <w:szCs w:val="20"/>
                <w:lang w:eastAsia="ar-SA"/>
              </w:rPr>
              <w:t xml:space="preserve"> – покращення якості життя дітей, хворих на </w:t>
            </w:r>
            <w:r w:rsidRPr="00F042BA">
              <w:rPr>
                <w:rFonts w:eastAsia="Times New Roman" w:cs="Times New Roman"/>
                <w:bCs/>
                <w:sz w:val="20"/>
                <w:szCs w:val="20"/>
                <w:lang w:eastAsia="ar-SA"/>
              </w:rPr>
              <w:t>спінальну м’язову атрофію (СМА)</w:t>
            </w:r>
          </w:p>
          <w:p w:rsidR="00545240" w:rsidRPr="00F042BA" w:rsidRDefault="00545240" w:rsidP="00DC4D34">
            <w:pPr>
              <w:widowControl w:val="0"/>
              <w:suppressAutoHyphens/>
              <w:snapToGrid w:val="0"/>
              <w:spacing w:line="240" w:lineRule="auto"/>
              <w:ind w:left="57" w:right="57"/>
              <w:jc w:val="center"/>
              <w:rPr>
                <w:rFonts w:eastAsia="Times New Roman" w:cs="Times New Roman"/>
                <w:spacing w:val="-7"/>
                <w:sz w:val="20"/>
                <w:szCs w:val="20"/>
                <w:lang w:eastAsia="ar-SA"/>
              </w:rPr>
            </w:pPr>
          </w:p>
        </w:tc>
        <w:tc>
          <w:tcPr>
            <w:tcW w:w="1701" w:type="dxa"/>
            <w:shd w:val="clear" w:color="auto" w:fill="FFFFFF"/>
            <w:vAlign w:val="center"/>
          </w:tcPr>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КНП ЛОР «Львівська обласна дитяча клінічна лікарня «ОХМАТДИТ»</w:t>
            </w:r>
          </w:p>
        </w:tc>
        <w:tc>
          <w:tcPr>
            <w:tcW w:w="1559" w:type="dxa"/>
            <w:shd w:val="clear" w:color="auto" w:fill="FFFFFF"/>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tc>
        <w:tc>
          <w:tcPr>
            <w:tcW w:w="1276" w:type="dxa"/>
            <w:shd w:val="clear" w:color="auto" w:fill="FFFFFF"/>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shd w:val="clear" w:color="auto" w:fill="FFFFFF"/>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z w:val="20"/>
                <w:szCs w:val="20"/>
                <w:shd w:val="clear" w:color="auto" w:fill="FFFFFF"/>
                <w:lang w:eastAsia="uk-UA" w:bidi="uk-UA"/>
              </w:rPr>
              <w:t xml:space="preserve">Покращення моторної функції та якості життя дітей, хворих на </w:t>
            </w:r>
            <w:r w:rsidRPr="00F042BA">
              <w:rPr>
                <w:rFonts w:eastAsia="Calibri" w:cs="Times New Roman"/>
                <w:bCs/>
                <w:sz w:val="20"/>
                <w:szCs w:val="20"/>
                <w:lang w:eastAsia="ru-RU"/>
              </w:rPr>
              <w:t>спінальну м’язову атрофію (СМА)</w:t>
            </w:r>
          </w:p>
        </w:tc>
      </w:tr>
      <w:tr w:rsidR="00F042BA" w:rsidRPr="00F042BA" w:rsidTr="00B9757F">
        <w:tc>
          <w:tcPr>
            <w:tcW w:w="851" w:type="dxa"/>
            <w:shd w:val="clear" w:color="auto" w:fill="FFFFFF"/>
            <w:vAlign w:val="center"/>
          </w:tcPr>
          <w:p w:rsidR="00545240" w:rsidRPr="00F042BA" w:rsidRDefault="00545240" w:rsidP="00DC4D34">
            <w:pPr>
              <w:widowControl w:val="0"/>
              <w:tabs>
                <w:tab w:val="left" w:pos="705"/>
              </w:tabs>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2.12.</w:t>
            </w:r>
          </w:p>
        </w:tc>
        <w:tc>
          <w:tcPr>
            <w:tcW w:w="1843" w:type="dxa"/>
            <w:shd w:val="clear" w:color="auto" w:fill="FFFFFF"/>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xml:space="preserve">Покращення надання медичної допомоги хворим на орфанні захворювання – </w:t>
            </w:r>
            <w:proofErr w:type="spellStart"/>
            <w:r w:rsidRPr="00F042BA">
              <w:rPr>
                <w:rFonts w:eastAsia="Times New Roman" w:cs="Times New Roman"/>
                <w:sz w:val="20"/>
                <w:szCs w:val="20"/>
                <w:lang w:eastAsia="ar-SA"/>
              </w:rPr>
              <w:t>тирозинемію</w:t>
            </w:r>
            <w:proofErr w:type="spellEnd"/>
            <w:r w:rsidRPr="00F042BA">
              <w:rPr>
                <w:rFonts w:eastAsia="Times New Roman" w:cs="Times New Roman"/>
                <w:sz w:val="20"/>
                <w:szCs w:val="20"/>
                <w:lang w:eastAsia="ar-SA"/>
              </w:rPr>
              <w:t xml:space="preserve"> та </w:t>
            </w:r>
            <w:proofErr w:type="spellStart"/>
            <w:r w:rsidRPr="00F042BA">
              <w:rPr>
                <w:rFonts w:eastAsia="Times New Roman" w:cs="Times New Roman"/>
                <w:sz w:val="20"/>
                <w:szCs w:val="20"/>
                <w:lang w:eastAsia="ar-SA"/>
              </w:rPr>
              <w:t>глутаровуацирудію</w:t>
            </w:r>
            <w:proofErr w:type="spellEnd"/>
            <w:r w:rsidRPr="00F042BA">
              <w:rPr>
                <w:rFonts w:eastAsia="Times New Roman" w:cs="Times New Roman"/>
                <w:sz w:val="20"/>
                <w:szCs w:val="20"/>
                <w:lang w:eastAsia="ar-SA"/>
              </w:rPr>
              <w:t xml:space="preserve"> 1-го типу</w:t>
            </w:r>
          </w:p>
        </w:tc>
        <w:tc>
          <w:tcPr>
            <w:tcW w:w="3118" w:type="dxa"/>
            <w:shd w:val="clear" w:color="auto" w:fill="FFFFFF"/>
            <w:vAlign w:val="center"/>
          </w:tcPr>
          <w:p w:rsidR="00545240" w:rsidRPr="00F042BA" w:rsidRDefault="00545240" w:rsidP="00DC4D34">
            <w:pPr>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Забезпечення дітей хворих на орфанні захворювання </w:t>
            </w:r>
            <w:proofErr w:type="spellStart"/>
            <w:r w:rsidRPr="00F042BA">
              <w:rPr>
                <w:rFonts w:eastAsia="Calibri" w:cs="Times New Roman"/>
                <w:sz w:val="20"/>
                <w:szCs w:val="20"/>
                <w:lang w:eastAsia="ru-RU"/>
              </w:rPr>
              <w:t>тирозинемію</w:t>
            </w:r>
            <w:proofErr w:type="spellEnd"/>
            <w:r w:rsidRPr="00F042BA">
              <w:rPr>
                <w:rFonts w:eastAsia="Calibri" w:cs="Times New Roman"/>
                <w:sz w:val="20"/>
                <w:szCs w:val="20"/>
                <w:lang w:eastAsia="ru-RU"/>
              </w:rPr>
              <w:t xml:space="preserve"> та </w:t>
            </w:r>
            <w:proofErr w:type="spellStart"/>
            <w:r w:rsidRPr="00F042BA">
              <w:rPr>
                <w:rFonts w:eastAsia="Calibri" w:cs="Times New Roman"/>
                <w:sz w:val="20"/>
                <w:szCs w:val="20"/>
                <w:lang w:eastAsia="ru-RU"/>
              </w:rPr>
              <w:t>глутаровуацирудію</w:t>
            </w:r>
            <w:proofErr w:type="spellEnd"/>
            <w:r w:rsidRPr="00F042BA">
              <w:rPr>
                <w:rFonts w:eastAsia="Calibri" w:cs="Times New Roman"/>
                <w:sz w:val="20"/>
                <w:szCs w:val="20"/>
                <w:lang w:eastAsia="ru-RU"/>
              </w:rPr>
              <w:t xml:space="preserve"> 1-го типу продуктами лікувального харчування в амбулаторних умовах</w:t>
            </w:r>
          </w:p>
        </w:tc>
        <w:tc>
          <w:tcPr>
            <w:tcW w:w="2977" w:type="dxa"/>
            <w:shd w:val="clear" w:color="auto" w:fill="FFFFFF"/>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продуктів лікувального харчування </w:t>
            </w:r>
            <w:r w:rsidRPr="00F042BA">
              <w:rPr>
                <w:rFonts w:eastAsia="Calibri" w:cs="Times New Roman"/>
                <w:sz w:val="20"/>
                <w:szCs w:val="20"/>
                <w:shd w:val="clear" w:color="auto" w:fill="FFFFFF"/>
                <w:lang w:eastAsia="uk-UA" w:bidi="uk-UA"/>
              </w:rPr>
              <w:t>для дітей</w:t>
            </w:r>
            <w:r w:rsidRPr="00F042BA">
              <w:rPr>
                <w:rFonts w:eastAsia="Calibri" w:cs="Times New Roman"/>
                <w:sz w:val="20"/>
                <w:szCs w:val="20"/>
                <w:lang w:eastAsia="ru-RU"/>
              </w:rPr>
              <w:t xml:space="preserve"> хворих </w:t>
            </w:r>
            <w:r w:rsidRPr="00F042BA">
              <w:rPr>
                <w:rFonts w:eastAsia="Calibri" w:cs="Times New Roman"/>
                <w:sz w:val="20"/>
                <w:szCs w:val="20"/>
                <w:shd w:val="clear" w:color="auto" w:fill="FFFFFF"/>
                <w:lang w:eastAsia="uk-UA" w:bidi="uk-UA"/>
              </w:rPr>
              <w:t xml:space="preserve">на </w:t>
            </w:r>
            <w:proofErr w:type="spellStart"/>
            <w:r w:rsidRPr="00F042BA">
              <w:rPr>
                <w:rFonts w:eastAsia="Calibri" w:cs="Times New Roman"/>
                <w:sz w:val="20"/>
                <w:szCs w:val="20"/>
                <w:lang w:eastAsia="ru-RU"/>
              </w:rPr>
              <w:t>тирозинемію</w:t>
            </w:r>
            <w:proofErr w:type="spellEnd"/>
            <w:r w:rsidRPr="00F042BA">
              <w:rPr>
                <w:rFonts w:eastAsia="Calibri" w:cs="Times New Roman"/>
                <w:sz w:val="20"/>
                <w:szCs w:val="20"/>
                <w:lang w:eastAsia="ru-RU"/>
              </w:rPr>
              <w:t xml:space="preserve"> та </w:t>
            </w:r>
            <w:proofErr w:type="spellStart"/>
            <w:r w:rsidRPr="00F042BA">
              <w:rPr>
                <w:rFonts w:eastAsia="Calibri" w:cs="Times New Roman"/>
                <w:sz w:val="20"/>
                <w:szCs w:val="20"/>
                <w:lang w:eastAsia="ru-RU"/>
              </w:rPr>
              <w:t>глутаровуацирудію</w:t>
            </w:r>
            <w:proofErr w:type="spellEnd"/>
            <w:r w:rsidRPr="00F042BA">
              <w:rPr>
                <w:rFonts w:eastAsia="Calibri" w:cs="Times New Roman"/>
                <w:sz w:val="20"/>
                <w:szCs w:val="20"/>
                <w:lang w:eastAsia="ru-RU"/>
              </w:rPr>
              <w:t xml:space="preserve"> 1-го типу</w:t>
            </w:r>
            <w:r w:rsidRPr="00F042BA">
              <w:rPr>
                <w:rFonts w:eastAsia="Calibri" w:cs="Times New Roman"/>
                <w:bCs/>
                <w:sz w:val="20"/>
                <w:szCs w:val="20"/>
                <w:lang w:eastAsia="ru-RU"/>
              </w:rPr>
              <w:t>)</w:t>
            </w:r>
            <w:r w:rsidRPr="00F042BA">
              <w:rPr>
                <w:rFonts w:eastAsia="Calibri" w:cs="Times New Roman"/>
                <w:sz w:val="20"/>
                <w:szCs w:val="20"/>
                <w:lang w:eastAsia="ru-RU"/>
              </w:rPr>
              <w:t xml:space="preserve"> </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лікарськими засобами</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покращення стану здоров'я дітей  та запобігання розвитку ускладнень</w:t>
            </w:r>
          </w:p>
          <w:p w:rsidR="00545240" w:rsidRPr="00F042BA" w:rsidRDefault="00545240" w:rsidP="00E01046">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покращення якості життя дітей, хворих на </w:t>
            </w:r>
            <w:proofErr w:type="spellStart"/>
            <w:r w:rsidRPr="00F042BA">
              <w:rPr>
                <w:rFonts w:eastAsia="Calibri" w:cs="Times New Roman"/>
                <w:sz w:val="20"/>
                <w:szCs w:val="20"/>
                <w:lang w:eastAsia="ru-RU"/>
              </w:rPr>
              <w:t>тирозинемію</w:t>
            </w:r>
            <w:proofErr w:type="spellEnd"/>
            <w:r w:rsidR="00E01046" w:rsidRPr="00F042BA">
              <w:rPr>
                <w:rFonts w:eastAsia="Calibri" w:cs="Times New Roman"/>
                <w:sz w:val="20"/>
                <w:szCs w:val="20"/>
                <w:lang w:eastAsia="ru-RU"/>
              </w:rPr>
              <w:t xml:space="preserve"> та </w:t>
            </w:r>
            <w:proofErr w:type="spellStart"/>
            <w:r w:rsidR="00E01046" w:rsidRPr="00F042BA">
              <w:rPr>
                <w:rFonts w:eastAsia="Calibri" w:cs="Times New Roman"/>
                <w:sz w:val="20"/>
                <w:szCs w:val="20"/>
                <w:lang w:eastAsia="ru-RU"/>
              </w:rPr>
              <w:t>глутаровуацирудію</w:t>
            </w:r>
            <w:proofErr w:type="spellEnd"/>
            <w:r w:rsidR="00E01046" w:rsidRPr="00F042BA">
              <w:rPr>
                <w:rFonts w:eastAsia="Calibri" w:cs="Times New Roman"/>
                <w:sz w:val="20"/>
                <w:szCs w:val="20"/>
                <w:lang w:eastAsia="ru-RU"/>
              </w:rPr>
              <w:t xml:space="preserve"> 1-го типу</w:t>
            </w:r>
          </w:p>
        </w:tc>
        <w:tc>
          <w:tcPr>
            <w:tcW w:w="1701" w:type="dxa"/>
            <w:shd w:val="clear" w:color="auto" w:fill="FFFFFF"/>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КНП ЛОР</w:t>
            </w: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tc>
        <w:tc>
          <w:tcPr>
            <w:tcW w:w="1559" w:type="dxa"/>
            <w:shd w:val="clear" w:color="auto" w:fill="FFFFFF"/>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Кошти</w:t>
            </w:r>
          </w:p>
          <w:p w:rsidR="00545240" w:rsidRPr="00F042BA" w:rsidRDefault="00545240" w:rsidP="00DC4D34">
            <w:pPr>
              <w:widowControl w:val="0"/>
              <w:suppressAutoHyphens/>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обласного</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бюджету</w:t>
            </w:r>
          </w:p>
        </w:tc>
        <w:tc>
          <w:tcPr>
            <w:tcW w:w="1276" w:type="dxa"/>
            <w:shd w:val="clear" w:color="auto" w:fill="FFFFFF"/>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150,0</w:t>
            </w:r>
          </w:p>
        </w:tc>
        <w:tc>
          <w:tcPr>
            <w:tcW w:w="1984" w:type="dxa"/>
            <w:shd w:val="clear" w:color="auto" w:fill="FFFFFF"/>
            <w:vAlign w:val="center"/>
          </w:tcPr>
          <w:p w:rsidR="00545240" w:rsidRPr="00F042BA" w:rsidRDefault="00545240" w:rsidP="00DC4D34">
            <w:pPr>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Досягнення ремісії хвороби та покращення якості життя дітей, хворих на </w:t>
            </w:r>
            <w:proofErr w:type="spellStart"/>
            <w:r w:rsidRPr="00F042BA">
              <w:rPr>
                <w:rFonts w:eastAsia="Calibri" w:cs="Times New Roman"/>
                <w:sz w:val="20"/>
                <w:szCs w:val="20"/>
                <w:lang w:eastAsia="ru-RU"/>
              </w:rPr>
              <w:t>тирозинемію</w:t>
            </w:r>
            <w:proofErr w:type="spellEnd"/>
            <w:r w:rsidRPr="00F042BA">
              <w:rPr>
                <w:rFonts w:eastAsia="Calibri" w:cs="Times New Roman"/>
                <w:sz w:val="20"/>
                <w:szCs w:val="20"/>
                <w:lang w:eastAsia="ru-RU"/>
              </w:rPr>
              <w:t xml:space="preserve"> та </w:t>
            </w:r>
            <w:proofErr w:type="spellStart"/>
            <w:r w:rsidRPr="00F042BA">
              <w:rPr>
                <w:rFonts w:eastAsia="Calibri" w:cs="Times New Roman"/>
                <w:sz w:val="20"/>
                <w:szCs w:val="20"/>
                <w:lang w:eastAsia="ru-RU"/>
              </w:rPr>
              <w:t>глутаровуацирудію</w:t>
            </w:r>
            <w:proofErr w:type="spellEnd"/>
            <w:r w:rsidRPr="00F042BA">
              <w:rPr>
                <w:rFonts w:eastAsia="Calibri" w:cs="Times New Roman"/>
                <w:sz w:val="20"/>
                <w:szCs w:val="20"/>
                <w:lang w:eastAsia="ru-RU"/>
              </w:rPr>
              <w:t xml:space="preserve"> 1-го типу</w:t>
            </w:r>
            <w:r w:rsidRPr="00F042BA">
              <w:rPr>
                <w:rFonts w:eastAsia="Calibri" w:cs="Times New Roman"/>
                <w:sz w:val="20"/>
                <w:szCs w:val="20"/>
                <w:shd w:val="clear" w:color="auto" w:fill="FFFFFF"/>
                <w:lang w:eastAsia="uk-UA" w:bidi="uk-UA"/>
              </w:rPr>
              <w:t xml:space="preserve"> </w:t>
            </w:r>
          </w:p>
        </w:tc>
      </w:tr>
      <w:tr w:rsidR="00F042BA" w:rsidRPr="00F042BA" w:rsidTr="00B9757F">
        <w:tc>
          <w:tcPr>
            <w:tcW w:w="851" w:type="dxa"/>
            <w:shd w:val="clear" w:color="auto" w:fill="FFFFFF"/>
            <w:vAlign w:val="center"/>
          </w:tcPr>
          <w:p w:rsidR="00545240" w:rsidRPr="00F042BA" w:rsidRDefault="00545240" w:rsidP="00DC4D34">
            <w:pPr>
              <w:widowControl w:val="0"/>
              <w:tabs>
                <w:tab w:val="left" w:pos="705"/>
              </w:tabs>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2.13</w:t>
            </w:r>
          </w:p>
        </w:tc>
        <w:tc>
          <w:tcPr>
            <w:tcW w:w="1843" w:type="dxa"/>
            <w:shd w:val="clear" w:color="auto" w:fill="FFFFFF"/>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Забезпечення функціонування відділення трансплантації кісткового мозку</w:t>
            </w:r>
          </w:p>
        </w:tc>
        <w:tc>
          <w:tcPr>
            <w:tcW w:w="3118" w:type="dxa"/>
            <w:shd w:val="clear" w:color="auto" w:fill="FFFFFF"/>
            <w:vAlign w:val="center"/>
          </w:tcPr>
          <w:p w:rsidR="00545240" w:rsidRPr="00F042BA" w:rsidRDefault="00545240" w:rsidP="00DC4D34">
            <w:pPr>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Придбання медичного обладнання та устаткування для забезпечення функціонування відділення трансплантації кісткового мозку </w:t>
            </w:r>
          </w:p>
        </w:tc>
        <w:tc>
          <w:tcPr>
            <w:tcW w:w="2977" w:type="dxa"/>
            <w:shd w:val="clear" w:color="auto" w:fill="FFFFFF"/>
            <w:vAlign w:val="center"/>
          </w:tcPr>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xml:space="preserve">: закупівля </w:t>
            </w:r>
            <w:r w:rsidRPr="00F042BA">
              <w:rPr>
                <w:rFonts w:eastAsia="Calibri" w:cs="Times New Roman"/>
                <w:sz w:val="20"/>
                <w:szCs w:val="20"/>
                <w:lang w:eastAsia="ru-RU"/>
              </w:rPr>
              <w:t xml:space="preserve">медичного обладнання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xml:space="preserve"> – модернізація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 забезпечення можливості використання сучасного устаткування в лікуванні онкологічних хворих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ab/>
              <w:t>- забезпечення здійснення оперативних втручань та діагностичної роботи відділень закладу охорони здоров’я</w:t>
            </w:r>
          </w:p>
          <w:p w:rsidR="00545240" w:rsidRPr="00F042BA" w:rsidRDefault="00545240" w:rsidP="00DC4D34">
            <w:pPr>
              <w:spacing w:line="240" w:lineRule="auto"/>
              <w:ind w:left="57" w:right="57"/>
              <w:rPr>
                <w:rFonts w:eastAsia="Calibri" w:cs="Times New Roman"/>
                <w:b/>
                <w:sz w:val="20"/>
                <w:szCs w:val="20"/>
                <w:lang w:eastAsia="ru-RU"/>
              </w:rPr>
            </w:pPr>
          </w:p>
        </w:tc>
        <w:tc>
          <w:tcPr>
            <w:tcW w:w="1701" w:type="dxa"/>
            <w:shd w:val="clear" w:color="auto" w:fill="FFFFFF"/>
            <w:vAlign w:val="center"/>
          </w:tcPr>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lastRenderedPageBreak/>
              <w:t>КНП ЛОР</w:t>
            </w:r>
          </w:p>
          <w:p w:rsidR="00545240" w:rsidRPr="00F042BA" w:rsidRDefault="00545240" w:rsidP="00DC4D34">
            <w:pPr>
              <w:snapToGrid w:val="0"/>
              <w:spacing w:line="240" w:lineRule="auto"/>
              <w:ind w:left="57" w:right="57"/>
              <w:jc w:val="center"/>
              <w:rPr>
                <w:rFonts w:eastAsia="Calibri" w:cs="Times New Roman"/>
                <w:sz w:val="20"/>
                <w:szCs w:val="20"/>
                <w:lang w:eastAsia="ru-RU"/>
              </w:rPr>
            </w:pPr>
            <w:r w:rsidRPr="00F042BA">
              <w:rPr>
                <w:rFonts w:eastAsia="Calibri" w:cs="Times New Roman"/>
                <w:sz w:val="20"/>
                <w:szCs w:val="20"/>
                <w:shd w:val="clear" w:color="auto" w:fill="FFFFFF"/>
                <w:lang w:eastAsia="uk-UA" w:bidi="uk-UA"/>
              </w:rPr>
              <w:t>«Західноукраїнський спеціалізований дитячий медичний центр»</w:t>
            </w:r>
          </w:p>
        </w:tc>
        <w:tc>
          <w:tcPr>
            <w:tcW w:w="1559" w:type="dxa"/>
            <w:shd w:val="clear" w:color="auto" w:fill="FFFFFF"/>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uk-UA"/>
              </w:rPr>
            </w:pPr>
            <w:r w:rsidRPr="00F042BA">
              <w:rPr>
                <w:rFonts w:eastAsia="Times New Roman" w:cs="Times New Roman"/>
                <w:sz w:val="20"/>
                <w:szCs w:val="20"/>
                <w:lang w:val="x-none" w:eastAsia="ar-SA"/>
              </w:rPr>
              <w:t>Обласний бюджет</w:t>
            </w:r>
            <w:r w:rsidRPr="00F042BA">
              <w:rPr>
                <w:rFonts w:eastAsia="Times New Roman" w:cs="Times New Roman"/>
                <w:sz w:val="20"/>
                <w:szCs w:val="20"/>
                <w:lang w:val="x-none" w:eastAsia="uk-UA"/>
              </w:rPr>
              <w:t xml:space="preserve"> (кошти, що передаються із загального фонду до бюджету розвитку спеціального фонду обласного бюджету)</w:t>
            </w:r>
          </w:p>
          <w:p w:rsidR="00545240" w:rsidRPr="00F042BA" w:rsidRDefault="00545240" w:rsidP="00DC4D34">
            <w:pPr>
              <w:widowControl w:val="0"/>
              <w:suppressAutoHyphens/>
              <w:snapToGrid w:val="0"/>
              <w:spacing w:line="240" w:lineRule="auto"/>
              <w:ind w:left="57" w:right="57"/>
              <w:jc w:val="center"/>
              <w:rPr>
                <w:rFonts w:eastAsia="Calibri" w:cs="Times New Roman"/>
                <w:sz w:val="20"/>
                <w:szCs w:val="20"/>
                <w:shd w:val="clear" w:color="auto" w:fill="FFFFFF"/>
                <w:lang w:eastAsia="uk-UA" w:bidi="uk-UA"/>
              </w:rPr>
            </w:pPr>
          </w:p>
        </w:tc>
        <w:tc>
          <w:tcPr>
            <w:tcW w:w="1276" w:type="dxa"/>
            <w:shd w:val="clear" w:color="auto" w:fill="FFFFFF"/>
            <w:vAlign w:val="center"/>
          </w:tcPr>
          <w:p w:rsidR="00545240" w:rsidRPr="00F042BA" w:rsidRDefault="00E42CA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lastRenderedPageBreak/>
              <w:t>6 342</w:t>
            </w:r>
            <w:r w:rsidR="00545240" w:rsidRPr="00F042BA">
              <w:rPr>
                <w:rFonts w:eastAsia="Calibri" w:cs="Times New Roman"/>
                <w:b/>
                <w:sz w:val="20"/>
                <w:szCs w:val="20"/>
                <w:lang w:eastAsia="ru-RU"/>
              </w:rPr>
              <w:t>,0</w:t>
            </w:r>
          </w:p>
        </w:tc>
        <w:tc>
          <w:tcPr>
            <w:tcW w:w="1984" w:type="dxa"/>
            <w:shd w:val="clear" w:color="auto" w:fill="FFFFFF"/>
            <w:vAlign w:val="center"/>
          </w:tcPr>
          <w:p w:rsidR="00545240" w:rsidRPr="00F042BA" w:rsidRDefault="00545240" w:rsidP="00DC4D34">
            <w:pPr>
              <w:snapToGrid w:val="0"/>
              <w:spacing w:line="240" w:lineRule="auto"/>
              <w:ind w:left="57" w:right="57"/>
              <w:rPr>
                <w:rFonts w:eastAsia="Calibri" w:cs="Times New Roman"/>
                <w:sz w:val="20"/>
                <w:szCs w:val="20"/>
                <w:shd w:val="clear" w:color="auto" w:fill="FFFFFF"/>
                <w:lang w:eastAsia="uk-UA" w:bidi="uk-UA"/>
              </w:rPr>
            </w:pPr>
            <w:r w:rsidRPr="00F042BA">
              <w:rPr>
                <w:rFonts w:eastAsia="Calibri" w:cs="Times New Roman"/>
                <w:sz w:val="20"/>
                <w:szCs w:val="20"/>
                <w:shd w:val="clear" w:color="auto" w:fill="FFFFFF"/>
                <w:lang w:eastAsia="uk-UA" w:bidi="uk-UA"/>
              </w:rPr>
              <w:t xml:space="preserve">Покращення стану здоров'я дітей, яким необхідно проводити трансплантацію кісткового мозку </w:t>
            </w:r>
          </w:p>
        </w:tc>
      </w:tr>
      <w:tr w:rsidR="00F042BA" w:rsidRPr="00F042BA" w:rsidTr="00B9757F">
        <w:tc>
          <w:tcPr>
            <w:tcW w:w="851" w:type="dxa"/>
            <w:shd w:val="clear" w:color="auto" w:fill="FFFF00"/>
          </w:tcPr>
          <w:p w:rsidR="00545240" w:rsidRPr="00F042BA" w:rsidRDefault="00545240" w:rsidP="00DC4D34">
            <w:pPr>
              <w:widowControl w:val="0"/>
              <w:suppressAutoHyphens/>
              <w:snapToGrid w:val="0"/>
              <w:spacing w:line="240" w:lineRule="auto"/>
              <w:ind w:left="57" w:right="57"/>
              <w:rPr>
                <w:rFonts w:eastAsia="Times New Roman" w:cs="Times New Roman"/>
                <w:i/>
                <w:sz w:val="20"/>
                <w:szCs w:val="20"/>
                <w:lang w:eastAsia="ar-SA"/>
              </w:rPr>
            </w:pPr>
          </w:p>
        </w:tc>
        <w:tc>
          <w:tcPr>
            <w:tcW w:w="1843" w:type="dxa"/>
            <w:shd w:val="clear" w:color="auto" w:fill="FFFF00"/>
          </w:tcPr>
          <w:p w:rsidR="00545240" w:rsidRPr="00F042BA" w:rsidRDefault="00545240" w:rsidP="00DC4D34">
            <w:pPr>
              <w:widowControl w:val="0"/>
              <w:suppressAutoHyphens/>
              <w:snapToGrid w:val="0"/>
              <w:spacing w:line="240" w:lineRule="auto"/>
              <w:ind w:left="57" w:right="57"/>
              <w:rPr>
                <w:rFonts w:eastAsia="Times New Roman" w:cs="Times New Roman"/>
                <w:b/>
                <w:i/>
                <w:sz w:val="20"/>
                <w:szCs w:val="20"/>
                <w:highlight w:val="yellow"/>
                <w:lang w:eastAsia="ar-SA"/>
              </w:rPr>
            </w:pPr>
            <w:r w:rsidRPr="00F042BA">
              <w:rPr>
                <w:rFonts w:eastAsia="Times New Roman" w:cs="Times New Roman"/>
                <w:b/>
                <w:sz w:val="20"/>
                <w:szCs w:val="20"/>
                <w:lang w:eastAsia="ar-SA"/>
              </w:rPr>
              <w:t>Усього по заходу ІІ:</w:t>
            </w:r>
          </w:p>
        </w:tc>
        <w:tc>
          <w:tcPr>
            <w:tcW w:w="3118" w:type="dxa"/>
            <w:shd w:val="clear" w:color="auto" w:fill="FFFF00"/>
          </w:tcPr>
          <w:p w:rsidR="00545240" w:rsidRPr="00F042BA" w:rsidRDefault="00545240" w:rsidP="00DC4D34">
            <w:pPr>
              <w:widowControl w:val="0"/>
              <w:suppressAutoHyphens/>
              <w:snapToGrid w:val="0"/>
              <w:spacing w:line="240" w:lineRule="auto"/>
              <w:ind w:left="57" w:right="57"/>
              <w:rPr>
                <w:rFonts w:eastAsia="Times New Roman" w:cs="Times New Roman"/>
                <w:i/>
                <w:sz w:val="20"/>
                <w:szCs w:val="20"/>
                <w:highlight w:val="yellow"/>
                <w:lang w:eastAsia="ar-SA"/>
              </w:rPr>
            </w:pPr>
          </w:p>
        </w:tc>
        <w:tc>
          <w:tcPr>
            <w:tcW w:w="2977"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i/>
                <w:spacing w:val="-7"/>
                <w:sz w:val="20"/>
                <w:szCs w:val="20"/>
                <w:highlight w:val="yellow"/>
                <w:lang w:eastAsia="ar-SA"/>
              </w:rPr>
            </w:pPr>
          </w:p>
        </w:tc>
        <w:tc>
          <w:tcPr>
            <w:tcW w:w="1701" w:type="dxa"/>
            <w:shd w:val="clear" w:color="auto" w:fill="FFFF00"/>
          </w:tcPr>
          <w:p w:rsidR="00545240" w:rsidRPr="00F042BA" w:rsidRDefault="00545240" w:rsidP="00DC4D34">
            <w:pPr>
              <w:snapToGrid w:val="0"/>
              <w:spacing w:line="240" w:lineRule="auto"/>
              <w:ind w:left="57" w:right="57"/>
              <w:jc w:val="center"/>
              <w:rPr>
                <w:rFonts w:eastAsia="Calibri" w:cs="Times New Roman"/>
                <w:i/>
                <w:sz w:val="20"/>
                <w:szCs w:val="20"/>
                <w:highlight w:val="yellow"/>
                <w:lang w:eastAsia="ru-RU"/>
              </w:rPr>
            </w:pPr>
          </w:p>
        </w:tc>
        <w:tc>
          <w:tcPr>
            <w:tcW w:w="1559"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Calibri" w:cs="Times New Roman"/>
                <w:i/>
                <w:sz w:val="20"/>
                <w:szCs w:val="20"/>
                <w:highlight w:val="yellow"/>
                <w:shd w:val="clear" w:color="auto" w:fill="FFFFFF"/>
                <w:lang w:eastAsia="uk-UA" w:bidi="uk-UA"/>
              </w:rPr>
            </w:pPr>
          </w:p>
        </w:tc>
        <w:tc>
          <w:tcPr>
            <w:tcW w:w="1276" w:type="dxa"/>
            <w:shd w:val="clear" w:color="auto" w:fill="FFFF00"/>
          </w:tcPr>
          <w:p w:rsidR="00545240" w:rsidRPr="00F042BA" w:rsidRDefault="00E42CA8" w:rsidP="00DC4D34">
            <w:pPr>
              <w:snapToGrid w:val="0"/>
              <w:spacing w:line="240" w:lineRule="auto"/>
              <w:ind w:left="57" w:right="57"/>
              <w:jc w:val="center"/>
              <w:rPr>
                <w:rFonts w:eastAsia="Times New Roman" w:cs="Times New Roman"/>
                <w:b/>
                <w:sz w:val="20"/>
                <w:szCs w:val="20"/>
                <w:lang w:eastAsia="ar-SA"/>
              </w:rPr>
            </w:pPr>
            <w:r w:rsidRPr="00F042BA">
              <w:rPr>
                <w:rFonts w:eastAsia="Times New Roman" w:cs="Times New Roman"/>
                <w:b/>
                <w:sz w:val="20"/>
                <w:szCs w:val="20"/>
                <w:lang w:eastAsia="ar-SA"/>
              </w:rPr>
              <w:t>41 930</w:t>
            </w:r>
            <w:r w:rsidR="00545240" w:rsidRPr="00F042BA">
              <w:rPr>
                <w:rFonts w:eastAsia="Times New Roman" w:cs="Times New Roman"/>
                <w:b/>
                <w:sz w:val="20"/>
                <w:szCs w:val="20"/>
                <w:lang w:eastAsia="ar-SA"/>
              </w:rPr>
              <w:t>,4</w:t>
            </w:r>
          </w:p>
        </w:tc>
        <w:tc>
          <w:tcPr>
            <w:tcW w:w="1984" w:type="dxa"/>
            <w:shd w:val="clear" w:color="auto" w:fill="FFFF00"/>
          </w:tcPr>
          <w:p w:rsidR="00545240" w:rsidRPr="00F042BA" w:rsidRDefault="00545240" w:rsidP="00DC4D34">
            <w:pPr>
              <w:snapToGrid w:val="0"/>
              <w:spacing w:line="240" w:lineRule="auto"/>
              <w:ind w:left="57" w:right="57"/>
              <w:jc w:val="center"/>
              <w:rPr>
                <w:rFonts w:eastAsia="Calibri" w:cs="Times New Roman"/>
                <w:i/>
                <w:spacing w:val="-7"/>
                <w:sz w:val="20"/>
                <w:szCs w:val="20"/>
                <w:highlight w:val="yellow"/>
                <w:lang w:eastAsia="ru-RU"/>
              </w:rPr>
            </w:pPr>
          </w:p>
        </w:tc>
      </w:tr>
      <w:tr w:rsidR="00F042BA" w:rsidRPr="00F042BA" w:rsidTr="00B9757F">
        <w:tc>
          <w:tcPr>
            <w:tcW w:w="15309" w:type="dxa"/>
            <w:gridSpan w:val="8"/>
            <w:vAlign w:val="center"/>
          </w:tcPr>
          <w:p w:rsidR="00DA07A1" w:rsidRPr="00F042BA" w:rsidRDefault="00DA07A1" w:rsidP="00DC4D34">
            <w:pPr>
              <w:autoSpaceDE w:val="0"/>
              <w:autoSpaceDN w:val="0"/>
              <w:adjustRightInd w:val="0"/>
              <w:spacing w:line="240" w:lineRule="auto"/>
              <w:ind w:left="57" w:right="57"/>
              <w:jc w:val="center"/>
              <w:rPr>
                <w:rFonts w:eastAsia="Calibri" w:cs="Times New Roman"/>
                <w:b/>
                <w:sz w:val="20"/>
                <w:szCs w:val="20"/>
                <w:lang w:val="ru-RU" w:eastAsia="uk-UA"/>
              </w:rPr>
            </w:pPr>
          </w:p>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uk-UA"/>
              </w:rPr>
              <w:t xml:space="preserve">ІІІ. Покращення медичної допомоги хворим </w:t>
            </w:r>
            <w:r w:rsidRPr="00F042BA">
              <w:rPr>
                <w:rFonts w:eastAsia="Calibri" w:cs="Times New Roman"/>
                <w:b/>
                <w:sz w:val="20"/>
                <w:szCs w:val="20"/>
                <w:lang w:eastAsia="ru-RU"/>
              </w:rPr>
              <w:t>з онкологічними захворюваннями</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3.1.</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Вакцинація проти раку шийки матки</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Придбання вакцини для профілактики раку шийки матки </w:t>
            </w:r>
          </w:p>
        </w:tc>
        <w:tc>
          <w:tcPr>
            <w:tcW w:w="2977"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закупівля вакцини від раку шийки матки для щеплення дівчаток віком 11-14 років</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забезпечення бюджетного фінансування вакцинації</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w:t>
            </w:r>
            <w:r w:rsidRPr="00F042BA">
              <w:rPr>
                <w:rFonts w:eastAsia="Calibri" w:cs="Times New Roman"/>
                <w:sz w:val="20"/>
                <w:szCs w:val="20"/>
                <w:lang w:eastAsia="uk-UA"/>
              </w:rPr>
              <w:tab/>
              <w:t>зростання рівня охоплення дівчат вакцинацією</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 вплив вакцинації на зниження смертності від раку шийки матки</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КНП ЛОР Західно</w:t>
            </w:r>
            <w:r w:rsidR="00AF3666" w:rsidRPr="00F042BA">
              <w:rPr>
                <w:rFonts w:eastAsia="Calibri" w:cs="Times New Roman"/>
                <w:sz w:val="20"/>
                <w:szCs w:val="20"/>
                <w:lang w:eastAsia="uk-UA"/>
              </w:rPr>
              <w:t>український</w:t>
            </w:r>
            <w:r w:rsidRPr="00F042BA">
              <w:rPr>
                <w:rFonts w:eastAsia="Calibri" w:cs="Times New Roman"/>
                <w:sz w:val="20"/>
                <w:szCs w:val="20"/>
                <w:lang w:eastAsia="uk-UA"/>
              </w:rPr>
              <w:t xml:space="preserve"> спеціалізований дитячий медичний центр</w:t>
            </w:r>
          </w:p>
        </w:tc>
        <w:tc>
          <w:tcPr>
            <w:tcW w:w="1559"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560,0</w:t>
            </w:r>
          </w:p>
        </w:tc>
        <w:tc>
          <w:tcPr>
            <w:tcW w:w="1984"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Продовження проведення вакцинації дівчаток віком 11-14 років від раку шийки матки.</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Зменшення рівня захворюваності на рак шийки матки жіночого населення Львівщини.</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3.2.</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Підвищення ефективності клініко-діагностичних досліджень для дітей, хворих на онкологічні та онкогематологічні захворювання</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Придбання високотехнологічного медичного обладнання для діагностики і лікування онкологічних </w:t>
            </w:r>
            <w:proofErr w:type="spellStart"/>
            <w:r w:rsidRPr="00F042BA">
              <w:rPr>
                <w:rFonts w:eastAsia="Calibri" w:cs="Times New Roman"/>
                <w:sz w:val="20"/>
                <w:szCs w:val="20"/>
                <w:lang w:eastAsia="ru-RU"/>
              </w:rPr>
              <w:t>хвороб</w:t>
            </w:r>
            <w:proofErr w:type="spellEnd"/>
            <w:r w:rsidRPr="00F042BA">
              <w:rPr>
                <w:rFonts w:eastAsia="Calibri" w:cs="Times New Roman"/>
                <w:sz w:val="20"/>
                <w:szCs w:val="20"/>
                <w:lang w:eastAsia="ru-RU"/>
              </w:rPr>
              <w:t xml:space="preserve"> у дітей</w:t>
            </w:r>
          </w:p>
        </w:tc>
        <w:tc>
          <w:tcPr>
            <w:tcW w:w="2977"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xml:space="preserve"> виділення коштів на придбання медичного обладнання </w:t>
            </w: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кількість закупленого медичного обладнання</w:t>
            </w: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lastRenderedPageBreak/>
              <w:t>Показник ефективності</w:t>
            </w:r>
            <w:r w:rsidRPr="00F042BA">
              <w:rPr>
                <w:rFonts w:eastAsia="Calibri" w:cs="Times New Roman"/>
                <w:sz w:val="20"/>
                <w:szCs w:val="20"/>
                <w:lang w:eastAsia="uk-UA"/>
              </w:rPr>
              <w:t xml:space="preserve"> :</w:t>
            </w:r>
            <w:r w:rsidRPr="00F042BA">
              <w:rPr>
                <w:rFonts w:eastAsia="Calibri" w:cs="Times New Roman"/>
                <w:sz w:val="20"/>
                <w:szCs w:val="20"/>
                <w:lang w:eastAsia="uk-UA"/>
              </w:rPr>
              <w:tab/>
              <w:t>середня вартість однієї одиниці обладнання</w:t>
            </w: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 % введення в експлуатацію</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lastRenderedPageBreak/>
              <w:t>КНП ЛОР Західноукраїнський спеціалізований дитячий медичний центр</w:t>
            </w:r>
          </w:p>
        </w:tc>
        <w:tc>
          <w:tcPr>
            <w:tcW w:w="1559"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0,0</w:t>
            </w:r>
          </w:p>
        </w:tc>
        <w:tc>
          <w:tcPr>
            <w:tcW w:w="1984"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Придбання  дороговартісного медичного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Зростання показників раннього виявлення </w:t>
            </w:r>
            <w:proofErr w:type="spellStart"/>
            <w:r w:rsidRPr="00F042BA">
              <w:rPr>
                <w:rFonts w:eastAsia="Calibri" w:cs="Times New Roman"/>
                <w:sz w:val="20"/>
                <w:szCs w:val="20"/>
                <w:lang w:eastAsia="uk-UA"/>
              </w:rPr>
              <w:t>онкопатологій</w:t>
            </w:r>
            <w:proofErr w:type="spellEnd"/>
            <w:r w:rsidRPr="00F042BA">
              <w:rPr>
                <w:rFonts w:eastAsia="Calibri" w:cs="Times New Roman"/>
                <w:sz w:val="20"/>
                <w:szCs w:val="20"/>
                <w:lang w:eastAsia="uk-UA"/>
              </w:rPr>
              <w:t xml:space="preserve"> у дітей завдяки </w:t>
            </w:r>
            <w:r w:rsidRPr="00F042BA">
              <w:rPr>
                <w:rFonts w:eastAsia="Calibri" w:cs="Times New Roman"/>
                <w:sz w:val="20"/>
                <w:szCs w:val="20"/>
                <w:lang w:eastAsia="uk-UA"/>
              </w:rPr>
              <w:lastRenderedPageBreak/>
              <w:t>застосуванню сучасних методів діагностики;</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Продовження тривалості життя;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E01046" w:rsidP="00E01046">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Зниження смертності у дітей</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lastRenderedPageBreak/>
              <w:t>3.3.</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Придбання високотехнологічного устаткування для діагностики</w:t>
            </w:r>
            <w:r w:rsidR="00AF3666" w:rsidRPr="00F042BA">
              <w:rPr>
                <w:rFonts w:eastAsia="Calibri" w:cs="Times New Roman"/>
                <w:sz w:val="20"/>
                <w:szCs w:val="20"/>
                <w:lang w:eastAsia="ru-RU"/>
              </w:rPr>
              <w:t xml:space="preserve"> та лікування онкологічних хворі</w:t>
            </w:r>
            <w:r w:rsidRPr="00F042BA">
              <w:rPr>
                <w:rFonts w:eastAsia="Calibri" w:cs="Times New Roman"/>
                <w:sz w:val="20"/>
                <w:szCs w:val="20"/>
                <w:lang w:eastAsia="ru-RU"/>
              </w:rPr>
              <w:t>б</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Придбання медичного обладнання </w:t>
            </w:r>
          </w:p>
        </w:tc>
        <w:tc>
          <w:tcPr>
            <w:tcW w:w="2977"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xml:space="preserve">: закупівля </w:t>
            </w:r>
            <w:r w:rsidRPr="00F042BA">
              <w:rPr>
                <w:rFonts w:eastAsia="Calibri" w:cs="Times New Roman"/>
                <w:sz w:val="20"/>
                <w:szCs w:val="20"/>
                <w:lang w:eastAsia="ru-RU"/>
              </w:rPr>
              <w:t xml:space="preserve">медичного обладнання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xml:space="preserve"> – модернізація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 забезпечення можливості використання сучасного устаткування в лікуванні онкологічних хворих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ab/>
              <w:t>- забезпечення здійснення оперативних втручань та діагностичної роботи відділень закладу охорони здоров’я</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КНП ЛОР «Львівський  онкологічний регіональний лікувально-діагностичний центр»</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tc>
        <w:tc>
          <w:tcPr>
            <w:tcW w:w="1559"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7</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682,2</w:t>
            </w:r>
          </w:p>
        </w:tc>
        <w:tc>
          <w:tcPr>
            <w:tcW w:w="1984"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Придбання дороговартісного медичного обладнання;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 xml:space="preserve">Зростання показників раннього виявлення </w:t>
            </w:r>
            <w:proofErr w:type="spellStart"/>
            <w:r w:rsidRPr="00F042BA">
              <w:rPr>
                <w:rFonts w:eastAsia="Calibri" w:cs="Times New Roman"/>
                <w:sz w:val="20"/>
                <w:szCs w:val="20"/>
                <w:lang w:eastAsia="uk-UA"/>
              </w:rPr>
              <w:t>онкопатологій</w:t>
            </w:r>
            <w:proofErr w:type="spellEnd"/>
            <w:r w:rsidRPr="00F042BA">
              <w:rPr>
                <w:rFonts w:eastAsia="Calibri" w:cs="Times New Roman"/>
                <w:sz w:val="20"/>
                <w:szCs w:val="20"/>
                <w:lang w:eastAsia="uk-UA"/>
              </w:rPr>
              <w:t xml:space="preserve"> у дорослих завдяки застосуванню сучасних методів діагностики;</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Продовження тривалості життя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p w:rsidR="00545240" w:rsidRPr="00F042BA" w:rsidRDefault="00E01046" w:rsidP="00E01046">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Зниження смертності у дорослих</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3.4.</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використання «рідинної цитології» з метою цитологічного скринінгу патології шийки матки</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Забезпечення реактивами та витратними матеріалами цитологічного скринінгу з використанням «рідинної цитології»</w:t>
            </w:r>
          </w:p>
        </w:tc>
        <w:tc>
          <w:tcPr>
            <w:tcW w:w="2977" w:type="dxa"/>
          </w:tcPr>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Придбання реактивів для лабораторії та витратних матеріалів для забору матеріалу</w:t>
            </w:r>
            <w:r w:rsidRPr="00F042BA">
              <w:rPr>
                <w:rFonts w:eastAsia="Calibri" w:cs="Times New Roman"/>
                <w:b/>
                <w:sz w:val="20"/>
                <w:szCs w:val="20"/>
                <w:lang w:eastAsia="ru-RU"/>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sz w:val="20"/>
                <w:szCs w:val="20"/>
                <w:lang w:eastAsia="ru-RU"/>
              </w:rPr>
              <w:t>Забезпечення закупівлі реактивів та витратних матеріалів для «рідинної цитології»</w:t>
            </w:r>
            <w:r w:rsidRPr="00F042BA">
              <w:rPr>
                <w:rFonts w:eastAsia="Calibri" w:cs="Times New Roman"/>
                <w:b/>
                <w:sz w:val="20"/>
                <w:szCs w:val="20"/>
                <w:lang w:eastAsia="ru-RU"/>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p>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ru-RU"/>
              </w:rPr>
            </w:pPr>
          </w:p>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 xml:space="preserve">Показник ефективності. </w:t>
            </w:r>
            <w:r w:rsidRPr="00F042BA">
              <w:rPr>
                <w:rFonts w:eastAsia="Calibri" w:cs="Times New Roman"/>
                <w:sz w:val="20"/>
                <w:szCs w:val="20"/>
                <w:lang w:eastAsia="ru-RU"/>
              </w:rPr>
              <w:t>Забезпечення забору цитологічного матеріалу та раціонального використання реактивів у «рідинній цитології»</w:t>
            </w:r>
            <w:r w:rsidRPr="00F042BA">
              <w:rPr>
                <w:rFonts w:eastAsia="Calibri" w:cs="Times New Roman"/>
                <w:b/>
                <w:sz w:val="20"/>
                <w:szCs w:val="20"/>
                <w:lang w:eastAsia="ru-RU"/>
              </w:rPr>
              <w:t xml:space="preserve">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 xml:space="preserve">Показник якості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Покращення рівня виявлення цитологічної патології.</w:t>
            </w:r>
          </w:p>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uk-UA"/>
              </w:rPr>
            </w:pP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lastRenderedPageBreak/>
              <w:t>КНП ЛОР «Львівський  онкологічний регіональний лікувально-діагностичний центр»</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tc>
        <w:tc>
          <w:tcPr>
            <w:tcW w:w="1559"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Del="00AD1912"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1</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105,0</w:t>
            </w:r>
          </w:p>
        </w:tc>
        <w:tc>
          <w:tcPr>
            <w:tcW w:w="1984"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Забезпечення реактивами та витратними матеріалами цитологічного скринінгу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Закупівля реактивів та витратних матеріалів для «рідинної цитології» в необхідній кількості</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Досягнення якісного рівня забору </w:t>
            </w:r>
            <w:r w:rsidRPr="00F042BA">
              <w:rPr>
                <w:rFonts w:eastAsia="Calibri" w:cs="Times New Roman"/>
                <w:sz w:val="20"/>
                <w:szCs w:val="20"/>
                <w:lang w:eastAsia="ru-RU"/>
              </w:rPr>
              <w:lastRenderedPageBreak/>
              <w:t xml:space="preserve">матеріалу на рівні менше 3% не інформативності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ru-RU"/>
              </w:rPr>
              <w:t>Досягти покращення діагностики цитологічної патології на 10%, порівняно з рутинним методом</w:t>
            </w:r>
          </w:p>
        </w:tc>
      </w:tr>
      <w:tr w:rsidR="00F042BA" w:rsidRPr="00F042BA" w:rsidTr="00B9757F">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lastRenderedPageBreak/>
              <w:t>3.5.</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Поліпшення доступності хіміотерапевтичного лікування раку</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Придбання сучасних хіміопрепаратів для лікування раку</w:t>
            </w:r>
          </w:p>
        </w:tc>
        <w:tc>
          <w:tcPr>
            <w:tcW w:w="2977" w:type="dxa"/>
          </w:tcPr>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w:t>
            </w:r>
          </w:p>
          <w:p w:rsidR="00545240" w:rsidRPr="00F042BA" w:rsidRDefault="00E01046"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 xml:space="preserve">Закупівля хіміопрепаратів </w:t>
            </w:r>
            <w:r w:rsidR="00545240" w:rsidRPr="00F042BA">
              <w:rPr>
                <w:rFonts w:eastAsia="Calibri" w:cs="Times New Roman"/>
                <w:sz w:val="20"/>
                <w:szCs w:val="20"/>
                <w:lang w:eastAsia="uk-UA"/>
              </w:rPr>
              <w:t>- засобів та засобів супроводу для медикаментозного лікування онкологічних хворих</w:t>
            </w:r>
            <w:r w:rsidR="00545240" w:rsidRPr="00F042BA">
              <w:rPr>
                <w:rFonts w:eastAsia="Calibri" w:cs="Times New Roman"/>
                <w:b/>
                <w:sz w:val="20"/>
                <w:szCs w:val="20"/>
                <w:lang w:eastAsia="uk-UA"/>
              </w:rPr>
              <w:t xml:space="preserve"> </w:t>
            </w:r>
          </w:p>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продукту</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забезпечення бюджетного фінансування повноти схем ХТ - лікування онкологічних хворих</w:t>
            </w:r>
            <w:r w:rsidRPr="00F042BA">
              <w:rPr>
                <w:rFonts w:eastAsia="Calibri" w:cs="Times New Roman"/>
                <w:b/>
                <w:sz w:val="20"/>
                <w:szCs w:val="20"/>
                <w:lang w:eastAsia="uk-UA"/>
              </w:rPr>
              <w:t xml:space="preserve"> </w:t>
            </w:r>
          </w:p>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 xml:space="preserve">Показник ефективності </w:t>
            </w: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зростання рівня охоплення комбінованим лікуванням онкологічних хворих</w:t>
            </w:r>
            <w:r w:rsidRPr="00F042BA">
              <w:rPr>
                <w:rFonts w:eastAsia="Calibri" w:cs="Times New Roman"/>
                <w:b/>
                <w:sz w:val="20"/>
                <w:szCs w:val="20"/>
                <w:lang w:eastAsia="uk-UA"/>
              </w:rPr>
              <w:t xml:space="preserve"> </w:t>
            </w:r>
          </w:p>
          <w:p w:rsidR="00362290" w:rsidRPr="00F042BA" w:rsidRDefault="00362290" w:rsidP="00DC4D34">
            <w:pPr>
              <w:autoSpaceDE w:val="0"/>
              <w:autoSpaceDN w:val="0"/>
              <w:adjustRightInd w:val="0"/>
              <w:spacing w:line="240" w:lineRule="auto"/>
              <w:ind w:left="57" w:right="57"/>
              <w:jc w:val="both"/>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Показник якості</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вплив ХТ компонента на зниження смертності від раку до 1 року</w:t>
            </w:r>
          </w:p>
          <w:p w:rsidR="00362290" w:rsidRPr="00F042BA" w:rsidRDefault="00362290" w:rsidP="00DC4D34">
            <w:pPr>
              <w:autoSpaceDE w:val="0"/>
              <w:autoSpaceDN w:val="0"/>
              <w:adjustRightInd w:val="0"/>
              <w:spacing w:line="240" w:lineRule="auto"/>
              <w:ind w:left="57" w:right="57"/>
              <w:jc w:val="both"/>
              <w:rPr>
                <w:rFonts w:eastAsia="Calibri" w:cs="Times New Roman"/>
                <w:sz w:val="20"/>
                <w:szCs w:val="20"/>
                <w:lang w:eastAsia="uk-UA"/>
              </w:rPr>
            </w:pP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КНП ЛОР «Львівський  онкологічний регіональний лікувально-діагностичний центр»</w:t>
            </w:r>
          </w:p>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4</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tc>
        <w:tc>
          <w:tcPr>
            <w:tcW w:w="1984" w:type="dxa"/>
          </w:tcPr>
          <w:p w:rsidR="00545240" w:rsidRPr="00F042BA" w:rsidRDefault="00545240" w:rsidP="00DC4D34">
            <w:pPr>
              <w:autoSpaceDE w:val="0"/>
              <w:autoSpaceDN w:val="0"/>
              <w:adjustRightInd w:val="0"/>
              <w:spacing w:line="240" w:lineRule="auto"/>
              <w:ind w:left="57" w:right="57"/>
              <w:jc w:val="both"/>
              <w:rPr>
                <w:rFonts w:eastAsia="Calibri" w:cs="Times New Roman"/>
                <w:sz w:val="18"/>
                <w:szCs w:val="18"/>
                <w:lang w:eastAsia="uk-UA"/>
              </w:rPr>
            </w:pPr>
            <w:r w:rsidRPr="00F042BA">
              <w:rPr>
                <w:rFonts w:eastAsia="Calibri" w:cs="Times New Roman"/>
                <w:sz w:val="18"/>
                <w:szCs w:val="18"/>
                <w:lang w:eastAsia="uk-UA"/>
              </w:rPr>
              <w:t xml:space="preserve">Закупівля хіміопрепаратів – засобів для комплексного лікування хворих на </w:t>
            </w:r>
            <w:proofErr w:type="spellStart"/>
            <w:r w:rsidRPr="00F042BA">
              <w:rPr>
                <w:rFonts w:eastAsia="Calibri" w:cs="Times New Roman"/>
                <w:sz w:val="18"/>
                <w:szCs w:val="18"/>
                <w:lang w:eastAsia="uk-UA"/>
              </w:rPr>
              <w:t>хіміозалежні</w:t>
            </w:r>
            <w:proofErr w:type="spellEnd"/>
            <w:r w:rsidRPr="00F042BA">
              <w:rPr>
                <w:rFonts w:eastAsia="Calibri" w:cs="Times New Roman"/>
                <w:sz w:val="18"/>
                <w:szCs w:val="18"/>
                <w:lang w:eastAsia="uk-UA"/>
              </w:rPr>
              <w:t xml:space="preserve"> онкологічні процеси </w:t>
            </w:r>
          </w:p>
          <w:p w:rsidR="00545240" w:rsidRPr="00F042BA" w:rsidRDefault="00545240" w:rsidP="00DC4D34">
            <w:pPr>
              <w:autoSpaceDE w:val="0"/>
              <w:autoSpaceDN w:val="0"/>
              <w:adjustRightInd w:val="0"/>
              <w:spacing w:line="240" w:lineRule="auto"/>
              <w:ind w:left="57" w:right="57"/>
              <w:jc w:val="both"/>
              <w:rPr>
                <w:rFonts w:eastAsia="Calibri" w:cs="Times New Roman"/>
                <w:sz w:val="18"/>
                <w:szCs w:val="18"/>
                <w:lang w:eastAsia="uk-UA"/>
              </w:rPr>
            </w:pPr>
            <w:r w:rsidRPr="00F042BA">
              <w:rPr>
                <w:rFonts w:eastAsia="Calibri" w:cs="Times New Roman"/>
                <w:sz w:val="18"/>
                <w:szCs w:val="18"/>
                <w:lang w:eastAsia="uk-UA"/>
              </w:rPr>
              <w:t xml:space="preserve">Забезпечення сучасних схем ХТ – лікування хворих на </w:t>
            </w:r>
            <w:proofErr w:type="spellStart"/>
            <w:r w:rsidRPr="00F042BA">
              <w:rPr>
                <w:rFonts w:eastAsia="Calibri" w:cs="Times New Roman"/>
                <w:sz w:val="18"/>
                <w:szCs w:val="18"/>
                <w:lang w:eastAsia="uk-UA"/>
              </w:rPr>
              <w:t>хіміозалежні</w:t>
            </w:r>
            <w:proofErr w:type="spellEnd"/>
            <w:r w:rsidRPr="00F042BA">
              <w:rPr>
                <w:rFonts w:eastAsia="Calibri" w:cs="Times New Roman"/>
                <w:sz w:val="18"/>
                <w:szCs w:val="18"/>
                <w:lang w:eastAsia="uk-UA"/>
              </w:rPr>
              <w:t xml:space="preserve"> онкологічні процеси</w:t>
            </w:r>
          </w:p>
          <w:p w:rsidR="00545240" w:rsidRPr="00F042BA" w:rsidRDefault="00545240" w:rsidP="00DC4D34">
            <w:pPr>
              <w:autoSpaceDE w:val="0"/>
              <w:autoSpaceDN w:val="0"/>
              <w:adjustRightInd w:val="0"/>
              <w:spacing w:line="240" w:lineRule="auto"/>
              <w:ind w:left="57" w:right="57"/>
              <w:jc w:val="both"/>
              <w:rPr>
                <w:rFonts w:eastAsia="Calibri" w:cs="Times New Roman"/>
                <w:sz w:val="18"/>
                <w:szCs w:val="18"/>
                <w:lang w:eastAsia="uk-UA"/>
              </w:rPr>
            </w:pPr>
            <w:r w:rsidRPr="00F042BA">
              <w:rPr>
                <w:rFonts w:eastAsia="Calibri" w:cs="Times New Roman"/>
                <w:sz w:val="18"/>
                <w:szCs w:val="18"/>
                <w:lang w:eastAsia="uk-UA"/>
              </w:rPr>
              <w:t>Досягнення рівня комбінованого лікування хворих на рак до 25%</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r w:rsidRPr="00F042BA">
              <w:rPr>
                <w:rFonts w:eastAsia="Calibri" w:cs="Times New Roman"/>
                <w:sz w:val="18"/>
                <w:szCs w:val="18"/>
                <w:lang w:eastAsia="uk-UA"/>
              </w:rPr>
              <w:t>Досягнення зниження рівня смертності до 1 року хворих на рак на 3%</w:t>
            </w:r>
          </w:p>
        </w:tc>
      </w:tr>
      <w:tr w:rsidR="00F042BA" w:rsidRPr="00F042BA" w:rsidTr="00E01046">
        <w:trPr>
          <w:trHeight w:val="3334"/>
        </w:trPr>
        <w:tc>
          <w:tcPr>
            <w:tcW w:w="85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lastRenderedPageBreak/>
              <w:t>3.6.</w:t>
            </w:r>
          </w:p>
        </w:tc>
        <w:tc>
          <w:tcPr>
            <w:tcW w:w="1843"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Покращення надання медичної допомоги хворим з раком легень та наявною ALK мутацією</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Придбання сучасних медичних препаратів для лікування хворих з раком легень та наявною ALK мутацією</w:t>
            </w:r>
          </w:p>
        </w:tc>
        <w:tc>
          <w:tcPr>
            <w:tcW w:w="2977" w:type="dxa"/>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закупівля медикаментів </w:t>
            </w:r>
            <w:r w:rsidRPr="00F042BA">
              <w:rPr>
                <w:rFonts w:eastAsia="Calibri" w:cs="Times New Roman"/>
                <w:sz w:val="20"/>
                <w:szCs w:val="20"/>
                <w:shd w:val="clear" w:color="auto" w:fill="FFFFFF"/>
                <w:lang w:eastAsia="uk-UA" w:bidi="uk-UA"/>
              </w:rPr>
              <w:t xml:space="preserve">для лікування хворих на рак легень з наявною </w:t>
            </w:r>
            <w:r w:rsidRPr="00F042BA">
              <w:rPr>
                <w:rFonts w:eastAsia="Calibri" w:cs="Times New Roman"/>
                <w:sz w:val="20"/>
                <w:szCs w:val="20"/>
                <w:lang w:eastAsia="ru-RU"/>
              </w:rPr>
              <w:t>ALK мутацією</w:t>
            </w:r>
            <w:r w:rsidRPr="00F042BA">
              <w:rPr>
                <w:rFonts w:eastAsia="Calibri" w:cs="Times New Roman"/>
                <w:sz w:val="20"/>
                <w:szCs w:val="20"/>
                <w:shd w:val="clear" w:color="auto" w:fill="FFFFFF"/>
                <w:lang w:eastAsia="uk-UA" w:bidi="uk-UA"/>
              </w:rPr>
              <w:t xml:space="preserve">  </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продукту</w:t>
            </w:r>
            <w:r w:rsidRPr="00F042BA">
              <w:rPr>
                <w:rFonts w:eastAsia="Calibri" w:cs="Times New Roman"/>
                <w:sz w:val="20"/>
                <w:szCs w:val="20"/>
                <w:lang w:eastAsia="ru-RU"/>
              </w:rPr>
              <w:t xml:space="preserve"> – забезпечення пацієнтів лікарськими засобами</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ефективності</w:t>
            </w:r>
            <w:r w:rsidRPr="00F042BA">
              <w:rPr>
                <w:rFonts w:eastAsia="Calibri" w:cs="Times New Roman"/>
                <w:sz w:val="20"/>
                <w:szCs w:val="20"/>
                <w:lang w:eastAsia="ru-RU"/>
              </w:rPr>
              <w:t xml:space="preserve"> – покращення стану здоров'я хворих та запобігання розвитку ускладнень</w:t>
            </w:r>
          </w:p>
          <w:p w:rsidR="00545240" w:rsidRPr="00F042BA" w:rsidRDefault="00545240" w:rsidP="00E01046">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ru-RU"/>
              </w:rPr>
              <w:t>Показник якості</w:t>
            </w:r>
            <w:r w:rsidRPr="00F042BA">
              <w:rPr>
                <w:rFonts w:eastAsia="Calibri" w:cs="Times New Roman"/>
                <w:sz w:val="20"/>
                <w:szCs w:val="20"/>
                <w:lang w:eastAsia="ru-RU"/>
              </w:rPr>
              <w:t xml:space="preserve"> – покращення якості життя хворих з раком легень та наявною ALK мутацією</w:t>
            </w:r>
            <w:r w:rsidR="00E01046" w:rsidRPr="00F042BA">
              <w:rPr>
                <w:rFonts w:eastAsia="Calibri" w:cs="Times New Roman"/>
                <w:b/>
                <w:sz w:val="20"/>
                <w:szCs w:val="20"/>
                <w:lang w:eastAsia="uk-UA"/>
              </w:rPr>
              <w:t xml:space="preserve"> </w:t>
            </w:r>
          </w:p>
        </w:tc>
        <w:tc>
          <w:tcPr>
            <w:tcW w:w="1701"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КНП ЛОР «Львівський  онкологічний регіональний лікувально-діагностичний центр»</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Продовження тривалості життя хворих</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Зниження смертності у дорослих</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p>
        </w:tc>
      </w:tr>
      <w:tr w:rsidR="00F042BA" w:rsidRPr="00F042BA" w:rsidTr="00B9757F">
        <w:tc>
          <w:tcPr>
            <w:tcW w:w="851" w:type="dxa"/>
            <w:shd w:val="clear" w:color="auto" w:fill="FFFF00"/>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tc>
        <w:tc>
          <w:tcPr>
            <w:tcW w:w="1843" w:type="dxa"/>
            <w:shd w:val="clear" w:color="auto" w:fill="FFFF00"/>
          </w:tcPr>
          <w:p w:rsidR="00545240" w:rsidRPr="00F042BA" w:rsidRDefault="00545240" w:rsidP="00AF3666">
            <w:pPr>
              <w:autoSpaceDE w:val="0"/>
              <w:autoSpaceDN w:val="0"/>
              <w:adjustRightInd w:val="0"/>
              <w:spacing w:line="240" w:lineRule="auto"/>
              <w:ind w:left="57" w:right="57"/>
              <w:jc w:val="both"/>
              <w:rPr>
                <w:rFonts w:eastAsia="Calibri" w:cs="Times New Roman"/>
                <w:b/>
                <w:sz w:val="20"/>
                <w:szCs w:val="20"/>
                <w:lang w:eastAsia="uk-UA"/>
              </w:rPr>
            </w:pPr>
            <w:r w:rsidRPr="00F042BA">
              <w:rPr>
                <w:rFonts w:eastAsia="Calibri" w:cs="Times New Roman"/>
                <w:b/>
                <w:sz w:val="20"/>
                <w:szCs w:val="20"/>
                <w:lang w:eastAsia="uk-UA"/>
              </w:rPr>
              <w:t>Усього по заходу ІІІ</w:t>
            </w:r>
          </w:p>
          <w:p w:rsidR="00AF3666" w:rsidRPr="00F042BA" w:rsidRDefault="00AF3666" w:rsidP="00AF3666">
            <w:pPr>
              <w:autoSpaceDE w:val="0"/>
              <w:autoSpaceDN w:val="0"/>
              <w:adjustRightInd w:val="0"/>
              <w:spacing w:line="240" w:lineRule="auto"/>
              <w:ind w:left="57" w:right="57"/>
              <w:jc w:val="both"/>
              <w:rPr>
                <w:rFonts w:eastAsia="Calibri" w:cs="Times New Roman"/>
                <w:b/>
                <w:sz w:val="20"/>
                <w:szCs w:val="20"/>
                <w:lang w:eastAsia="uk-UA"/>
              </w:rPr>
            </w:pPr>
          </w:p>
        </w:tc>
        <w:tc>
          <w:tcPr>
            <w:tcW w:w="3118" w:type="dxa"/>
            <w:shd w:val="clear" w:color="auto" w:fill="FFFF00"/>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uk-UA"/>
              </w:rPr>
            </w:pPr>
          </w:p>
        </w:tc>
        <w:tc>
          <w:tcPr>
            <w:tcW w:w="2977"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13</w:t>
            </w:r>
            <w:r w:rsidR="00E42CA8" w:rsidRPr="00F042BA">
              <w:rPr>
                <w:rFonts w:eastAsia="Calibri" w:cs="Times New Roman"/>
                <w:b/>
                <w:sz w:val="20"/>
                <w:szCs w:val="20"/>
                <w:lang w:eastAsia="ru-RU"/>
              </w:rPr>
              <w:t xml:space="preserve"> </w:t>
            </w:r>
            <w:r w:rsidRPr="00F042BA">
              <w:rPr>
                <w:rFonts w:eastAsia="Calibri" w:cs="Times New Roman"/>
                <w:b/>
                <w:sz w:val="20"/>
                <w:szCs w:val="20"/>
                <w:lang w:eastAsia="ru-RU"/>
              </w:rPr>
              <w:t>347,2</w:t>
            </w:r>
          </w:p>
        </w:tc>
        <w:tc>
          <w:tcPr>
            <w:tcW w:w="1984"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15309" w:type="dxa"/>
            <w:gridSpan w:val="8"/>
            <w:vAlign w:val="center"/>
          </w:tcPr>
          <w:p w:rsidR="00545240" w:rsidRPr="00F042BA" w:rsidRDefault="00545240" w:rsidP="00DC4D34">
            <w:pPr>
              <w:widowControl w:val="0"/>
              <w:suppressAutoHyphens/>
              <w:spacing w:line="240" w:lineRule="auto"/>
              <w:ind w:left="57" w:right="57"/>
              <w:jc w:val="center"/>
              <w:rPr>
                <w:rFonts w:eastAsia="Times New Roman" w:cs="Times New Roman"/>
                <w:sz w:val="20"/>
                <w:szCs w:val="20"/>
                <w:lang w:eastAsia="ar-SA"/>
              </w:rPr>
            </w:pPr>
            <w:r w:rsidRPr="00F042BA">
              <w:rPr>
                <w:rFonts w:eastAsia="Times New Roman" w:cs="Times New Roman"/>
                <w:b/>
                <w:sz w:val="20"/>
                <w:szCs w:val="20"/>
                <w:lang w:eastAsia="ar-SA"/>
              </w:rPr>
              <w:t>ІV. Безпека пацієнтів та медичного персоналу в частині забезпечення належної технічної</w:t>
            </w:r>
            <w:r w:rsidRPr="00F042BA">
              <w:rPr>
                <w:rFonts w:eastAsia="Times New Roman" w:cs="Times New Roman"/>
                <w:b/>
                <w:sz w:val="20"/>
                <w:szCs w:val="20"/>
                <w:lang w:eastAsia="ar-SA"/>
              </w:rPr>
              <w:tab/>
              <w:t xml:space="preserve"> експлуатації ліфтів та забезпечення пожежної безпеки, заходи з охорони території, будівель, споруд та майна закладів охорони здоров'я </w:t>
            </w:r>
          </w:p>
        </w:tc>
      </w:tr>
      <w:tr w:rsidR="00F042BA" w:rsidRPr="00F042BA" w:rsidTr="00196574">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4.1</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shd w:val="clear" w:color="auto" w:fill="FFFFFF"/>
                <w:lang w:eastAsia="uk-UA" w:bidi="uk-UA"/>
              </w:rPr>
            </w:pPr>
            <w:r w:rsidRPr="00F042BA">
              <w:rPr>
                <w:rFonts w:eastAsia="Times New Roman" w:cs="Times New Roman"/>
                <w:sz w:val="20"/>
                <w:szCs w:val="20"/>
                <w:lang w:eastAsia="ar-SA"/>
              </w:rPr>
              <w:t xml:space="preserve">Забезпечення надійності та безпечної експлуатації ліфтів шляхом їх ремонту, модернізації чи заміни </w:t>
            </w: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Ремонт та заміна </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лікарняних ліфтів</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Ремонт та заміна пасажирських ліфтів</w:t>
            </w:r>
          </w:p>
          <w:p w:rsidR="00545240" w:rsidRPr="00F042BA" w:rsidRDefault="00545240" w:rsidP="00DC4D34">
            <w:pPr>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Модернізація лікарняного ліфта</w:t>
            </w:r>
          </w:p>
          <w:p w:rsidR="00545240" w:rsidRPr="00F042BA" w:rsidRDefault="00545240" w:rsidP="00DC4D34">
            <w:pPr>
              <w:widowControl w:val="0"/>
              <w:suppressAutoHyphens/>
              <w:spacing w:line="240" w:lineRule="auto"/>
              <w:ind w:left="57" w:right="57"/>
              <w:rPr>
                <w:rFonts w:eastAsia="Times New Roman" w:cs="Times New Roman"/>
                <w:sz w:val="20"/>
                <w:szCs w:val="20"/>
                <w:shd w:val="clear" w:color="auto" w:fill="FFFFFF"/>
                <w:lang w:eastAsia="uk-UA" w:bidi="uk-UA"/>
              </w:rPr>
            </w:pPr>
          </w:p>
        </w:tc>
        <w:tc>
          <w:tcPr>
            <w:tcW w:w="2977" w:type="dxa"/>
          </w:tcPr>
          <w:p w:rsidR="00545240" w:rsidRPr="00F042BA" w:rsidRDefault="00545240" w:rsidP="00E01046">
            <w:pPr>
              <w:spacing w:line="240" w:lineRule="auto"/>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видатки на ремонт, заміну та модернізацію ліфтів</w:t>
            </w:r>
          </w:p>
          <w:p w:rsidR="00545240" w:rsidRPr="00F042BA" w:rsidRDefault="00545240" w:rsidP="00E01046">
            <w:pPr>
              <w:spacing w:line="240" w:lineRule="auto"/>
              <w:rPr>
                <w:rFonts w:eastAsia="Calibri" w:cs="Times New Roman"/>
                <w:sz w:val="20"/>
                <w:szCs w:val="20"/>
                <w:lang w:eastAsia="ru-RU"/>
              </w:rPr>
            </w:pPr>
            <w:r w:rsidRPr="00F042BA">
              <w:rPr>
                <w:rFonts w:eastAsia="Calibri" w:cs="Times New Roman"/>
                <w:b/>
                <w:sz w:val="20"/>
                <w:szCs w:val="20"/>
                <w:lang w:eastAsia="ru-RU"/>
              </w:rPr>
              <w:t xml:space="preserve">Показник продукту – </w:t>
            </w:r>
            <w:r w:rsidRPr="00F042BA">
              <w:rPr>
                <w:rFonts w:eastAsia="Calibri" w:cs="Times New Roman"/>
                <w:sz w:val="20"/>
                <w:szCs w:val="20"/>
                <w:lang w:eastAsia="ru-RU"/>
              </w:rPr>
              <w:t>кількість пасажирських та лікарняних ліфтів, які будуть відремонтовані, замінені чи модернізовані</w:t>
            </w:r>
          </w:p>
          <w:p w:rsidR="00545240" w:rsidRPr="00F042BA" w:rsidRDefault="00545240" w:rsidP="00E01046">
            <w:pPr>
              <w:spacing w:line="240" w:lineRule="auto"/>
              <w:rPr>
                <w:rFonts w:eastAsia="Calibri" w:cs="Times New Roman"/>
                <w:b/>
                <w:sz w:val="20"/>
                <w:szCs w:val="20"/>
                <w:lang w:eastAsia="ru-RU"/>
              </w:rPr>
            </w:pPr>
            <w:r w:rsidRPr="00F042BA">
              <w:rPr>
                <w:rFonts w:eastAsia="Calibri" w:cs="Times New Roman"/>
                <w:b/>
                <w:sz w:val="20"/>
                <w:szCs w:val="20"/>
                <w:lang w:eastAsia="ru-RU"/>
              </w:rPr>
              <w:t>Показник ефективності</w:t>
            </w:r>
          </w:p>
          <w:p w:rsidR="00545240" w:rsidRPr="00F042BA" w:rsidRDefault="00545240" w:rsidP="00E01046">
            <w:pPr>
              <w:spacing w:line="240" w:lineRule="auto"/>
              <w:rPr>
                <w:rFonts w:eastAsia="Calibri" w:cs="Times New Roman"/>
                <w:b/>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середня вартість одного ліфта</w:t>
            </w:r>
          </w:p>
          <w:p w:rsidR="00545240" w:rsidRPr="00F042BA" w:rsidRDefault="00545240" w:rsidP="00E01046">
            <w:pPr>
              <w:widowControl w:val="0"/>
              <w:suppressAutoHyphens/>
              <w:snapToGrid w:val="0"/>
              <w:spacing w:line="240" w:lineRule="auto"/>
              <w:rPr>
                <w:rFonts w:eastAsia="Times New Roman" w:cs="Times New Roman"/>
                <w:b/>
                <w:sz w:val="20"/>
                <w:szCs w:val="20"/>
                <w:lang w:eastAsia="ar-SA"/>
              </w:rPr>
            </w:pPr>
            <w:r w:rsidRPr="00F042BA">
              <w:rPr>
                <w:rFonts w:eastAsia="Times New Roman" w:cs="Times New Roman"/>
                <w:b/>
                <w:sz w:val="20"/>
                <w:szCs w:val="20"/>
                <w:lang w:eastAsia="ar-SA"/>
              </w:rPr>
              <w:t>Показник якості</w:t>
            </w:r>
          </w:p>
          <w:p w:rsidR="00545240" w:rsidRPr="00F042BA" w:rsidRDefault="00545240" w:rsidP="00E01046">
            <w:pPr>
              <w:widowControl w:val="0"/>
              <w:suppressAutoHyphens/>
              <w:snapToGrid w:val="0"/>
              <w:spacing w:line="240" w:lineRule="auto"/>
              <w:rPr>
                <w:rFonts w:eastAsia="Times New Roman" w:cs="Times New Roman"/>
                <w:sz w:val="20"/>
                <w:szCs w:val="20"/>
                <w:shd w:val="clear" w:color="auto" w:fill="FFFFFF"/>
                <w:lang w:eastAsia="uk-UA" w:bidi="uk-UA"/>
              </w:rPr>
            </w:pPr>
            <w:r w:rsidRPr="00F042BA">
              <w:rPr>
                <w:rFonts w:eastAsia="Times New Roman" w:cs="Times New Roman"/>
                <w:b/>
                <w:sz w:val="20"/>
                <w:szCs w:val="20"/>
                <w:lang w:eastAsia="ar-SA"/>
              </w:rPr>
              <w:t xml:space="preserve">- </w:t>
            </w:r>
            <w:r w:rsidRPr="00F042BA">
              <w:rPr>
                <w:rFonts w:eastAsia="Times New Roman" w:cs="Times New Roman"/>
                <w:sz w:val="20"/>
                <w:szCs w:val="20"/>
                <w:lang w:eastAsia="ar-SA"/>
              </w:rPr>
              <w:t>% введення в експлуатацію</w:t>
            </w:r>
          </w:p>
        </w:tc>
        <w:tc>
          <w:tcPr>
            <w:tcW w:w="1701" w:type="dxa"/>
          </w:tcPr>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sz w:val="20"/>
                <w:szCs w:val="20"/>
                <w:lang w:eastAsia="ru-RU"/>
              </w:rPr>
              <w:t>за списком, погодженим профільною комісією ЛОР</w:t>
            </w:r>
          </w:p>
        </w:tc>
        <w:tc>
          <w:tcPr>
            <w:tcW w:w="1559" w:type="dxa"/>
          </w:tcPr>
          <w:p w:rsidR="00545240" w:rsidRPr="00F042BA" w:rsidRDefault="00545240" w:rsidP="00DC4D34">
            <w:pPr>
              <w:widowControl w:val="0"/>
              <w:shd w:val="clear" w:color="auto" w:fill="FFFFFF"/>
              <w:suppressAutoHyphens/>
              <w:snapToGrid w:val="0"/>
              <w:spacing w:line="240" w:lineRule="auto"/>
              <w:ind w:left="57" w:right="57"/>
              <w:jc w:val="center"/>
              <w:rPr>
                <w:rFonts w:eastAsia="Times New Roman" w:cs="Times New Roman"/>
                <w:sz w:val="20"/>
                <w:szCs w:val="20"/>
                <w:lang w:eastAsia="ar-SA"/>
              </w:rPr>
            </w:pPr>
          </w:p>
          <w:p w:rsidR="00545240" w:rsidRPr="00F042BA" w:rsidRDefault="00545240" w:rsidP="00AF3666">
            <w:pPr>
              <w:widowControl w:val="0"/>
              <w:shd w:val="clear" w:color="auto" w:fill="FFFFFF"/>
              <w:tabs>
                <w:tab w:val="left" w:pos="1451"/>
              </w:tabs>
              <w:suppressAutoHyphens/>
              <w:snapToGrid w:val="0"/>
              <w:spacing w:line="240" w:lineRule="auto"/>
              <w:ind w:left="57" w:right="57"/>
              <w:jc w:val="center"/>
              <w:rPr>
                <w:rFonts w:eastAsia="Times New Roman" w:cs="Times New Roman"/>
                <w:sz w:val="20"/>
                <w:szCs w:val="20"/>
                <w:shd w:val="clear" w:color="auto" w:fill="FFFFFF"/>
                <w:lang w:eastAsia="uk-UA" w:bidi="uk-UA"/>
              </w:rPr>
            </w:pPr>
            <w:r w:rsidRPr="00F042BA">
              <w:rPr>
                <w:rFonts w:eastAsia="Times New Roman" w:cs="Times New Roman"/>
                <w:sz w:val="20"/>
                <w:szCs w:val="20"/>
                <w:lang w:eastAsia="ar-SA"/>
              </w:rPr>
              <w:t>Обласний бюджет</w:t>
            </w:r>
            <w:r w:rsidRPr="00F042BA">
              <w:rPr>
                <w:rFonts w:eastAsia="Times New Roman"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shd w:val="clear" w:color="auto" w:fill="FFFFFF"/>
                <w:lang w:eastAsia="uk-UA" w:bidi="uk-UA"/>
              </w:rPr>
            </w:pPr>
            <w:r w:rsidRPr="00F042BA">
              <w:rPr>
                <w:rFonts w:eastAsia="Times New Roman" w:cs="Times New Roman"/>
                <w:sz w:val="20"/>
                <w:szCs w:val="20"/>
                <w:lang w:eastAsia="ar-SA"/>
              </w:rPr>
              <w:t>Ремонт, модернізація та заміна технічно зношених ліфтів, що приведе до тривалої та надійної їх експлуатації</w:t>
            </w:r>
          </w:p>
        </w:tc>
      </w:tr>
      <w:tr w:rsidR="00F042BA" w:rsidRPr="00F042BA" w:rsidTr="00196574">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4.2.</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Забезпечення вимог законодавства із протипожежної безпеки</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Ремонт, модернізація та встановлення протипожежної сигналізації із підключенням до централізованої пожежної охорони</w:t>
            </w:r>
          </w:p>
        </w:tc>
        <w:tc>
          <w:tcPr>
            <w:tcW w:w="2977" w:type="dxa"/>
          </w:tcPr>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затрат</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 – видатки на ремонт, модернізацію чи встановлення протипожежної сигналізації</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lastRenderedPageBreak/>
              <w:t xml:space="preserve">Показник продукту – </w:t>
            </w:r>
            <w:r w:rsidRPr="00F042BA">
              <w:rPr>
                <w:rFonts w:eastAsia="Calibri" w:cs="Times New Roman"/>
                <w:sz w:val="20"/>
                <w:szCs w:val="20"/>
                <w:lang w:eastAsia="ru-RU"/>
              </w:rPr>
              <w:t>кількість ЗОЗ, які задіяні в заході</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 xml:space="preserve">середня вартість робіт </w:t>
            </w:r>
          </w:p>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ar-SA"/>
              </w:rPr>
            </w:pPr>
            <w:r w:rsidRPr="00F042BA">
              <w:rPr>
                <w:rFonts w:eastAsia="Times New Roman" w:cs="Times New Roman"/>
                <w:b/>
                <w:sz w:val="20"/>
                <w:szCs w:val="20"/>
                <w:lang w:eastAsia="ar-SA"/>
              </w:rPr>
              <w:t>Показник якості</w:t>
            </w:r>
          </w:p>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введення в експлуатацію</w:t>
            </w:r>
          </w:p>
          <w:p w:rsidR="00545240" w:rsidRPr="00F042BA" w:rsidRDefault="00545240" w:rsidP="00DC4D34">
            <w:pPr>
              <w:widowControl w:val="0"/>
              <w:suppressAutoHyphens/>
              <w:snapToGrid w:val="0"/>
              <w:spacing w:line="240" w:lineRule="auto"/>
              <w:ind w:left="57" w:right="57"/>
              <w:rPr>
                <w:rFonts w:eastAsia="Times New Roman" w:cs="Times New Roman"/>
                <w:i/>
                <w:spacing w:val="-7"/>
                <w:sz w:val="20"/>
                <w:szCs w:val="20"/>
                <w:lang w:eastAsia="ar-SA"/>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 xml:space="preserve">КНП та КЗ охорони здоров'я,  які перебувають в підпорядкуванні ЛОР </w:t>
            </w: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sz w:val="20"/>
                <w:szCs w:val="20"/>
                <w:lang w:eastAsia="ru-RU"/>
              </w:rPr>
              <w:lastRenderedPageBreak/>
              <w:t>за списком, погодженим профільною комісією ЛОР</w:t>
            </w:r>
          </w:p>
        </w:tc>
        <w:tc>
          <w:tcPr>
            <w:tcW w:w="1559" w:type="dxa"/>
            <w:vAlign w:val="center"/>
          </w:tcPr>
          <w:p w:rsidR="00545240" w:rsidRPr="00F042BA" w:rsidRDefault="00545240" w:rsidP="00E01046">
            <w:pPr>
              <w:widowControl w:val="0"/>
              <w:suppressAutoHyphens/>
              <w:snapToGrid w:val="0"/>
              <w:spacing w:line="240" w:lineRule="auto"/>
              <w:ind w:left="-54"/>
              <w:jc w:val="center"/>
              <w:rPr>
                <w:rFonts w:eastAsia="Times New Roman" w:cs="Times New Roman"/>
                <w:sz w:val="20"/>
                <w:szCs w:val="20"/>
                <w:shd w:val="clear" w:color="auto" w:fill="FFFFFF"/>
                <w:lang w:eastAsia="uk-UA" w:bidi="uk-UA"/>
              </w:rPr>
            </w:pPr>
            <w:r w:rsidRPr="00F042BA">
              <w:rPr>
                <w:rFonts w:eastAsia="Times New Roman" w:cs="Times New Roman"/>
                <w:sz w:val="20"/>
                <w:szCs w:val="20"/>
                <w:shd w:val="clear" w:color="auto" w:fill="FFFFFF"/>
                <w:lang w:eastAsia="uk-UA" w:bidi="uk-UA"/>
              </w:rPr>
              <w:lastRenderedPageBreak/>
              <w:t>Кошти обласного бюджету</w:t>
            </w:r>
          </w:p>
          <w:p w:rsidR="00545240" w:rsidRPr="00F042BA" w:rsidRDefault="00545240" w:rsidP="00E01046">
            <w:pPr>
              <w:widowControl w:val="0"/>
              <w:suppressAutoHyphens/>
              <w:snapToGrid w:val="0"/>
              <w:spacing w:line="240" w:lineRule="auto"/>
              <w:ind w:left="-54"/>
              <w:jc w:val="center"/>
              <w:rPr>
                <w:rFonts w:eastAsia="Times New Roman" w:cs="Times New Roman"/>
                <w:sz w:val="20"/>
                <w:szCs w:val="20"/>
                <w:lang w:eastAsia="ar-SA"/>
              </w:rPr>
            </w:pPr>
          </w:p>
          <w:p w:rsidR="00545240" w:rsidRPr="00F042BA" w:rsidRDefault="00545240" w:rsidP="00AF3666">
            <w:pPr>
              <w:widowControl w:val="0"/>
              <w:suppressAutoHyphens/>
              <w:snapToGrid w:val="0"/>
              <w:spacing w:line="240" w:lineRule="auto"/>
              <w:ind w:left="-54" w:firstLine="34"/>
              <w:jc w:val="center"/>
              <w:rPr>
                <w:rFonts w:eastAsia="Times New Roman" w:cs="Times New Roman"/>
                <w:sz w:val="20"/>
                <w:szCs w:val="20"/>
                <w:shd w:val="clear" w:color="auto" w:fill="FFFFFF"/>
                <w:lang w:eastAsia="uk-UA" w:bidi="uk-UA"/>
              </w:rPr>
            </w:pPr>
            <w:r w:rsidRPr="00F042BA">
              <w:rPr>
                <w:rFonts w:eastAsia="Times New Roman" w:cs="Times New Roman"/>
                <w:sz w:val="20"/>
                <w:szCs w:val="20"/>
                <w:lang w:eastAsia="ar-SA"/>
              </w:rPr>
              <w:t xml:space="preserve">Обласний </w:t>
            </w:r>
            <w:r w:rsidRPr="00F042BA">
              <w:rPr>
                <w:rFonts w:eastAsia="Times New Roman" w:cs="Times New Roman"/>
                <w:sz w:val="20"/>
                <w:szCs w:val="20"/>
                <w:lang w:eastAsia="ar-SA"/>
              </w:rPr>
              <w:lastRenderedPageBreak/>
              <w:t>бюджет</w:t>
            </w:r>
            <w:r w:rsidRPr="00F042BA">
              <w:rPr>
                <w:rFonts w:eastAsia="Times New Roman" w:cs="Times New Roman"/>
                <w:sz w:val="20"/>
                <w:szCs w:val="20"/>
                <w:lang w:eastAsia="uk-UA"/>
              </w:rPr>
              <w:t xml:space="preserve"> (кошти, що передаються із загального фонду до бюджету роз</w:t>
            </w:r>
            <w:r w:rsidR="00E01046" w:rsidRPr="00F042BA">
              <w:rPr>
                <w:rFonts w:eastAsia="Times New Roman" w:cs="Times New Roman"/>
                <w:sz w:val="20"/>
                <w:szCs w:val="20"/>
                <w:lang w:eastAsia="uk-UA"/>
              </w:rPr>
              <w:t>-</w:t>
            </w:r>
            <w:r w:rsidRPr="00F042BA">
              <w:rPr>
                <w:rFonts w:eastAsia="Times New Roman" w:cs="Times New Roman"/>
                <w:sz w:val="20"/>
                <w:szCs w:val="20"/>
                <w:lang w:eastAsia="uk-UA"/>
              </w:rPr>
              <w:t xml:space="preserve">витку </w:t>
            </w:r>
            <w:proofErr w:type="spellStart"/>
            <w:r w:rsidRPr="00F042BA">
              <w:rPr>
                <w:rFonts w:eastAsia="Times New Roman" w:cs="Times New Roman"/>
                <w:sz w:val="20"/>
                <w:szCs w:val="20"/>
                <w:lang w:eastAsia="uk-UA"/>
              </w:rPr>
              <w:t>спеціаль</w:t>
            </w:r>
            <w:proofErr w:type="spellEnd"/>
            <w:r w:rsidR="00E01046" w:rsidRPr="00F042BA">
              <w:rPr>
                <w:rFonts w:eastAsia="Times New Roman" w:cs="Times New Roman"/>
                <w:sz w:val="20"/>
                <w:szCs w:val="20"/>
                <w:lang w:eastAsia="uk-UA"/>
              </w:rPr>
              <w:t>-</w:t>
            </w:r>
            <w:r w:rsidRPr="00F042BA">
              <w:rPr>
                <w:rFonts w:eastAsia="Times New Roman" w:cs="Times New Roman"/>
                <w:sz w:val="20"/>
                <w:szCs w:val="20"/>
                <w:lang w:eastAsia="uk-UA"/>
              </w:rPr>
              <w:t>ного фонду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lastRenderedPageBreak/>
              <w:t>0,0</w:t>
            </w: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z w:val="20"/>
                <w:szCs w:val="20"/>
                <w:lang w:eastAsia="ru-RU"/>
              </w:rPr>
              <w:lastRenderedPageBreak/>
              <w:t>Ремонт, модернізація та встановлення протипожежної сигналізації із підклю</w:t>
            </w:r>
            <w:r w:rsidRPr="00F042BA">
              <w:rPr>
                <w:rFonts w:eastAsia="Calibri" w:cs="Times New Roman"/>
                <w:sz w:val="20"/>
                <w:szCs w:val="20"/>
                <w:lang w:eastAsia="ru-RU"/>
              </w:rPr>
              <w:lastRenderedPageBreak/>
              <w:t>ченням до централізованої пожежної охорони</w:t>
            </w:r>
          </w:p>
        </w:tc>
      </w:tr>
      <w:tr w:rsidR="00F042BA" w:rsidRPr="00F042BA" w:rsidTr="00196574">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lang w:eastAsia="ar-SA"/>
              </w:rPr>
            </w:pPr>
            <w:r w:rsidRPr="00F042BA">
              <w:rPr>
                <w:rFonts w:eastAsia="Times New Roman" w:cs="Times New Roman"/>
                <w:sz w:val="20"/>
                <w:szCs w:val="20"/>
                <w:lang w:eastAsia="ar-SA"/>
              </w:rPr>
              <w:lastRenderedPageBreak/>
              <w:t>4.3</w:t>
            </w:r>
            <w:r w:rsidRPr="00F042BA">
              <w:rPr>
                <w:rFonts w:eastAsia="Times New Roman" w:cs="Times New Roman"/>
                <w:i/>
                <w:sz w:val="20"/>
                <w:szCs w:val="20"/>
                <w:lang w:eastAsia="ar-SA"/>
              </w:rPr>
              <w:t>.</w:t>
            </w:r>
          </w:p>
        </w:tc>
        <w:tc>
          <w:tcPr>
            <w:tcW w:w="1843"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 xml:space="preserve">Забезпечення вимог щодо </w:t>
            </w:r>
            <w:proofErr w:type="spellStart"/>
            <w:r w:rsidRPr="00F042BA">
              <w:rPr>
                <w:rFonts w:eastAsia="Times New Roman" w:cs="Times New Roman"/>
                <w:sz w:val="20"/>
                <w:szCs w:val="20"/>
                <w:lang w:eastAsia="ar-SA"/>
              </w:rPr>
              <w:t>протитипожежної</w:t>
            </w:r>
            <w:proofErr w:type="spellEnd"/>
            <w:r w:rsidRPr="00F042BA">
              <w:rPr>
                <w:rFonts w:eastAsia="Times New Roman" w:cs="Times New Roman"/>
                <w:sz w:val="20"/>
                <w:szCs w:val="20"/>
                <w:lang w:eastAsia="ar-SA"/>
              </w:rPr>
              <w:t xml:space="preserve"> безпеки експлуатації будівель</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i/>
                <w:sz w:val="20"/>
                <w:szCs w:val="20"/>
                <w:lang w:eastAsia="ar-SA"/>
              </w:rPr>
            </w:pPr>
            <w:r w:rsidRPr="00F042BA">
              <w:rPr>
                <w:rFonts w:eastAsia="Times New Roman" w:cs="Times New Roman"/>
                <w:sz w:val="20"/>
                <w:szCs w:val="20"/>
                <w:lang w:eastAsia="ar-SA"/>
              </w:rPr>
              <w:t>Поверхнева обробка дерев’яних конструкцій, горищних приміщень вогнетривкими</w:t>
            </w:r>
            <w:r w:rsidRPr="00F042BA">
              <w:rPr>
                <w:rFonts w:eastAsia="Times New Roman" w:cs="Times New Roman"/>
                <w:sz w:val="20"/>
                <w:szCs w:val="20"/>
                <w:lang w:eastAsia="ar-SA"/>
              </w:rPr>
              <w:tab/>
              <w:t xml:space="preserve"> сумішами  закладів охорони здоров’я</w:t>
            </w:r>
          </w:p>
        </w:tc>
        <w:tc>
          <w:tcPr>
            <w:tcW w:w="2977" w:type="dxa"/>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видатки на проведення поверхневої обробки дерев’яних конструкцій, горищних приміщень закладів охорони здоров’я</w:t>
            </w:r>
            <w:r w:rsidRPr="00F042BA">
              <w:rPr>
                <w:rFonts w:eastAsia="Calibri" w:cs="Times New Roman"/>
                <w:sz w:val="20"/>
                <w:szCs w:val="20"/>
                <w:lang w:eastAsia="ru-RU"/>
              </w:rPr>
              <w:tab/>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кількість ЗОЗ,  які задіяні в заході</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середня вартість</w:t>
            </w:r>
            <w:r w:rsidRPr="00F042BA">
              <w:rPr>
                <w:rFonts w:eastAsia="Calibri" w:cs="Times New Roman"/>
                <w:sz w:val="20"/>
                <w:szCs w:val="20"/>
                <w:lang w:eastAsia="ru-RU"/>
              </w:rPr>
              <w:tab/>
              <w:t xml:space="preserve"> робіт на 1 заклад охорони здоров’я </w:t>
            </w:r>
          </w:p>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ar-SA"/>
              </w:rPr>
            </w:pPr>
            <w:r w:rsidRPr="00F042BA">
              <w:rPr>
                <w:rFonts w:eastAsia="Times New Roman" w:cs="Times New Roman"/>
                <w:b/>
                <w:sz w:val="20"/>
                <w:szCs w:val="20"/>
                <w:lang w:eastAsia="ar-SA"/>
              </w:rPr>
              <w:t>Показник якості</w:t>
            </w:r>
          </w:p>
          <w:p w:rsidR="00545240" w:rsidRPr="00F042BA" w:rsidRDefault="00545240" w:rsidP="00DC4D34">
            <w:pPr>
              <w:widowControl w:val="0"/>
              <w:suppressAutoHyphens/>
              <w:snapToGrid w:val="0"/>
              <w:spacing w:line="240" w:lineRule="auto"/>
              <w:ind w:left="57" w:right="57"/>
              <w:rPr>
                <w:rFonts w:eastAsia="Times New Roman" w:cs="Times New Roman"/>
                <w:i/>
                <w:spacing w:val="-7"/>
                <w:sz w:val="20"/>
                <w:szCs w:val="20"/>
                <w:lang w:eastAsia="ar-SA"/>
              </w:rPr>
            </w:pPr>
            <w:r w:rsidRPr="00F042BA">
              <w:rPr>
                <w:rFonts w:eastAsia="Times New Roman" w:cs="Times New Roman"/>
                <w:b/>
                <w:sz w:val="20"/>
                <w:szCs w:val="20"/>
                <w:lang w:eastAsia="ar-SA"/>
              </w:rPr>
              <w:t xml:space="preserve">- </w:t>
            </w:r>
            <w:r w:rsidRPr="00F042BA">
              <w:rPr>
                <w:rFonts w:eastAsia="Times New Roman" w:cs="Times New Roman"/>
                <w:sz w:val="20"/>
                <w:szCs w:val="20"/>
                <w:lang w:eastAsia="ar-SA"/>
              </w:rPr>
              <w:t>% виконання робіт</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за списком, погодженим профільною комісією ЛОР </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shd w:val="clear" w:color="auto" w:fill="FFFFFF"/>
                <w:lang w:eastAsia="uk-UA" w:bidi="uk-UA"/>
              </w:rPr>
            </w:pPr>
            <w:r w:rsidRPr="00F042BA">
              <w:rPr>
                <w:rFonts w:eastAsia="Times New Roman" w:cs="Times New Roman"/>
                <w:sz w:val="20"/>
                <w:szCs w:val="20"/>
                <w:shd w:val="clear" w:color="auto" w:fill="FFFFFF"/>
                <w:lang w:eastAsia="uk-UA" w:bidi="uk-UA"/>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napToGrid w:val="0"/>
              <w:spacing w:line="240" w:lineRule="auto"/>
              <w:ind w:left="57" w:right="57"/>
              <w:rPr>
                <w:rFonts w:eastAsia="Calibri" w:cs="Times New Roman"/>
                <w:i/>
                <w:spacing w:val="-7"/>
                <w:sz w:val="20"/>
                <w:szCs w:val="20"/>
                <w:lang w:eastAsia="ru-RU"/>
              </w:rPr>
            </w:pPr>
            <w:r w:rsidRPr="00F042BA">
              <w:rPr>
                <w:rFonts w:eastAsia="Calibri" w:cs="Times New Roman"/>
                <w:sz w:val="20"/>
                <w:szCs w:val="20"/>
                <w:lang w:eastAsia="ru-RU"/>
              </w:rPr>
              <w:t>Підвищення стійкості дерев’яних конструкцій горищних приміщень та недопущення випадків загоряння</w:t>
            </w:r>
          </w:p>
        </w:tc>
      </w:tr>
      <w:tr w:rsidR="00F042BA" w:rsidRPr="00F042BA" w:rsidTr="00196574">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4.4</w:t>
            </w:r>
            <w:r w:rsidRPr="00F042BA">
              <w:rPr>
                <w:rFonts w:eastAsia="Times New Roman" w:cs="Times New Roman"/>
                <w:i/>
                <w:sz w:val="20"/>
                <w:szCs w:val="20"/>
                <w:lang w:eastAsia="ar-SA"/>
              </w:rPr>
              <w:t>.</w:t>
            </w:r>
          </w:p>
        </w:tc>
        <w:tc>
          <w:tcPr>
            <w:tcW w:w="1843"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Заходи із забезпечення охорони території, будівель, споруд та майна закладів охорони здоров’я</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впровадження комплексу заходів з охорони території, будівель, споруд та приміщень медичних закладів, збереження наявних у них матеріальних цінностей</w:t>
            </w:r>
          </w:p>
        </w:tc>
        <w:tc>
          <w:tcPr>
            <w:tcW w:w="2977" w:type="dxa"/>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видатки на проведення у закладах охорони здоров’я </w:t>
            </w:r>
            <w:r w:rsidRPr="00F042BA">
              <w:rPr>
                <w:rFonts w:eastAsia="Calibri" w:cs="Times New Roman"/>
                <w:sz w:val="20"/>
                <w:szCs w:val="20"/>
                <w:lang w:eastAsia="ru-RU"/>
              </w:rPr>
              <w:tab/>
              <w:t xml:space="preserve"> впровадження комплексу заходів з охорони території, будівель, споруд та приміщень медичних закладів, збереження наявних у них матеріальних цінностей</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кількість ЗОЗ,  які задіяні в заході</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 xml:space="preserve">Показник ефективності – </w:t>
            </w:r>
            <w:r w:rsidRPr="00F042BA">
              <w:rPr>
                <w:rFonts w:eastAsia="Calibri" w:cs="Times New Roman"/>
                <w:sz w:val="20"/>
                <w:szCs w:val="20"/>
                <w:lang w:eastAsia="ru-RU"/>
              </w:rPr>
              <w:t>середня вартість</w:t>
            </w:r>
            <w:r w:rsidRPr="00F042BA">
              <w:rPr>
                <w:rFonts w:eastAsia="Calibri" w:cs="Times New Roman"/>
                <w:sz w:val="20"/>
                <w:szCs w:val="20"/>
                <w:lang w:eastAsia="ru-RU"/>
              </w:rPr>
              <w:tab/>
              <w:t xml:space="preserve"> заходів на 1 заклад охорони здоров’я </w:t>
            </w:r>
          </w:p>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ar-SA"/>
              </w:rPr>
            </w:pPr>
            <w:r w:rsidRPr="00F042BA">
              <w:rPr>
                <w:rFonts w:eastAsia="Times New Roman" w:cs="Times New Roman"/>
                <w:b/>
                <w:sz w:val="20"/>
                <w:szCs w:val="20"/>
                <w:lang w:eastAsia="ar-SA"/>
              </w:rPr>
              <w:t>Показник якості</w:t>
            </w:r>
          </w:p>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ar-SA"/>
              </w:rPr>
            </w:pPr>
            <w:r w:rsidRPr="00F042BA">
              <w:rPr>
                <w:rFonts w:eastAsia="Times New Roman" w:cs="Times New Roman"/>
                <w:b/>
                <w:sz w:val="20"/>
                <w:szCs w:val="20"/>
                <w:lang w:eastAsia="ar-SA"/>
              </w:rPr>
              <w:t xml:space="preserve">- </w:t>
            </w:r>
            <w:r w:rsidRPr="00F042BA">
              <w:rPr>
                <w:rFonts w:eastAsia="Times New Roman" w:cs="Times New Roman"/>
                <w:sz w:val="20"/>
                <w:szCs w:val="20"/>
                <w:lang w:eastAsia="ar-SA"/>
              </w:rPr>
              <w:t>%  виконання заходів</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 списком, погодженим профільною комісією ЛОР</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shd w:val="clear" w:color="auto" w:fill="FFFFFF"/>
                <w:lang w:eastAsia="uk-UA" w:bidi="uk-UA"/>
              </w:rPr>
            </w:pPr>
            <w:r w:rsidRPr="00F042BA">
              <w:rPr>
                <w:rFonts w:eastAsia="Times New Roman" w:cs="Times New Roman"/>
                <w:sz w:val="20"/>
                <w:szCs w:val="20"/>
                <w:shd w:val="clear" w:color="auto" w:fill="FFFFFF"/>
                <w:lang w:eastAsia="uk-UA" w:bidi="uk-UA"/>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napToGrid w:val="0"/>
              <w:spacing w:line="240" w:lineRule="auto"/>
              <w:ind w:left="57" w:right="57"/>
              <w:rPr>
                <w:rFonts w:eastAsia="Calibri" w:cs="Times New Roman"/>
                <w:sz w:val="20"/>
                <w:szCs w:val="20"/>
                <w:highlight w:val="yellow"/>
                <w:lang w:eastAsia="ru-RU"/>
              </w:rPr>
            </w:pPr>
          </w:p>
        </w:tc>
      </w:tr>
      <w:tr w:rsidR="00F042BA" w:rsidRPr="00F042BA" w:rsidTr="00196574">
        <w:trPr>
          <w:trHeight w:val="348"/>
        </w:trPr>
        <w:tc>
          <w:tcPr>
            <w:tcW w:w="851"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highlight w:val="yellow"/>
                <w:lang w:eastAsia="ar-SA"/>
              </w:rPr>
            </w:pPr>
          </w:p>
        </w:tc>
        <w:tc>
          <w:tcPr>
            <w:tcW w:w="1843" w:type="dxa"/>
            <w:shd w:val="clear" w:color="auto" w:fill="FFFF00"/>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highlight w:val="yellow"/>
                <w:lang w:eastAsia="ar-SA"/>
              </w:rPr>
            </w:pP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highlight w:val="yellow"/>
                <w:lang w:eastAsia="ar-SA"/>
              </w:rPr>
            </w:pPr>
            <w:r w:rsidRPr="00F042BA">
              <w:rPr>
                <w:rFonts w:eastAsia="Times New Roman" w:cs="Times New Roman"/>
                <w:b/>
                <w:sz w:val="20"/>
                <w:szCs w:val="20"/>
                <w:highlight w:val="yellow"/>
                <w:lang w:eastAsia="ar-SA"/>
              </w:rPr>
              <w:t>Усього по заходу ІV</w:t>
            </w:r>
          </w:p>
          <w:p w:rsidR="00545240" w:rsidRPr="00F042BA" w:rsidRDefault="00545240" w:rsidP="00DC4D34">
            <w:pPr>
              <w:widowControl w:val="0"/>
              <w:suppressAutoHyphens/>
              <w:snapToGrid w:val="0"/>
              <w:spacing w:line="240" w:lineRule="auto"/>
              <w:ind w:left="57" w:right="57"/>
              <w:jc w:val="center"/>
              <w:rPr>
                <w:rFonts w:eastAsia="Times New Roman" w:cs="Times New Roman"/>
                <w:b/>
                <w:sz w:val="20"/>
                <w:szCs w:val="20"/>
                <w:highlight w:val="yellow"/>
                <w:lang w:eastAsia="ar-SA"/>
              </w:rPr>
            </w:pPr>
          </w:p>
        </w:tc>
        <w:tc>
          <w:tcPr>
            <w:tcW w:w="3118" w:type="dxa"/>
            <w:shd w:val="clear" w:color="auto" w:fill="FFFF00"/>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highlight w:val="yellow"/>
                <w:lang w:eastAsia="ar-SA"/>
              </w:rPr>
            </w:pPr>
          </w:p>
        </w:tc>
        <w:tc>
          <w:tcPr>
            <w:tcW w:w="2977" w:type="dxa"/>
            <w:shd w:val="clear" w:color="auto" w:fill="FFFF00"/>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pacing w:val="-7"/>
                <w:sz w:val="20"/>
                <w:szCs w:val="20"/>
                <w:highlight w:val="yellow"/>
                <w:lang w:eastAsia="ar-SA"/>
              </w:rPr>
            </w:pPr>
          </w:p>
        </w:tc>
        <w:tc>
          <w:tcPr>
            <w:tcW w:w="1701"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highlight w:val="yellow"/>
                <w:lang w:eastAsia="ru-RU"/>
              </w:rPr>
            </w:pPr>
          </w:p>
        </w:tc>
        <w:tc>
          <w:tcPr>
            <w:tcW w:w="1559" w:type="dxa"/>
            <w:shd w:val="clear" w:color="auto" w:fill="FFFF00"/>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highlight w:val="yellow"/>
                <w:shd w:val="clear" w:color="auto" w:fill="FFFFFF"/>
                <w:lang w:eastAsia="uk-UA" w:bidi="uk-UA"/>
              </w:rPr>
            </w:pPr>
          </w:p>
        </w:tc>
        <w:tc>
          <w:tcPr>
            <w:tcW w:w="1276" w:type="dxa"/>
            <w:shd w:val="clear" w:color="auto" w:fill="FFFF00"/>
            <w:vAlign w:val="center"/>
          </w:tcPr>
          <w:p w:rsidR="00545240" w:rsidRPr="00F042BA" w:rsidRDefault="00545240" w:rsidP="00DC4D34">
            <w:pPr>
              <w:spacing w:line="240" w:lineRule="auto"/>
              <w:ind w:left="57" w:right="57"/>
              <w:jc w:val="center"/>
              <w:rPr>
                <w:rFonts w:eastAsia="Calibri" w:cs="Times New Roman"/>
                <w:b/>
                <w:sz w:val="20"/>
                <w:szCs w:val="20"/>
                <w:highlight w:val="yellow"/>
                <w:lang w:eastAsia="ru-RU"/>
              </w:rPr>
            </w:pPr>
            <w:r w:rsidRPr="00F042BA">
              <w:rPr>
                <w:rFonts w:eastAsia="Calibri" w:cs="Times New Roman"/>
                <w:b/>
                <w:sz w:val="20"/>
                <w:szCs w:val="20"/>
                <w:highlight w:val="yellow"/>
                <w:lang w:eastAsia="ru-RU"/>
              </w:rPr>
              <w:t>0,0</w:t>
            </w:r>
          </w:p>
        </w:tc>
        <w:tc>
          <w:tcPr>
            <w:tcW w:w="1984" w:type="dxa"/>
            <w:shd w:val="clear" w:color="auto" w:fill="FFFF00"/>
          </w:tcPr>
          <w:p w:rsidR="00545240" w:rsidRPr="00F042BA" w:rsidRDefault="00545240" w:rsidP="00DC4D34">
            <w:pPr>
              <w:snapToGrid w:val="0"/>
              <w:spacing w:line="240" w:lineRule="auto"/>
              <w:ind w:left="57" w:right="57"/>
              <w:jc w:val="center"/>
              <w:rPr>
                <w:rFonts w:eastAsia="Calibri" w:cs="Times New Roman"/>
                <w:i/>
                <w:spacing w:val="-7"/>
                <w:sz w:val="20"/>
                <w:szCs w:val="20"/>
                <w:highlight w:val="yellow"/>
                <w:lang w:eastAsia="ru-RU"/>
              </w:rPr>
            </w:pPr>
          </w:p>
        </w:tc>
      </w:tr>
      <w:tr w:rsidR="00F042BA" w:rsidRPr="00F042BA" w:rsidTr="00B9757F">
        <w:trPr>
          <w:trHeight w:val="452"/>
        </w:trPr>
        <w:tc>
          <w:tcPr>
            <w:tcW w:w="15309" w:type="dxa"/>
            <w:gridSpan w:val="8"/>
            <w:shd w:val="clear" w:color="auto" w:fill="FFFFFF"/>
            <w:vAlign w:val="center"/>
          </w:tcPr>
          <w:p w:rsidR="00545240" w:rsidRPr="00F042BA" w:rsidRDefault="00545240" w:rsidP="00DC4D34">
            <w:pPr>
              <w:snapToGrid w:val="0"/>
              <w:spacing w:line="240" w:lineRule="auto"/>
              <w:ind w:left="57" w:right="57"/>
              <w:jc w:val="center"/>
              <w:rPr>
                <w:rFonts w:eastAsia="Calibri" w:cs="Times New Roman"/>
                <w:b/>
                <w:spacing w:val="-7"/>
                <w:sz w:val="20"/>
                <w:szCs w:val="20"/>
                <w:lang w:eastAsia="ru-RU"/>
              </w:rPr>
            </w:pPr>
            <w:r w:rsidRPr="00F042BA">
              <w:rPr>
                <w:rFonts w:eastAsia="Calibri" w:cs="Times New Roman"/>
                <w:b/>
                <w:spacing w:val="-7"/>
                <w:sz w:val="20"/>
                <w:szCs w:val="20"/>
                <w:lang w:eastAsia="ru-RU"/>
              </w:rPr>
              <w:t xml:space="preserve">V. </w:t>
            </w:r>
            <w:r w:rsidRPr="00F042BA">
              <w:rPr>
                <w:rFonts w:eastAsia="Calibri" w:cs="Times New Roman"/>
                <w:b/>
                <w:sz w:val="20"/>
                <w:szCs w:val="20"/>
                <w:lang w:eastAsia="ru-RU"/>
              </w:rPr>
              <w:t>Оснащення закладів охорони здоров’я, закладів вищої освіти, які перебувають у власності Львівської обласної ради та в галузевому управлінні департаменту охорони здоров’я облдержадміністрації, високоспеціалізованим медичним обладнанням, апаратурою, медичною технікою та спеціалізованим санітарним автотранспортом</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5.1</w:t>
            </w:r>
          </w:p>
        </w:tc>
        <w:tc>
          <w:tcPr>
            <w:tcW w:w="1843" w:type="dxa"/>
            <w:vAlign w:val="center"/>
          </w:tcPr>
          <w:p w:rsidR="00545240" w:rsidRPr="00F042BA" w:rsidRDefault="00545240" w:rsidP="0019657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19"/>
                <w:szCs w:val="19"/>
                <w:lang w:eastAsia="ar-SA"/>
              </w:rPr>
              <w:t>Забезпечення оснащення дорослих та дитячих стаціонарів, амбулаторно-поліклінічних закладів, Львівського обласного центру служби крові, інших закладів охорони здоров'я, закладів вищої освіти, підпорядкованих департаменту охорони здоров'я обласної державної адміністрації, високоспеціалізованим медичним обладнанням, апаратурою, медичною технікою та спеціалізованим санітарним</w:t>
            </w:r>
            <w:r w:rsidRPr="00F042BA">
              <w:rPr>
                <w:rFonts w:eastAsia="Times New Roman" w:cs="Times New Roman"/>
                <w:sz w:val="20"/>
                <w:szCs w:val="20"/>
                <w:lang w:eastAsia="ar-SA"/>
              </w:rPr>
              <w:t xml:space="preserve"> автотранспортом</w:t>
            </w:r>
          </w:p>
          <w:p w:rsidR="00196574" w:rsidRPr="00F042BA" w:rsidRDefault="00196574" w:rsidP="00196574">
            <w:pPr>
              <w:widowControl w:val="0"/>
              <w:suppressAutoHyphens/>
              <w:snapToGrid w:val="0"/>
              <w:spacing w:line="240" w:lineRule="auto"/>
              <w:ind w:left="57" w:right="57"/>
              <w:rPr>
                <w:rFonts w:eastAsia="Times New Roman" w:cs="Times New Roman"/>
                <w:sz w:val="20"/>
                <w:szCs w:val="20"/>
                <w:lang w:eastAsia="ar-SA"/>
              </w:rPr>
            </w:pPr>
          </w:p>
        </w:tc>
        <w:tc>
          <w:tcPr>
            <w:tcW w:w="3118"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Придбання високоспеціалізованого медичного обладнання, медичної техніки та апаратури, у тому числі для реанімаційних відділень та палат інтенсивної терапії, а також спеціалізованого санітарного автотранспорту</w:t>
            </w:r>
          </w:p>
          <w:p w:rsidR="00545240" w:rsidRPr="00F042BA" w:rsidRDefault="00545240" w:rsidP="00DC4D34">
            <w:pPr>
              <w:widowControl w:val="0"/>
              <w:suppressAutoHyphens/>
              <w:snapToGrid w:val="0"/>
              <w:spacing w:line="240" w:lineRule="auto"/>
              <w:ind w:left="57" w:right="57"/>
              <w:rPr>
                <w:rFonts w:eastAsia="Times New Roman" w:cs="Times New Roman"/>
                <w:i/>
                <w:sz w:val="20"/>
                <w:szCs w:val="20"/>
                <w:lang w:eastAsia="ar-SA"/>
              </w:rPr>
            </w:pPr>
          </w:p>
        </w:tc>
        <w:tc>
          <w:tcPr>
            <w:tcW w:w="2977" w:type="dxa"/>
          </w:tcPr>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Фінансовий ресурс, передбачений на закупівлю медичного обладнання, апаратури, медичної техніки та спеціалізованого санітарного автотранспорту</w:t>
            </w:r>
          </w:p>
          <w:p w:rsidR="00545240" w:rsidRPr="00F042BA" w:rsidRDefault="00545240" w:rsidP="00DC4D34">
            <w:pPr>
              <w:autoSpaceDE w:val="0"/>
              <w:autoSpaceDN w:val="0"/>
              <w:adjustRightInd w:val="0"/>
              <w:spacing w:line="240" w:lineRule="auto"/>
              <w:ind w:left="57" w:right="57"/>
              <w:rPr>
                <w:rFonts w:eastAsia="Calibri" w:cs="Times New Roman"/>
                <w:sz w:val="20"/>
                <w:szCs w:val="20"/>
                <w:highlight w:val="yellow"/>
                <w:lang w:eastAsia="uk-UA"/>
              </w:rPr>
            </w:pP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r w:rsidRPr="00F042BA">
              <w:rPr>
                <w:rFonts w:eastAsia="Calibri" w:cs="Times New Roman"/>
                <w:b/>
                <w:sz w:val="20"/>
                <w:szCs w:val="20"/>
                <w:lang w:eastAsia="uk-UA"/>
              </w:rPr>
              <w:t>Показник продукту: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Кількість закупленого медичного обладнання, апаратури, медичної техніки та спеціалізованого санітарного автотранспорту</w:t>
            </w:r>
          </w:p>
          <w:p w:rsidR="00545240" w:rsidRPr="00F042BA" w:rsidRDefault="00545240" w:rsidP="00DC4D34">
            <w:pPr>
              <w:autoSpaceDE w:val="0"/>
              <w:autoSpaceDN w:val="0"/>
              <w:adjustRightInd w:val="0"/>
              <w:spacing w:line="240" w:lineRule="auto"/>
              <w:ind w:left="57" w:right="57"/>
              <w:rPr>
                <w:rFonts w:eastAsia="Calibri" w:cs="Times New Roman"/>
                <w:sz w:val="20"/>
                <w:szCs w:val="20"/>
                <w:highlight w:val="yellow"/>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 xml:space="preserve">Середня вартість закупленої одиниці медичного обладнання, апаратури, медичної техніки та спеціалізованого санітарного автотранспорту </w:t>
            </w: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Забезпечення введення придбаних матеріальних цінностей в експлуатацію</w:t>
            </w:r>
          </w:p>
          <w:p w:rsidR="00545240" w:rsidRPr="00F042BA" w:rsidRDefault="00545240" w:rsidP="00DC4D34">
            <w:pPr>
              <w:autoSpaceDE w:val="0"/>
              <w:autoSpaceDN w:val="0"/>
              <w:adjustRightInd w:val="0"/>
              <w:spacing w:line="240" w:lineRule="auto"/>
              <w:ind w:left="57" w:right="57"/>
              <w:rPr>
                <w:rFonts w:eastAsia="Calibri" w:cs="Times New Roman"/>
                <w:i/>
                <w:spacing w:val="-7"/>
                <w:sz w:val="20"/>
                <w:szCs w:val="20"/>
                <w:lang w:eastAsia="ru-RU"/>
              </w:rPr>
            </w:pP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заклади вищої освіти, які перебувають у власності ЛОР та в галузевому управлінні ДОЗ ЛОДА, </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 списком, погодженим профільною комісією ЛОР</w:t>
            </w: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shd w:val="clear" w:color="auto" w:fill="FFFFFF"/>
                <w:lang w:eastAsia="uk-UA" w:bidi="uk-UA"/>
              </w:rPr>
            </w:pPr>
            <w:r w:rsidRPr="00F042BA">
              <w:rPr>
                <w:rFonts w:eastAsia="Times New Roman" w:cs="Times New Roman"/>
                <w:sz w:val="20"/>
                <w:szCs w:val="20"/>
                <w:lang w:eastAsia="ar-SA"/>
              </w:rPr>
              <w:t>Обласний бюджет</w:t>
            </w:r>
            <w:r w:rsidRPr="00F042BA">
              <w:rPr>
                <w:rFonts w:eastAsia="Times New Roman"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E42CA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44 580</w:t>
            </w:r>
            <w:r w:rsidR="00545240" w:rsidRPr="00F042BA">
              <w:rPr>
                <w:rFonts w:eastAsia="Calibri" w:cs="Times New Roman"/>
                <w:b/>
                <w:sz w:val="20"/>
                <w:szCs w:val="20"/>
                <w:lang w:eastAsia="ru-RU"/>
              </w:rPr>
              <w:t>,0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рівня захворюваності населення</w:t>
            </w:r>
          </w:p>
          <w:p w:rsidR="00545240" w:rsidRPr="00F042BA" w:rsidRDefault="00545240" w:rsidP="00DC4D34">
            <w:pPr>
              <w:snapToGrid w:val="0"/>
              <w:spacing w:line="240" w:lineRule="auto"/>
              <w:ind w:left="57" w:right="57"/>
              <w:rPr>
                <w:rFonts w:eastAsia="Calibri" w:cs="Times New Roman"/>
                <w:sz w:val="20"/>
                <w:szCs w:val="20"/>
                <w:highlight w:val="yellow"/>
                <w:lang w:eastAsia="ru-RU"/>
              </w:rPr>
            </w:pPr>
          </w:p>
          <w:p w:rsidR="00545240" w:rsidRPr="00F042BA" w:rsidRDefault="00545240" w:rsidP="00DC4D34">
            <w:pPr>
              <w:snapToGri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Зменшення терміну перебування пацієнта на ліжку</w:t>
            </w:r>
          </w:p>
          <w:p w:rsidR="00545240" w:rsidRPr="00F042BA" w:rsidRDefault="00545240" w:rsidP="00DC4D34">
            <w:pPr>
              <w:autoSpaceDE w:val="0"/>
              <w:autoSpaceDN w:val="0"/>
              <w:adjustRightInd w:val="0"/>
              <w:spacing w:line="240" w:lineRule="auto"/>
              <w:ind w:left="57" w:right="57"/>
              <w:rPr>
                <w:rFonts w:eastAsia="Calibri" w:cs="Times New Roman"/>
                <w:sz w:val="20"/>
                <w:szCs w:val="20"/>
                <w:highlight w:val="yellow"/>
                <w:lang w:eastAsia="ru-RU"/>
              </w:rPr>
            </w:pP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рівня летальності в стаціонарах</w:t>
            </w:r>
          </w:p>
          <w:p w:rsidR="00545240" w:rsidRPr="00F042BA" w:rsidRDefault="00545240" w:rsidP="00DC4D34">
            <w:pPr>
              <w:autoSpaceDE w:val="0"/>
              <w:autoSpaceDN w:val="0"/>
              <w:adjustRightInd w:val="0"/>
              <w:spacing w:line="240" w:lineRule="auto"/>
              <w:ind w:left="57" w:right="57"/>
              <w:rPr>
                <w:rFonts w:eastAsia="Calibri" w:cs="Times New Roman"/>
                <w:sz w:val="20"/>
                <w:szCs w:val="20"/>
                <w:highlight w:val="yellow"/>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Зниження рівня дитячої смертності</w:t>
            </w:r>
          </w:p>
          <w:p w:rsidR="00545240" w:rsidRPr="00F042BA" w:rsidRDefault="00545240" w:rsidP="00DC4D34">
            <w:pPr>
              <w:spacing w:line="240" w:lineRule="auto"/>
              <w:ind w:left="57" w:right="57"/>
              <w:rPr>
                <w:rFonts w:eastAsia="Calibri" w:cs="Times New Roman"/>
                <w:sz w:val="20"/>
                <w:szCs w:val="20"/>
                <w:highlight w:val="yellow"/>
                <w:lang w:eastAsia="ru-RU"/>
              </w:rPr>
            </w:pP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Збільшення обсягу заготівлі крові</w:t>
            </w:r>
          </w:p>
          <w:p w:rsidR="00545240" w:rsidRPr="00F042BA" w:rsidRDefault="00545240" w:rsidP="00DC4D34">
            <w:pPr>
              <w:spacing w:line="240" w:lineRule="auto"/>
              <w:ind w:left="57" w:right="57"/>
              <w:rPr>
                <w:rFonts w:eastAsia="Calibri" w:cs="Times New Roman"/>
                <w:sz w:val="20"/>
                <w:szCs w:val="20"/>
                <w:lang w:eastAsia="ru-RU"/>
              </w:rPr>
            </w:pPr>
          </w:p>
        </w:tc>
      </w:tr>
      <w:tr w:rsidR="00F042BA" w:rsidRPr="00F042BA" w:rsidTr="00B9757F">
        <w:tc>
          <w:tcPr>
            <w:tcW w:w="851" w:type="dxa"/>
            <w:shd w:val="clear" w:color="auto" w:fill="FFFF00"/>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p>
        </w:tc>
        <w:tc>
          <w:tcPr>
            <w:tcW w:w="1843" w:type="dxa"/>
            <w:shd w:val="clear" w:color="auto" w:fill="FFFF00"/>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b/>
                <w:sz w:val="20"/>
                <w:szCs w:val="20"/>
                <w:lang w:eastAsia="ar-SA"/>
              </w:rPr>
              <w:t>Усього по заходу V</w:t>
            </w:r>
          </w:p>
        </w:tc>
        <w:tc>
          <w:tcPr>
            <w:tcW w:w="3118" w:type="dxa"/>
            <w:shd w:val="clear" w:color="auto" w:fill="FFFF00"/>
            <w:vAlign w:val="center"/>
          </w:tcPr>
          <w:p w:rsidR="00545240" w:rsidRPr="00F042BA" w:rsidRDefault="00545240" w:rsidP="00DC4D34">
            <w:pPr>
              <w:spacing w:line="240" w:lineRule="auto"/>
              <w:ind w:left="57" w:right="57"/>
              <w:rPr>
                <w:rFonts w:eastAsia="Calibri" w:cs="Times New Roman"/>
                <w:sz w:val="20"/>
                <w:szCs w:val="20"/>
                <w:lang w:eastAsia="ru-RU"/>
              </w:rPr>
            </w:pPr>
          </w:p>
        </w:tc>
        <w:tc>
          <w:tcPr>
            <w:tcW w:w="2977" w:type="dxa"/>
            <w:shd w:val="clear" w:color="auto" w:fill="FFFF00"/>
          </w:tcPr>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tc>
        <w:tc>
          <w:tcPr>
            <w:tcW w:w="1701"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p>
        </w:tc>
        <w:tc>
          <w:tcPr>
            <w:tcW w:w="1276" w:type="dxa"/>
            <w:shd w:val="clear" w:color="auto" w:fill="FFFF00"/>
            <w:vAlign w:val="center"/>
          </w:tcPr>
          <w:p w:rsidR="00545240" w:rsidRPr="00F042BA" w:rsidRDefault="00E42CA8"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44 580</w:t>
            </w:r>
            <w:r w:rsidR="00545240" w:rsidRPr="00F042BA">
              <w:rPr>
                <w:rFonts w:eastAsia="Calibri" w:cs="Times New Roman"/>
                <w:b/>
                <w:sz w:val="20"/>
                <w:szCs w:val="20"/>
                <w:lang w:eastAsia="ru-RU"/>
              </w:rPr>
              <w:t>,0</w:t>
            </w:r>
          </w:p>
        </w:tc>
        <w:tc>
          <w:tcPr>
            <w:tcW w:w="1984" w:type="dxa"/>
            <w:shd w:val="clear" w:color="auto" w:fill="FFFF00"/>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p>
        </w:tc>
      </w:tr>
      <w:tr w:rsidR="00F042BA" w:rsidRPr="00F042BA" w:rsidTr="00B9757F">
        <w:tc>
          <w:tcPr>
            <w:tcW w:w="15309" w:type="dxa"/>
            <w:gridSpan w:val="8"/>
          </w:tcPr>
          <w:p w:rsidR="00545240" w:rsidRPr="00F042BA" w:rsidRDefault="00545240" w:rsidP="00DC4D34">
            <w:pPr>
              <w:spacing w:line="240" w:lineRule="auto"/>
              <w:ind w:left="57" w:right="57"/>
              <w:jc w:val="center"/>
              <w:rPr>
                <w:rFonts w:eastAsia="Calibri" w:cs="Times New Roman"/>
                <w:b/>
                <w:spacing w:val="-7"/>
                <w:sz w:val="20"/>
                <w:szCs w:val="20"/>
                <w:lang w:eastAsia="ru-RU"/>
              </w:rPr>
            </w:pPr>
            <w:r w:rsidRPr="00F042BA">
              <w:rPr>
                <w:rFonts w:eastAsia="Calibri" w:cs="Times New Roman"/>
                <w:b/>
                <w:spacing w:val="-7"/>
                <w:sz w:val="20"/>
                <w:szCs w:val="20"/>
                <w:lang w:eastAsia="ru-RU"/>
              </w:rPr>
              <w:lastRenderedPageBreak/>
              <w:t xml:space="preserve">VІ. </w:t>
            </w:r>
            <w:r w:rsidRPr="00F042BA">
              <w:rPr>
                <w:rFonts w:eastAsia="Calibri" w:cs="Times New Roman"/>
                <w:b/>
                <w:sz w:val="20"/>
                <w:szCs w:val="20"/>
                <w:lang w:eastAsia="ru-RU"/>
              </w:rPr>
              <w:t>Розвиток служби екстреної медичної допомоги області, зокрема придбання спеціалізованого санітарного автотранспорту</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6.1</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i/>
                <w:sz w:val="20"/>
                <w:szCs w:val="20"/>
                <w:lang w:eastAsia="ar-SA"/>
              </w:rPr>
            </w:pPr>
            <w:r w:rsidRPr="00F042BA">
              <w:rPr>
                <w:rFonts w:eastAsia="Times New Roman" w:cs="Times New Roman"/>
                <w:spacing w:val="-7"/>
                <w:sz w:val="20"/>
                <w:szCs w:val="20"/>
                <w:lang w:eastAsia="ar-SA"/>
              </w:rPr>
              <w:t>Забезпечення оснащення системи екстреної медичної допомоги спеціалізованим санітарним автотранспортом</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 xml:space="preserve">Закупівля спеціалізованого медичного автотранспорту </w:t>
            </w:r>
          </w:p>
        </w:tc>
        <w:tc>
          <w:tcPr>
            <w:tcW w:w="2977" w:type="dxa"/>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фінансовий ресурс передбачений на закупівлю санітарного автотранспорту</w:t>
            </w: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r w:rsidRPr="00F042BA">
              <w:rPr>
                <w:rFonts w:eastAsia="Calibri" w:cs="Times New Roman"/>
                <w:b/>
                <w:sz w:val="20"/>
                <w:szCs w:val="20"/>
                <w:lang w:eastAsia="uk-UA"/>
              </w:rPr>
              <w:t>Показник продукту: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Кількість закупленого санітарного автотранспорту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Середня вартість 1 одиниці санітарного автотранспорту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rPr>
                <w:rFonts w:eastAsia="Calibri" w:cs="Times New Roman"/>
                <w:i/>
                <w:spacing w:val="-7"/>
                <w:sz w:val="20"/>
                <w:szCs w:val="20"/>
                <w:lang w:eastAsia="ru-RU"/>
              </w:rPr>
            </w:pPr>
            <w:r w:rsidRPr="00F042BA">
              <w:rPr>
                <w:rFonts w:eastAsia="Calibri" w:cs="Times New Roman"/>
                <w:sz w:val="20"/>
                <w:szCs w:val="20"/>
                <w:lang w:eastAsia="uk-UA"/>
              </w:rPr>
              <w:t>% оснащеності автопарку</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обласний центр екстреної медичної допомоги та медицини катастроф»</w:t>
            </w:r>
          </w:p>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shd w:val="clear" w:color="auto" w:fill="FFFFFF"/>
                <w:lang w:eastAsia="uk-UA" w:bidi="uk-UA"/>
              </w:rPr>
            </w:pPr>
            <w:r w:rsidRPr="00F042BA">
              <w:rPr>
                <w:rFonts w:eastAsia="Times New Roman" w:cs="Times New Roman"/>
                <w:sz w:val="20"/>
                <w:szCs w:val="20"/>
                <w:lang w:eastAsia="ar-SA"/>
              </w:rPr>
              <w:t>Обласний бюджет</w:t>
            </w:r>
            <w:r w:rsidRPr="00F042BA">
              <w:rPr>
                <w:rFonts w:eastAsia="Times New Roman"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Зменшення тривалості в часі виїзду медичної бригади до виклику пацієнта</w:t>
            </w:r>
          </w:p>
        </w:tc>
      </w:tr>
      <w:tr w:rsidR="00F042BA" w:rsidRPr="00F042BA" w:rsidTr="00B9757F">
        <w:tc>
          <w:tcPr>
            <w:tcW w:w="851"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r w:rsidRPr="00F042BA">
              <w:rPr>
                <w:rFonts w:eastAsia="Times New Roman" w:cs="Times New Roman"/>
                <w:sz w:val="20"/>
                <w:szCs w:val="20"/>
                <w:lang w:eastAsia="ar-SA"/>
              </w:rPr>
              <w:t>6.2</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pacing w:val="-7"/>
                <w:sz w:val="20"/>
                <w:szCs w:val="20"/>
                <w:lang w:eastAsia="ar-SA"/>
              </w:rPr>
            </w:pPr>
            <w:r w:rsidRPr="00F042BA">
              <w:rPr>
                <w:rFonts w:eastAsia="Times New Roman" w:cs="Times New Roman"/>
                <w:spacing w:val="-7"/>
                <w:sz w:val="20"/>
                <w:szCs w:val="20"/>
                <w:lang w:eastAsia="ar-SA"/>
              </w:rPr>
              <w:t>Забезпечення працівників служби форменим (літнім та зимовим) одягом</w:t>
            </w:r>
          </w:p>
        </w:tc>
        <w:tc>
          <w:tcPr>
            <w:tcW w:w="3118"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sz w:val="20"/>
                <w:szCs w:val="20"/>
                <w:lang w:eastAsia="ar-SA"/>
              </w:rPr>
            </w:pPr>
            <w:r w:rsidRPr="00F042BA">
              <w:rPr>
                <w:rFonts w:eastAsia="Times New Roman" w:cs="Times New Roman"/>
                <w:sz w:val="20"/>
                <w:szCs w:val="20"/>
                <w:lang w:eastAsia="ar-SA"/>
              </w:rPr>
              <w:t>Закупівля форменого одягу</w:t>
            </w:r>
          </w:p>
        </w:tc>
        <w:tc>
          <w:tcPr>
            <w:tcW w:w="2977"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затрат</w:t>
            </w:r>
            <w:r w:rsidRPr="00F042BA">
              <w:rPr>
                <w:rFonts w:eastAsia="Calibri" w:cs="Times New Roman"/>
                <w:sz w:val="20"/>
                <w:szCs w:val="20"/>
                <w:lang w:eastAsia="uk-UA"/>
              </w:rPr>
              <w:t>: фінансовий ресурс, передбачений на закупівлю форменого одягу</w:t>
            </w:r>
          </w:p>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r w:rsidRPr="00F042BA">
              <w:rPr>
                <w:rFonts w:eastAsia="Calibri" w:cs="Times New Roman"/>
                <w:b/>
                <w:sz w:val="20"/>
                <w:szCs w:val="20"/>
                <w:lang w:eastAsia="uk-UA"/>
              </w:rPr>
              <w:t>Показник продукту: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Кількість комплектів форменого одягу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Середня вартість 1 комплекту</w:t>
            </w:r>
          </w:p>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b/>
                <w:sz w:val="20"/>
                <w:szCs w:val="20"/>
                <w:lang w:eastAsia="uk-UA"/>
              </w:rPr>
              <w:t>Показник якості</w:t>
            </w:r>
            <w:r w:rsidRPr="00F042BA">
              <w:rPr>
                <w:rFonts w:eastAsia="Calibri" w:cs="Times New Roman"/>
                <w:sz w:val="20"/>
                <w:szCs w:val="20"/>
                <w:lang w:eastAsia="uk-UA"/>
              </w:rPr>
              <w:t xml:space="preserve"> :</w:t>
            </w:r>
          </w:p>
          <w:p w:rsidR="00545240" w:rsidRPr="00F042BA" w:rsidRDefault="00545240" w:rsidP="00E01046">
            <w:pPr>
              <w:autoSpaceDE w:val="0"/>
              <w:autoSpaceDN w:val="0"/>
              <w:adjustRightInd w:val="0"/>
              <w:spacing w:line="240" w:lineRule="auto"/>
              <w:ind w:left="57" w:right="57"/>
              <w:rPr>
                <w:rFonts w:eastAsia="Calibri" w:cs="Times New Roman"/>
                <w:sz w:val="20"/>
                <w:szCs w:val="20"/>
                <w:lang w:eastAsia="uk-UA"/>
              </w:rPr>
            </w:pPr>
            <w:r w:rsidRPr="00F042BA">
              <w:rPr>
                <w:rFonts w:eastAsia="Calibri" w:cs="Times New Roman"/>
                <w:sz w:val="20"/>
                <w:szCs w:val="20"/>
                <w:lang w:eastAsia="uk-UA"/>
              </w:rPr>
              <w:t xml:space="preserve">% </w:t>
            </w:r>
            <w:r w:rsidR="00E01046" w:rsidRPr="00F042BA">
              <w:rPr>
                <w:rFonts w:eastAsia="Calibri" w:cs="Times New Roman"/>
                <w:sz w:val="20"/>
                <w:szCs w:val="20"/>
                <w:lang w:eastAsia="uk-UA"/>
              </w:rPr>
              <w:t>забезпечення працівників служби</w:t>
            </w:r>
          </w:p>
        </w:tc>
        <w:tc>
          <w:tcPr>
            <w:tcW w:w="1701" w:type="dxa"/>
          </w:tcPr>
          <w:p w:rsidR="00545240" w:rsidRPr="00F042BA" w:rsidRDefault="00545240" w:rsidP="00DC4D34">
            <w:pPr>
              <w:spacing w:line="240" w:lineRule="auto"/>
              <w:ind w:left="57" w:right="57"/>
              <w:jc w:val="center"/>
              <w:rPr>
                <w:rFonts w:eastAsia="Calibri" w:cs="Times New Roman"/>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ЛОР «Львівський обласний центр екстреної медичної допомоги та медицини катастроф»</w:t>
            </w:r>
          </w:p>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shd w:val="clear" w:color="auto" w:fill="FFFFFF"/>
                <w:lang w:eastAsia="uk-UA" w:bidi="uk-UA"/>
              </w:rPr>
            </w:pPr>
            <w:r w:rsidRPr="00F042BA">
              <w:rPr>
                <w:rFonts w:eastAsia="Times New Roman" w:cs="Times New Roman"/>
                <w:sz w:val="20"/>
                <w:szCs w:val="20"/>
                <w:lang w:eastAsia="ar-SA"/>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snapToGrid w:val="0"/>
              <w:spacing w:line="240" w:lineRule="auto"/>
              <w:ind w:left="57" w:right="57"/>
              <w:rPr>
                <w:rFonts w:eastAsia="Calibri" w:cs="Times New Roman"/>
                <w:spacing w:val="-7"/>
                <w:sz w:val="20"/>
                <w:szCs w:val="20"/>
                <w:lang w:eastAsia="ru-RU"/>
              </w:rPr>
            </w:pPr>
            <w:r w:rsidRPr="00F042BA">
              <w:rPr>
                <w:rFonts w:eastAsia="Calibri" w:cs="Times New Roman"/>
                <w:spacing w:val="-7"/>
                <w:sz w:val="20"/>
                <w:szCs w:val="20"/>
                <w:lang w:eastAsia="ru-RU"/>
              </w:rPr>
              <w:t>Забезпечення виконання вимог ЗУ  «Про екстрену (швидку) медичну допомогу»</w:t>
            </w:r>
          </w:p>
        </w:tc>
      </w:tr>
      <w:tr w:rsidR="00F042BA" w:rsidRPr="00F042BA" w:rsidTr="00B9757F">
        <w:tc>
          <w:tcPr>
            <w:tcW w:w="851"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i/>
                <w:sz w:val="20"/>
                <w:szCs w:val="20"/>
                <w:lang w:eastAsia="ar-SA"/>
              </w:rPr>
            </w:pPr>
          </w:p>
        </w:tc>
        <w:tc>
          <w:tcPr>
            <w:tcW w:w="1843"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b/>
                <w:spacing w:val="-7"/>
                <w:sz w:val="20"/>
                <w:szCs w:val="20"/>
                <w:lang w:eastAsia="ar-SA"/>
              </w:rPr>
            </w:pPr>
            <w:r w:rsidRPr="00F042BA">
              <w:rPr>
                <w:rFonts w:eastAsia="Times New Roman" w:cs="Times New Roman"/>
                <w:b/>
                <w:sz w:val="20"/>
                <w:szCs w:val="20"/>
                <w:lang w:eastAsia="ar-SA"/>
              </w:rPr>
              <w:t>Усього по заходу VІ</w:t>
            </w:r>
          </w:p>
        </w:tc>
        <w:tc>
          <w:tcPr>
            <w:tcW w:w="3118"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ar-SA"/>
              </w:rPr>
            </w:pPr>
          </w:p>
        </w:tc>
        <w:tc>
          <w:tcPr>
            <w:tcW w:w="2977" w:type="dxa"/>
            <w:shd w:val="clear" w:color="auto" w:fill="FFFF00"/>
          </w:tcPr>
          <w:p w:rsidR="00545240" w:rsidRPr="00F042BA" w:rsidRDefault="00545240" w:rsidP="00DC4D34">
            <w:pPr>
              <w:autoSpaceDE w:val="0"/>
              <w:autoSpaceDN w:val="0"/>
              <w:adjustRightInd w:val="0"/>
              <w:spacing w:line="240" w:lineRule="auto"/>
              <w:ind w:left="57" w:right="57"/>
              <w:rPr>
                <w:rFonts w:eastAsia="Calibri" w:cs="Times New Roman"/>
                <w:b/>
                <w:sz w:val="20"/>
                <w:szCs w:val="20"/>
                <w:lang w:eastAsia="uk-UA"/>
              </w:rPr>
            </w:pPr>
          </w:p>
        </w:tc>
        <w:tc>
          <w:tcPr>
            <w:tcW w:w="1701" w:type="dxa"/>
            <w:shd w:val="clear" w:color="auto" w:fill="FFFF00"/>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uk-UA"/>
              </w:rPr>
            </w:pPr>
          </w:p>
        </w:tc>
        <w:tc>
          <w:tcPr>
            <w:tcW w:w="1276" w:type="dxa"/>
            <w:shd w:val="clear" w:color="auto" w:fill="FFFF00"/>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shd w:val="clear" w:color="auto" w:fill="FFFF00"/>
          </w:tcPr>
          <w:p w:rsidR="00545240" w:rsidRPr="00F042BA" w:rsidRDefault="00545240" w:rsidP="00DC4D34">
            <w:pPr>
              <w:snapToGrid w:val="0"/>
              <w:spacing w:line="240" w:lineRule="auto"/>
              <w:ind w:left="57" w:right="57"/>
              <w:jc w:val="center"/>
              <w:rPr>
                <w:rFonts w:eastAsia="Calibri" w:cs="Times New Roman"/>
                <w:spacing w:val="-7"/>
                <w:sz w:val="20"/>
                <w:szCs w:val="20"/>
                <w:lang w:eastAsia="ru-RU"/>
              </w:rPr>
            </w:pPr>
          </w:p>
        </w:tc>
      </w:tr>
      <w:tr w:rsidR="00F042BA" w:rsidRPr="00F042BA" w:rsidTr="00E01046">
        <w:trPr>
          <w:trHeight w:val="439"/>
        </w:trPr>
        <w:tc>
          <w:tcPr>
            <w:tcW w:w="15309" w:type="dxa"/>
            <w:gridSpan w:val="8"/>
            <w:vAlign w:val="center"/>
          </w:tcPr>
          <w:p w:rsidR="00545240" w:rsidRPr="00F042BA" w:rsidRDefault="00545240" w:rsidP="00E01046">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 xml:space="preserve">VІІ. </w:t>
            </w:r>
            <w:proofErr w:type="spellStart"/>
            <w:r w:rsidRPr="00F042BA">
              <w:rPr>
                <w:rFonts w:eastAsia="Calibri" w:cs="Times New Roman"/>
                <w:b/>
                <w:sz w:val="20"/>
                <w:szCs w:val="20"/>
                <w:lang w:eastAsia="ru-RU"/>
              </w:rPr>
              <w:t>Співфінансування</w:t>
            </w:r>
            <w:proofErr w:type="spellEnd"/>
            <w:r w:rsidRPr="00F042BA">
              <w:rPr>
                <w:rFonts w:eastAsia="Calibri" w:cs="Times New Roman"/>
                <w:b/>
                <w:sz w:val="20"/>
                <w:szCs w:val="20"/>
                <w:lang w:eastAsia="ru-RU"/>
              </w:rPr>
              <w:t xml:space="preserve"> проектів</w:t>
            </w:r>
            <w:r w:rsidR="00E01046" w:rsidRPr="00F042BA">
              <w:rPr>
                <w:rFonts w:eastAsia="Calibri" w:cs="Times New Roman"/>
                <w:b/>
                <w:sz w:val="20"/>
                <w:szCs w:val="20"/>
                <w:lang w:eastAsia="ru-RU"/>
              </w:rPr>
              <w:t xml:space="preserve"> міжнародної технічної допомоги</w:t>
            </w:r>
          </w:p>
        </w:tc>
      </w:tr>
      <w:tr w:rsidR="00F042BA" w:rsidRPr="00F042BA" w:rsidTr="00B9757F">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7.1.</w:t>
            </w:r>
          </w:p>
        </w:tc>
        <w:tc>
          <w:tcPr>
            <w:tcW w:w="1843" w:type="dxa"/>
            <w:vAlign w:val="center"/>
          </w:tcPr>
          <w:p w:rsidR="00545240" w:rsidRPr="00F042BA" w:rsidRDefault="00545240" w:rsidP="00E01046">
            <w:pPr>
              <w:spacing w:line="240" w:lineRule="auto"/>
              <w:ind w:left="57" w:right="57"/>
              <w:rPr>
                <w:rFonts w:eastAsia="Calibri" w:cs="Times New Roman"/>
                <w:sz w:val="20"/>
                <w:szCs w:val="20"/>
                <w:lang w:eastAsia="ru-RU"/>
              </w:rPr>
            </w:pPr>
            <w:r w:rsidRPr="00F042BA">
              <w:rPr>
                <w:rFonts w:eastAsia="Calibri" w:cs="Times New Roman"/>
                <w:sz w:val="20"/>
                <w:szCs w:val="20"/>
                <w:lang w:eastAsia="ru-RU"/>
              </w:rPr>
              <w:t xml:space="preserve">Забезпечення </w:t>
            </w:r>
            <w:proofErr w:type="spellStart"/>
            <w:r w:rsidRPr="00F042BA">
              <w:rPr>
                <w:rFonts w:eastAsia="Calibri" w:cs="Times New Roman"/>
                <w:sz w:val="20"/>
                <w:szCs w:val="20"/>
                <w:lang w:eastAsia="ru-RU"/>
              </w:rPr>
              <w:t>співфінансування</w:t>
            </w:r>
            <w:proofErr w:type="spellEnd"/>
            <w:r w:rsidRPr="00F042BA">
              <w:rPr>
                <w:rFonts w:eastAsia="Calibri" w:cs="Times New Roman"/>
                <w:sz w:val="20"/>
                <w:szCs w:val="20"/>
                <w:lang w:eastAsia="ru-RU"/>
              </w:rPr>
              <w:t xml:space="preserve"> проектів міжнародно-технічної допомоги, розроблених закладами охорони здоров’я за ра</w:t>
            </w:r>
            <w:r w:rsidR="00E01046" w:rsidRPr="00F042BA">
              <w:rPr>
                <w:rFonts w:eastAsia="Calibri" w:cs="Times New Roman"/>
                <w:sz w:val="20"/>
                <w:szCs w:val="20"/>
                <w:lang w:eastAsia="ru-RU"/>
              </w:rPr>
              <w:t xml:space="preserve">хунок коштів обласного бюджету </w:t>
            </w:r>
          </w:p>
        </w:tc>
        <w:tc>
          <w:tcPr>
            <w:tcW w:w="3118" w:type="dxa"/>
            <w:vAlign w:val="center"/>
          </w:tcPr>
          <w:p w:rsidR="00545240" w:rsidRPr="00F042BA" w:rsidRDefault="00545240" w:rsidP="00DC4D34">
            <w:pPr>
              <w:autoSpaceDE w:val="0"/>
              <w:autoSpaceDN w:val="0"/>
              <w:adjustRightInd w:val="0"/>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 xml:space="preserve">Розвиток закладів охорони здоров’я в частині надання медичної допомоги, покращення їх матеріально-технічної бази, умов перебування пацієнтів та працівників, інше </w:t>
            </w:r>
          </w:p>
          <w:p w:rsidR="00545240" w:rsidRPr="00F042BA" w:rsidRDefault="00545240" w:rsidP="00DC4D34">
            <w:pPr>
              <w:autoSpaceDE w:val="0"/>
              <w:autoSpaceDN w:val="0"/>
              <w:adjustRightInd w:val="0"/>
              <w:spacing w:line="240" w:lineRule="auto"/>
              <w:ind w:left="57" w:right="57"/>
              <w:rPr>
                <w:rFonts w:eastAsia="Calibri" w:cs="Times New Roman"/>
                <w:bCs/>
                <w:sz w:val="20"/>
                <w:szCs w:val="20"/>
                <w:lang w:eastAsia="ru-RU"/>
              </w:rPr>
            </w:pPr>
          </w:p>
        </w:tc>
        <w:tc>
          <w:tcPr>
            <w:tcW w:w="2977" w:type="dxa"/>
            <w:vAlign w:val="center"/>
          </w:tcPr>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 xml:space="preserve"> – видатки для забезпечення </w:t>
            </w:r>
            <w:proofErr w:type="spellStart"/>
            <w:r w:rsidRPr="00F042BA">
              <w:rPr>
                <w:rFonts w:eastAsia="Calibri" w:cs="Times New Roman"/>
                <w:sz w:val="20"/>
                <w:szCs w:val="20"/>
                <w:lang w:eastAsia="ru-RU"/>
              </w:rPr>
              <w:t>співфінансування</w:t>
            </w:r>
            <w:proofErr w:type="spellEnd"/>
            <w:r w:rsidRPr="00F042BA">
              <w:rPr>
                <w:rFonts w:eastAsia="Calibri" w:cs="Times New Roman"/>
                <w:sz w:val="20"/>
                <w:szCs w:val="20"/>
                <w:lang w:eastAsia="ru-RU"/>
              </w:rPr>
              <w:t xml:space="preserve"> МТД </w:t>
            </w:r>
          </w:p>
          <w:p w:rsidR="00545240" w:rsidRPr="00F042BA" w:rsidRDefault="00545240" w:rsidP="00DC4D34">
            <w:pPr>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Показник продукту</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 – </w:t>
            </w:r>
            <w:r w:rsidRPr="00F042BA">
              <w:rPr>
                <w:rFonts w:eastAsia="Calibri" w:cs="Times New Roman"/>
                <w:sz w:val="20"/>
                <w:szCs w:val="20"/>
                <w:lang w:eastAsia="ru-RU"/>
              </w:rPr>
              <w:t xml:space="preserve">кількість ЗОЗ, які задіяні в проектах </w:t>
            </w:r>
          </w:p>
          <w:p w:rsidR="00545240" w:rsidRPr="00F042BA" w:rsidRDefault="00545240" w:rsidP="00DC4D34">
            <w:pPr>
              <w:spacing w:line="240" w:lineRule="auto"/>
              <w:ind w:left="57" w:right="57"/>
              <w:rPr>
                <w:rFonts w:eastAsia="Calibri" w:cs="Times New Roman"/>
                <w:sz w:val="20"/>
                <w:szCs w:val="20"/>
                <w:lang w:eastAsia="ru-RU"/>
              </w:rPr>
            </w:pPr>
            <w:r w:rsidRPr="00F042BA">
              <w:rPr>
                <w:rFonts w:eastAsia="Calibri" w:cs="Times New Roman"/>
                <w:b/>
                <w:sz w:val="20"/>
                <w:szCs w:val="20"/>
                <w:lang w:eastAsia="ru-RU"/>
              </w:rPr>
              <w:t xml:space="preserve">Показник ефективності – </w:t>
            </w:r>
            <w:r w:rsidR="00E01046" w:rsidRPr="00F042BA">
              <w:rPr>
                <w:rFonts w:eastAsia="Calibri" w:cs="Times New Roman"/>
                <w:sz w:val="20"/>
                <w:szCs w:val="20"/>
                <w:lang w:eastAsia="ru-RU"/>
              </w:rPr>
              <w:t>середня вартість</w:t>
            </w:r>
            <w:r w:rsidR="00E01046" w:rsidRPr="00F042BA">
              <w:rPr>
                <w:rFonts w:eastAsia="Calibri" w:cs="Times New Roman"/>
                <w:sz w:val="20"/>
                <w:szCs w:val="20"/>
                <w:lang w:eastAsia="ru-RU"/>
              </w:rPr>
              <w:tab/>
              <w:t xml:space="preserve">одного проекту </w:t>
            </w:r>
            <w:r w:rsidRPr="00F042BA">
              <w:rPr>
                <w:rFonts w:eastAsia="Calibri" w:cs="Times New Roman"/>
                <w:sz w:val="20"/>
                <w:szCs w:val="20"/>
                <w:lang w:eastAsia="ru-RU"/>
              </w:rPr>
              <w:t xml:space="preserve">на 1 заклад охорони здоров’я </w:t>
            </w:r>
          </w:p>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ar-SA"/>
              </w:rPr>
            </w:pPr>
            <w:r w:rsidRPr="00F042BA">
              <w:rPr>
                <w:rFonts w:eastAsia="Times New Roman" w:cs="Times New Roman"/>
                <w:b/>
                <w:sz w:val="20"/>
                <w:szCs w:val="20"/>
                <w:lang w:eastAsia="ar-SA"/>
              </w:rPr>
              <w:t>Показник якості</w:t>
            </w:r>
          </w:p>
          <w:p w:rsidR="00545240" w:rsidRPr="00F042BA" w:rsidRDefault="00545240" w:rsidP="00E01046">
            <w:pPr>
              <w:autoSpaceDE w:val="0"/>
              <w:autoSpaceDN w:val="0"/>
              <w:adjustRightInd w:val="0"/>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lastRenderedPageBreak/>
              <w:t xml:space="preserve">- </w:t>
            </w:r>
            <w:r w:rsidRPr="00F042BA">
              <w:rPr>
                <w:rFonts w:eastAsia="Calibri" w:cs="Times New Roman"/>
                <w:sz w:val="20"/>
                <w:szCs w:val="20"/>
                <w:lang w:eastAsia="ru-RU"/>
              </w:rPr>
              <w:t>% освоєних коштів</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lastRenderedPageBreak/>
              <w:t xml:space="preserve">Заклади </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охорони </w:t>
            </w: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здоров’я відповідно до додаткового списку за списком, погодженим профільною комісією ЛОР</w:t>
            </w: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vAlign w:val="center"/>
          </w:tcPr>
          <w:p w:rsidR="00545240" w:rsidRPr="00F042BA" w:rsidRDefault="00545240" w:rsidP="00DC4D34">
            <w:pPr>
              <w:autoSpaceDE w:val="0"/>
              <w:autoSpaceDN w:val="0"/>
              <w:adjustRightInd w:val="0"/>
              <w:spacing w:line="240" w:lineRule="auto"/>
              <w:ind w:left="57" w:right="57"/>
              <w:rPr>
                <w:rFonts w:eastAsia="Calibri" w:cs="Times New Roman"/>
                <w:sz w:val="20"/>
                <w:szCs w:val="20"/>
                <w:lang w:eastAsia="ru-RU"/>
              </w:rPr>
            </w:pPr>
            <w:r w:rsidRPr="00F042BA">
              <w:rPr>
                <w:rFonts w:eastAsia="Calibri" w:cs="Times New Roman"/>
                <w:bCs/>
                <w:sz w:val="20"/>
                <w:szCs w:val="20"/>
                <w:lang w:eastAsia="ru-RU"/>
              </w:rPr>
              <w:t>Підвищення надання медичної допомоги, покращення їх матеріально-технічної бази, умов перебування пацієнтів та працівників та інше</w:t>
            </w:r>
          </w:p>
        </w:tc>
      </w:tr>
      <w:tr w:rsidR="00F042BA" w:rsidRPr="00F042BA" w:rsidTr="00E01046">
        <w:trPr>
          <w:trHeight w:val="581"/>
        </w:trPr>
        <w:tc>
          <w:tcPr>
            <w:tcW w:w="851"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843" w:type="dxa"/>
            <w:shd w:val="clear" w:color="auto" w:fill="FFFF00"/>
            <w:vAlign w:val="center"/>
          </w:tcPr>
          <w:p w:rsidR="00545240" w:rsidRPr="00F042BA" w:rsidRDefault="00E01046" w:rsidP="00E01046">
            <w:pPr>
              <w:tabs>
                <w:tab w:val="left" w:pos="2052"/>
                <w:tab w:val="left" w:pos="2160"/>
              </w:tabs>
              <w:spacing w:line="240" w:lineRule="auto"/>
              <w:ind w:left="57" w:right="57"/>
              <w:rPr>
                <w:rFonts w:eastAsia="Calibri" w:cs="Times New Roman"/>
                <w:b/>
                <w:sz w:val="20"/>
                <w:szCs w:val="20"/>
                <w:lang w:eastAsia="ru-RU"/>
              </w:rPr>
            </w:pPr>
            <w:r w:rsidRPr="00F042BA">
              <w:rPr>
                <w:rFonts w:eastAsia="Calibri" w:cs="Times New Roman"/>
                <w:b/>
                <w:sz w:val="20"/>
                <w:szCs w:val="20"/>
                <w:lang w:eastAsia="ru-RU"/>
              </w:rPr>
              <w:t>Усього по заходу VІІ</w:t>
            </w:r>
          </w:p>
        </w:tc>
        <w:tc>
          <w:tcPr>
            <w:tcW w:w="3118" w:type="dxa"/>
            <w:shd w:val="clear" w:color="auto" w:fill="FFFF00"/>
            <w:vAlign w:val="center"/>
          </w:tcPr>
          <w:p w:rsidR="00545240" w:rsidRPr="00F042BA" w:rsidRDefault="00545240" w:rsidP="00DC4D34">
            <w:pPr>
              <w:autoSpaceDE w:val="0"/>
              <w:autoSpaceDN w:val="0"/>
              <w:adjustRightInd w:val="0"/>
              <w:spacing w:line="240" w:lineRule="auto"/>
              <w:ind w:left="57" w:right="57"/>
              <w:rPr>
                <w:rFonts w:eastAsia="Calibri" w:cs="Times New Roman"/>
                <w:bCs/>
                <w:sz w:val="20"/>
                <w:szCs w:val="20"/>
                <w:lang w:eastAsia="ru-RU"/>
              </w:rPr>
            </w:pPr>
          </w:p>
        </w:tc>
        <w:tc>
          <w:tcPr>
            <w:tcW w:w="2977" w:type="dxa"/>
            <w:shd w:val="clear" w:color="auto" w:fill="FFFF00"/>
            <w:vAlign w:val="center"/>
          </w:tcPr>
          <w:p w:rsidR="00545240" w:rsidRPr="00F042BA" w:rsidRDefault="00545240" w:rsidP="00DC4D34">
            <w:pPr>
              <w:spacing w:line="240" w:lineRule="auto"/>
              <w:ind w:left="57" w:right="57"/>
              <w:rPr>
                <w:rFonts w:eastAsia="Calibri" w:cs="Times New Roman"/>
                <w:b/>
                <w:sz w:val="20"/>
                <w:szCs w:val="20"/>
                <w:lang w:eastAsia="ru-RU"/>
              </w:rPr>
            </w:pPr>
          </w:p>
        </w:tc>
        <w:tc>
          <w:tcPr>
            <w:tcW w:w="1701"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Cs/>
                <w:sz w:val="20"/>
                <w:szCs w:val="20"/>
                <w:lang w:eastAsia="ru-RU"/>
              </w:rPr>
            </w:pPr>
          </w:p>
        </w:tc>
      </w:tr>
      <w:tr w:rsidR="00F042BA" w:rsidRPr="00F042BA" w:rsidTr="00B9757F">
        <w:tc>
          <w:tcPr>
            <w:tcW w:w="15309" w:type="dxa"/>
            <w:gridSpan w:val="8"/>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VIII. Впровадження електронних систем у галузі охорони здоров’я</w:t>
            </w:r>
          </w:p>
        </w:tc>
      </w:tr>
      <w:tr w:rsidR="00F042BA" w:rsidRPr="00F042BA" w:rsidTr="00B9757F">
        <w:tc>
          <w:tcPr>
            <w:tcW w:w="851" w:type="dxa"/>
            <w:vAlign w:val="center"/>
          </w:tcPr>
          <w:p w:rsidR="00545240" w:rsidRPr="00F042BA" w:rsidRDefault="00545240" w:rsidP="00DC4D34">
            <w:pPr>
              <w:spacing w:line="240" w:lineRule="auto"/>
              <w:ind w:left="57" w:right="57"/>
              <w:jc w:val="center"/>
              <w:rPr>
                <w:rFonts w:eastAsia="Calibri" w:cs="Times New Roman"/>
                <w:bCs/>
                <w:sz w:val="20"/>
                <w:szCs w:val="20"/>
                <w:lang w:eastAsia="uk-UA"/>
              </w:rPr>
            </w:pPr>
            <w:r w:rsidRPr="00F042BA">
              <w:rPr>
                <w:rFonts w:eastAsia="Calibri" w:cs="Times New Roman"/>
                <w:bCs/>
                <w:sz w:val="20"/>
                <w:szCs w:val="20"/>
                <w:lang w:eastAsia="uk-UA"/>
              </w:rPr>
              <w:t>8.1</w:t>
            </w:r>
          </w:p>
        </w:tc>
        <w:tc>
          <w:tcPr>
            <w:tcW w:w="1843" w:type="dxa"/>
          </w:tcPr>
          <w:p w:rsidR="00545240" w:rsidRPr="00F042BA" w:rsidRDefault="00545240" w:rsidP="00DC4D34">
            <w:pPr>
              <w:spacing w:line="240" w:lineRule="auto"/>
              <w:ind w:left="57" w:right="57"/>
              <w:jc w:val="both"/>
              <w:rPr>
                <w:rFonts w:eastAsia="Calibri" w:cs="Times New Roman"/>
                <w:bCs/>
                <w:sz w:val="20"/>
                <w:szCs w:val="20"/>
                <w:lang w:eastAsia="uk-UA"/>
              </w:rPr>
            </w:pPr>
          </w:p>
          <w:p w:rsidR="00545240" w:rsidRPr="00F042BA" w:rsidRDefault="00545240" w:rsidP="00DC4D34">
            <w:pPr>
              <w:spacing w:line="240" w:lineRule="auto"/>
              <w:ind w:left="57" w:right="57"/>
              <w:jc w:val="both"/>
              <w:rPr>
                <w:rFonts w:eastAsia="Calibri" w:cs="Times New Roman"/>
                <w:bCs/>
                <w:sz w:val="20"/>
                <w:szCs w:val="20"/>
                <w:lang w:eastAsia="uk-UA"/>
              </w:rPr>
            </w:pPr>
          </w:p>
          <w:p w:rsidR="00545240" w:rsidRPr="00F042BA" w:rsidRDefault="00545240" w:rsidP="00DC4D34">
            <w:pPr>
              <w:spacing w:line="240" w:lineRule="auto"/>
              <w:ind w:left="57" w:right="57"/>
              <w:jc w:val="both"/>
              <w:rPr>
                <w:rFonts w:eastAsia="Calibri" w:cs="Times New Roman"/>
                <w:bCs/>
                <w:sz w:val="20"/>
                <w:szCs w:val="20"/>
                <w:lang w:eastAsia="uk-UA"/>
              </w:rPr>
            </w:pPr>
          </w:p>
          <w:p w:rsidR="00545240" w:rsidRPr="00F042BA" w:rsidRDefault="00545240" w:rsidP="00DC4D34">
            <w:pPr>
              <w:spacing w:line="240" w:lineRule="auto"/>
              <w:ind w:left="57" w:right="57"/>
              <w:jc w:val="both"/>
              <w:rPr>
                <w:rFonts w:eastAsia="Calibri" w:cs="Times New Roman"/>
                <w:bCs/>
                <w:sz w:val="20"/>
                <w:szCs w:val="20"/>
                <w:lang w:eastAsia="uk-UA"/>
              </w:rPr>
            </w:pPr>
          </w:p>
          <w:p w:rsidR="00545240" w:rsidRPr="00F042BA" w:rsidRDefault="00545240" w:rsidP="00DC4D34">
            <w:pPr>
              <w:spacing w:line="240" w:lineRule="auto"/>
              <w:ind w:left="57" w:right="57"/>
              <w:jc w:val="both"/>
              <w:rPr>
                <w:rFonts w:eastAsia="Calibri" w:cs="Times New Roman"/>
                <w:bCs/>
                <w:sz w:val="20"/>
                <w:szCs w:val="20"/>
                <w:lang w:eastAsia="uk-UA"/>
              </w:rPr>
            </w:pPr>
            <w:r w:rsidRPr="00F042BA">
              <w:rPr>
                <w:rFonts w:eastAsia="Calibri" w:cs="Times New Roman"/>
                <w:bCs/>
                <w:sz w:val="20"/>
                <w:szCs w:val="20"/>
                <w:lang w:eastAsia="uk-UA"/>
              </w:rPr>
              <w:t xml:space="preserve">Застосування технологій е-урядування в галузі охорони здоров’я </w:t>
            </w:r>
          </w:p>
        </w:tc>
        <w:tc>
          <w:tcPr>
            <w:tcW w:w="3118" w:type="dxa"/>
          </w:tcPr>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Впровадження  електронних систем у закладах галузі охорони здоров`я, придбання комп’ютерної техніки, програмного забезпечення, багатофункціональних пристроїв та інше.</w:t>
            </w:r>
          </w:p>
        </w:tc>
        <w:tc>
          <w:tcPr>
            <w:tcW w:w="2977" w:type="dxa"/>
          </w:tcPr>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w:t>
            </w:r>
            <w:r w:rsidRPr="00F042BA">
              <w:rPr>
                <w:rFonts w:eastAsia="Calibri" w:cs="Times New Roman"/>
                <w:sz w:val="20"/>
                <w:szCs w:val="20"/>
                <w:lang w:eastAsia="uk-UA"/>
              </w:rPr>
              <w:t xml:space="preserve"> видатки на впровадження електронних автоматизованих систем у закладах галузі охорони здоров’я, видатки на придбання матеріальних цінностей </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кількість запроваджених автоматизованих систем, придбаних матеріальних цінностей</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 xml:space="preserve">: середня вартість введення запровадженої системи, середня вартість придбаних матеріальних цінностей в розрізі видів обладнання </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 xml:space="preserve">Показник якості: </w:t>
            </w:r>
            <w:r w:rsidRPr="00F042BA">
              <w:rPr>
                <w:rFonts w:eastAsia="Calibri" w:cs="Times New Roman"/>
                <w:sz w:val="20"/>
                <w:szCs w:val="20"/>
                <w:lang w:eastAsia="uk-UA"/>
              </w:rPr>
              <w:t>рівень представлення аналітичних та статистичних матеріалів</w:t>
            </w:r>
          </w:p>
        </w:tc>
        <w:tc>
          <w:tcPr>
            <w:tcW w:w="1701" w:type="dxa"/>
          </w:tcPr>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 xml:space="preserve">ДОЗ ЛОДА, </w:t>
            </w: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 xml:space="preserve">за списком, погодженим профільною комісією ЛОР </w:t>
            </w:r>
          </w:p>
        </w:tc>
        <w:tc>
          <w:tcPr>
            <w:tcW w:w="1559" w:type="dxa"/>
          </w:tcPr>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Обласний бюджет</w:t>
            </w: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tc>
        <w:tc>
          <w:tcPr>
            <w:tcW w:w="1276" w:type="dxa"/>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0,0</w:t>
            </w: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b/>
                <w:sz w:val="20"/>
                <w:szCs w:val="20"/>
                <w:lang w:eastAsia="ru-RU"/>
              </w:rPr>
              <w:t>0,0</w:t>
            </w:r>
          </w:p>
          <w:p w:rsidR="00545240" w:rsidRPr="00F042BA" w:rsidRDefault="00545240" w:rsidP="00DC4D34">
            <w:pPr>
              <w:spacing w:line="240" w:lineRule="auto"/>
              <w:ind w:left="57" w:right="57"/>
              <w:jc w:val="center"/>
              <w:rPr>
                <w:rFonts w:eastAsia="Calibri" w:cs="Times New Roman"/>
                <w:sz w:val="20"/>
                <w:szCs w:val="20"/>
                <w:lang w:eastAsia="uk-UA"/>
              </w:rPr>
            </w:pPr>
          </w:p>
        </w:tc>
        <w:tc>
          <w:tcPr>
            <w:tcW w:w="1984" w:type="dxa"/>
          </w:tcPr>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Підвищення ефективності</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управлінської роботи закладів охорони здоров’я</w:t>
            </w: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Покращення рівня надання медичної допомоги мешканцям області</w:t>
            </w:r>
          </w:p>
        </w:tc>
      </w:tr>
      <w:tr w:rsidR="00F042BA" w:rsidRPr="00F042BA" w:rsidTr="00B9757F">
        <w:tc>
          <w:tcPr>
            <w:tcW w:w="851" w:type="dxa"/>
            <w:vAlign w:val="center"/>
          </w:tcPr>
          <w:p w:rsidR="00545240" w:rsidRPr="00F042BA" w:rsidRDefault="00545240" w:rsidP="00DC4D34">
            <w:pPr>
              <w:spacing w:line="240" w:lineRule="auto"/>
              <w:ind w:left="57" w:right="57"/>
              <w:jc w:val="center"/>
              <w:rPr>
                <w:rFonts w:eastAsia="Calibri" w:cs="Times New Roman"/>
                <w:bCs/>
                <w:sz w:val="20"/>
                <w:szCs w:val="20"/>
                <w:lang w:eastAsia="uk-UA"/>
              </w:rPr>
            </w:pPr>
            <w:r w:rsidRPr="00F042BA">
              <w:rPr>
                <w:rFonts w:eastAsia="Calibri" w:cs="Times New Roman"/>
                <w:bCs/>
                <w:sz w:val="20"/>
                <w:szCs w:val="20"/>
                <w:lang w:eastAsia="uk-UA"/>
              </w:rPr>
              <w:t>8.2.</w:t>
            </w:r>
          </w:p>
        </w:tc>
        <w:tc>
          <w:tcPr>
            <w:tcW w:w="1843" w:type="dxa"/>
            <w:vAlign w:val="center"/>
          </w:tcPr>
          <w:p w:rsidR="00545240" w:rsidRPr="00F042BA" w:rsidRDefault="00545240" w:rsidP="00DC4D34">
            <w:pPr>
              <w:widowControl w:val="0"/>
              <w:suppressAutoHyphens/>
              <w:snapToGrid w:val="0"/>
              <w:spacing w:line="240" w:lineRule="auto"/>
              <w:ind w:left="57" w:right="57"/>
              <w:rPr>
                <w:rFonts w:eastAsia="Times New Roman" w:cs="Times New Roman"/>
                <w:b/>
                <w:sz w:val="20"/>
                <w:szCs w:val="20"/>
                <w:lang w:eastAsia="ar-SA"/>
              </w:rPr>
            </w:pPr>
            <w:r w:rsidRPr="00F042BA">
              <w:rPr>
                <w:rFonts w:eastAsia="Times New Roman" w:cs="Times New Roman"/>
                <w:bCs/>
                <w:sz w:val="20"/>
                <w:szCs w:val="20"/>
                <w:lang w:val="x-none" w:eastAsia="uk-UA"/>
              </w:rPr>
              <w:t xml:space="preserve">Застосування </w:t>
            </w:r>
            <w:r w:rsidRPr="00F042BA">
              <w:rPr>
                <w:rFonts w:eastAsia="Times New Roman" w:cs="Times New Roman"/>
                <w:bCs/>
                <w:sz w:val="20"/>
                <w:szCs w:val="20"/>
                <w:lang w:eastAsia="uk-UA"/>
              </w:rPr>
              <w:t xml:space="preserve">електронних </w:t>
            </w:r>
            <w:r w:rsidRPr="00F042BA">
              <w:rPr>
                <w:rFonts w:eastAsia="Times New Roman" w:cs="Times New Roman"/>
                <w:bCs/>
                <w:sz w:val="20"/>
                <w:szCs w:val="20"/>
                <w:lang w:val="x-none" w:eastAsia="uk-UA"/>
              </w:rPr>
              <w:t>технологій в галузі охорони здоров’я</w:t>
            </w:r>
            <w:r w:rsidRPr="00F042BA">
              <w:rPr>
                <w:rFonts w:eastAsia="Times New Roman" w:cs="Times New Roman"/>
                <w:bCs/>
                <w:sz w:val="20"/>
                <w:szCs w:val="20"/>
                <w:lang w:eastAsia="uk-UA"/>
              </w:rPr>
              <w:t xml:space="preserve"> зі створенням центру надання медичної допомоги населенню області засобами </w:t>
            </w:r>
            <w:proofErr w:type="spellStart"/>
            <w:r w:rsidRPr="00F042BA">
              <w:rPr>
                <w:rFonts w:eastAsia="Times New Roman" w:cs="Times New Roman"/>
                <w:bCs/>
                <w:sz w:val="20"/>
                <w:szCs w:val="20"/>
                <w:lang w:eastAsia="uk-UA"/>
              </w:rPr>
              <w:t>телемедицини</w:t>
            </w:r>
            <w:proofErr w:type="spellEnd"/>
            <w:r w:rsidRPr="00F042BA">
              <w:rPr>
                <w:rFonts w:eastAsia="Times New Roman" w:cs="Times New Roman"/>
                <w:bCs/>
                <w:sz w:val="20"/>
                <w:szCs w:val="20"/>
                <w:lang w:eastAsia="uk-UA"/>
              </w:rPr>
              <w:t xml:space="preserve"> на базі </w:t>
            </w:r>
            <w:r w:rsidRPr="00F042BA">
              <w:rPr>
                <w:rFonts w:eastAsia="Calibri" w:cs="Times New Roman"/>
                <w:sz w:val="20"/>
                <w:szCs w:val="20"/>
                <w:shd w:val="clear" w:color="auto" w:fill="FFFFFF"/>
                <w:lang w:eastAsia="uk-UA" w:bidi="uk-UA"/>
              </w:rPr>
              <w:t xml:space="preserve">КНП ЛОР «Львівський </w:t>
            </w:r>
            <w:r w:rsidRPr="00F042BA">
              <w:rPr>
                <w:rFonts w:eastAsia="Calibri" w:cs="Times New Roman"/>
                <w:sz w:val="20"/>
                <w:szCs w:val="20"/>
                <w:shd w:val="clear" w:color="auto" w:fill="FFFFFF"/>
                <w:lang w:eastAsia="uk-UA" w:bidi="uk-UA"/>
              </w:rPr>
              <w:lastRenderedPageBreak/>
              <w:t>обласний клінічний діагностичний центр»</w:t>
            </w:r>
          </w:p>
        </w:tc>
        <w:tc>
          <w:tcPr>
            <w:tcW w:w="3118" w:type="dxa"/>
            <w:vAlign w:val="center"/>
          </w:tcPr>
          <w:p w:rsidR="00545240" w:rsidRPr="00F042BA" w:rsidRDefault="00545240" w:rsidP="00E01046">
            <w:pPr>
              <w:spacing w:line="240" w:lineRule="auto"/>
              <w:ind w:left="57" w:right="57"/>
              <w:rPr>
                <w:rFonts w:eastAsia="Calibri" w:cs="Times New Roman"/>
                <w:sz w:val="20"/>
                <w:szCs w:val="20"/>
                <w:lang w:eastAsia="uk-UA"/>
              </w:rPr>
            </w:pPr>
            <w:r w:rsidRPr="00F042BA">
              <w:rPr>
                <w:rFonts w:eastAsia="Calibri" w:cs="Times New Roman"/>
                <w:sz w:val="20"/>
                <w:szCs w:val="20"/>
                <w:lang w:eastAsia="uk-UA"/>
              </w:rPr>
              <w:lastRenderedPageBreak/>
              <w:t xml:space="preserve">Впровадження  електронних систем в  </w:t>
            </w:r>
            <w:r w:rsidRPr="00F042BA">
              <w:rPr>
                <w:rFonts w:eastAsia="Calibri" w:cs="Times New Roman"/>
                <w:sz w:val="20"/>
                <w:szCs w:val="20"/>
                <w:shd w:val="clear" w:color="auto" w:fill="FFFFFF"/>
                <w:lang w:eastAsia="uk-UA" w:bidi="uk-UA"/>
              </w:rPr>
              <w:t>КНП ЛОР «Львівський обласний клінічний діагностичний центр»</w:t>
            </w:r>
            <w:r w:rsidRPr="00F042BA">
              <w:rPr>
                <w:rFonts w:eastAsia="Calibri" w:cs="Times New Roman"/>
                <w:sz w:val="20"/>
                <w:szCs w:val="20"/>
                <w:lang w:eastAsia="uk-UA"/>
              </w:rPr>
              <w:t xml:space="preserve"> з придбанням комп’ютерної техніки, програмного забезпечення, багатофункціональних пристроїв та іншого необхідного обладнання та інвентаря для створення центру надання медичної допомоги населенню області зі зас</w:t>
            </w:r>
            <w:r w:rsidR="00E01046" w:rsidRPr="00F042BA">
              <w:rPr>
                <w:rFonts w:eastAsia="Calibri" w:cs="Times New Roman"/>
                <w:sz w:val="20"/>
                <w:szCs w:val="20"/>
                <w:lang w:eastAsia="uk-UA"/>
              </w:rPr>
              <w:t xml:space="preserve">тосуванням засобів </w:t>
            </w:r>
            <w:proofErr w:type="spellStart"/>
            <w:r w:rsidR="00E01046" w:rsidRPr="00F042BA">
              <w:rPr>
                <w:rFonts w:eastAsia="Calibri" w:cs="Times New Roman"/>
                <w:sz w:val="20"/>
                <w:szCs w:val="20"/>
                <w:lang w:eastAsia="uk-UA"/>
              </w:rPr>
              <w:t>телемедицини</w:t>
            </w:r>
            <w:proofErr w:type="spellEnd"/>
          </w:p>
        </w:tc>
        <w:tc>
          <w:tcPr>
            <w:tcW w:w="2977" w:type="dxa"/>
          </w:tcPr>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ru-RU"/>
              </w:rPr>
              <w:t>Показник затрат</w:t>
            </w:r>
            <w:r w:rsidRPr="00F042BA">
              <w:rPr>
                <w:rFonts w:eastAsia="Calibri" w:cs="Times New Roman"/>
                <w:sz w:val="20"/>
                <w:szCs w:val="20"/>
                <w:lang w:eastAsia="ru-RU"/>
              </w:rPr>
              <w:t>:</w:t>
            </w:r>
            <w:r w:rsidRPr="00F042BA">
              <w:rPr>
                <w:rFonts w:eastAsia="Calibri" w:cs="Times New Roman"/>
                <w:sz w:val="20"/>
                <w:szCs w:val="20"/>
                <w:lang w:eastAsia="uk-UA"/>
              </w:rPr>
              <w:t xml:space="preserve"> видатки на впровадження електронних автоматизованих систем у закладах галузі охорони здоров’я, видатки на придбання матеріальних цінностей </w:t>
            </w: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 xml:space="preserve">: кількість запроваджених автоматизованих систем, придбаних матеріальних цінностей, кількість наданих консультативних послуг засобами </w:t>
            </w:r>
            <w:proofErr w:type="spellStart"/>
            <w:r w:rsidRPr="00F042BA">
              <w:rPr>
                <w:rFonts w:eastAsia="Calibri" w:cs="Times New Roman"/>
                <w:sz w:val="20"/>
                <w:szCs w:val="20"/>
                <w:lang w:eastAsia="uk-UA"/>
              </w:rPr>
              <w:t>телемедицини</w:t>
            </w:r>
            <w:proofErr w:type="spellEnd"/>
            <w:r w:rsidRPr="00F042BA">
              <w:rPr>
                <w:rFonts w:eastAsia="Calibri" w:cs="Times New Roman"/>
                <w:sz w:val="20"/>
                <w:szCs w:val="20"/>
                <w:lang w:eastAsia="uk-UA"/>
              </w:rPr>
              <w:t xml:space="preserve"> </w:t>
            </w: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lastRenderedPageBreak/>
              <w:t>Показник ефективності</w:t>
            </w:r>
            <w:r w:rsidRPr="00F042BA">
              <w:rPr>
                <w:rFonts w:eastAsia="Calibri" w:cs="Times New Roman"/>
                <w:sz w:val="20"/>
                <w:szCs w:val="20"/>
                <w:lang w:eastAsia="uk-UA"/>
              </w:rPr>
              <w:t xml:space="preserve">: середня вартість введення запровадженої системи, середня вартість придбаних матеріальних цінностей в розрізі видів обладнання </w:t>
            </w:r>
          </w:p>
          <w:p w:rsidR="00545240" w:rsidRPr="00F042BA" w:rsidRDefault="00545240" w:rsidP="00E01046">
            <w:pPr>
              <w:spacing w:line="240" w:lineRule="auto"/>
              <w:ind w:left="57" w:right="57"/>
              <w:jc w:val="both"/>
              <w:rPr>
                <w:rFonts w:eastAsia="Calibri" w:cs="Times New Roman"/>
                <w:sz w:val="20"/>
                <w:szCs w:val="20"/>
                <w:lang w:eastAsia="uk-UA"/>
              </w:rPr>
            </w:pPr>
            <w:r w:rsidRPr="00F042BA">
              <w:rPr>
                <w:rFonts w:eastAsia="Calibri" w:cs="Times New Roman"/>
                <w:b/>
                <w:sz w:val="20"/>
                <w:szCs w:val="20"/>
                <w:lang w:eastAsia="uk-UA"/>
              </w:rPr>
              <w:t xml:space="preserve">Показник якості: </w:t>
            </w:r>
            <w:r w:rsidRPr="00F042BA">
              <w:rPr>
                <w:rFonts w:eastAsia="Calibri" w:cs="Times New Roman"/>
                <w:sz w:val="20"/>
                <w:szCs w:val="20"/>
                <w:lang w:eastAsia="uk-UA"/>
              </w:rPr>
              <w:t>рівень представлення аналіти</w:t>
            </w:r>
            <w:r w:rsidR="00E01046" w:rsidRPr="00F042BA">
              <w:rPr>
                <w:rFonts w:eastAsia="Calibri" w:cs="Times New Roman"/>
                <w:sz w:val="20"/>
                <w:szCs w:val="20"/>
                <w:lang w:eastAsia="uk-UA"/>
              </w:rPr>
              <w:t>чних та статистичних матеріалів</w:t>
            </w:r>
          </w:p>
        </w:tc>
        <w:tc>
          <w:tcPr>
            <w:tcW w:w="1701" w:type="dxa"/>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shd w:val="clear" w:color="auto" w:fill="FFFFFF"/>
                <w:lang w:eastAsia="uk-UA" w:bidi="uk-UA"/>
              </w:rPr>
            </w:pPr>
          </w:p>
          <w:p w:rsidR="00E01046" w:rsidRPr="00F042BA" w:rsidRDefault="00E01046" w:rsidP="00DC4D34">
            <w:pPr>
              <w:widowControl w:val="0"/>
              <w:suppressAutoHyphens/>
              <w:snapToGrid w:val="0"/>
              <w:spacing w:line="240" w:lineRule="auto"/>
              <w:ind w:left="57" w:right="57"/>
              <w:jc w:val="center"/>
              <w:rPr>
                <w:rFonts w:eastAsia="Times New Roman" w:cs="Times New Roman"/>
                <w:sz w:val="20"/>
                <w:szCs w:val="20"/>
                <w:shd w:val="clear" w:color="auto" w:fill="FFFFFF"/>
                <w:lang w:eastAsia="uk-UA" w:bidi="uk-UA"/>
              </w:rPr>
            </w:pPr>
          </w:p>
          <w:p w:rsidR="00E01046" w:rsidRPr="00F042BA" w:rsidRDefault="00E01046" w:rsidP="00DC4D34">
            <w:pPr>
              <w:widowControl w:val="0"/>
              <w:suppressAutoHyphens/>
              <w:snapToGrid w:val="0"/>
              <w:spacing w:line="240" w:lineRule="auto"/>
              <w:ind w:left="57" w:right="57"/>
              <w:jc w:val="center"/>
              <w:rPr>
                <w:rFonts w:eastAsia="Times New Roman"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shd w:val="clear" w:color="auto" w:fill="FFFFFF"/>
                <w:lang w:eastAsia="uk-UA" w:bidi="uk-UA"/>
              </w:rPr>
            </w:pPr>
          </w:p>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uk-UA"/>
              </w:rPr>
            </w:pPr>
            <w:r w:rsidRPr="00F042BA">
              <w:rPr>
                <w:rFonts w:eastAsia="Times New Roman" w:cs="Times New Roman"/>
                <w:sz w:val="20"/>
                <w:szCs w:val="20"/>
                <w:shd w:val="clear" w:color="auto" w:fill="FFFFFF"/>
                <w:lang w:eastAsia="uk-UA" w:bidi="uk-UA"/>
              </w:rPr>
              <w:t>КНП ЛОР «Львівський обласний клінічний діагностичний центр»</w:t>
            </w:r>
          </w:p>
        </w:tc>
        <w:tc>
          <w:tcPr>
            <w:tcW w:w="1559" w:type="dxa"/>
          </w:tcPr>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Обласний бюджет</w:t>
            </w: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w:t>
            </w:r>
            <w:r w:rsidRPr="00F042BA">
              <w:rPr>
                <w:rFonts w:eastAsia="Calibri" w:cs="Times New Roman"/>
                <w:sz w:val="20"/>
                <w:szCs w:val="20"/>
                <w:lang w:eastAsia="uk-UA"/>
              </w:rPr>
              <w:lastRenderedPageBreak/>
              <w:t>обласного бюджету)</w:t>
            </w:r>
          </w:p>
        </w:tc>
        <w:tc>
          <w:tcPr>
            <w:tcW w:w="1276" w:type="dxa"/>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5</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b/>
                <w:sz w:val="20"/>
                <w:szCs w:val="20"/>
                <w:lang w:eastAsia="ru-RU"/>
              </w:rPr>
            </w:pPr>
          </w:p>
        </w:tc>
        <w:tc>
          <w:tcPr>
            <w:tcW w:w="1984" w:type="dxa"/>
          </w:tcPr>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Підвищення ефективності</w:t>
            </w: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t>управлінської роботи закладів охорони здоров’я</w:t>
            </w:r>
          </w:p>
          <w:p w:rsidR="00545240" w:rsidRPr="00F042BA" w:rsidRDefault="00545240" w:rsidP="00DC4D34">
            <w:pPr>
              <w:spacing w:line="240" w:lineRule="auto"/>
              <w:ind w:left="57" w:right="57"/>
              <w:jc w:val="both"/>
              <w:rPr>
                <w:rFonts w:eastAsia="Calibri" w:cs="Times New Roman"/>
                <w:sz w:val="20"/>
                <w:szCs w:val="20"/>
                <w:lang w:eastAsia="uk-UA"/>
              </w:rPr>
            </w:pPr>
          </w:p>
          <w:p w:rsidR="00545240" w:rsidRPr="00F042BA" w:rsidRDefault="00545240" w:rsidP="00DC4D34">
            <w:pPr>
              <w:spacing w:line="240" w:lineRule="auto"/>
              <w:ind w:left="57" w:right="57"/>
              <w:jc w:val="both"/>
              <w:rPr>
                <w:rFonts w:eastAsia="Calibri" w:cs="Times New Roman"/>
                <w:sz w:val="20"/>
                <w:szCs w:val="20"/>
                <w:lang w:eastAsia="uk-UA"/>
              </w:rPr>
            </w:pPr>
            <w:r w:rsidRPr="00F042BA">
              <w:rPr>
                <w:rFonts w:eastAsia="Calibri" w:cs="Times New Roman"/>
                <w:sz w:val="20"/>
                <w:szCs w:val="20"/>
                <w:lang w:eastAsia="uk-UA"/>
              </w:rPr>
              <w:lastRenderedPageBreak/>
              <w:t>Покращення рівня надання медичної допомоги мешканцям області</w:t>
            </w:r>
          </w:p>
        </w:tc>
      </w:tr>
      <w:tr w:rsidR="00F042BA" w:rsidRPr="00F042BA" w:rsidTr="00B9757F">
        <w:tc>
          <w:tcPr>
            <w:tcW w:w="851" w:type="dxa"/>
            <w:shd w:val="clear" w:color="auto" w:fill="FFFF00"/>
          </w:tcPr>
          <w:p w:rsidR="00545240" w:rsidRPr="00F042BA" w:rsidRDefault="00545240" w:rsidP="00DC4D34">
            <w:pPr>
              <w:spacing w:line="240" w:lineRule="auto"/>
              <w:ind w:left="57" w:right="57"/>
              <w:jc w:val="center"/>
              <w:rPr>
                <w:rFonts w:eastAsia="Calibri" w:cs="Times New Roman"/>
                <w:bCs/>
                <w:sz w:val="20"/>
                <w:szCs w:val="20"/>
                <w:lang w:eastAsia="uk-UA"/>
              </w:rPr>
            </w:pPr>
          </w:p>
        </w:tc>
        <w:tc>
          <w:tcPr>
            <w:tcW w:w="1843" w:type="dxa"/>
            <w:shd w:val="clear" w:color="auto" w:fill="FFFF00"/>
          </w:tcPr>
          <w:p w:rsidR="00545240" w:rsidRPr="00F042BA" w:rsidRDefault="00545240" w:rsidP="00DC4D34">
            <w:pPr>
              <w:spacing w:line="240" w:lineRule="auto"/>
              <w:ind w:left="57" w:right="57" w:firstLine="37"/>
              <w:jc w:val="both"/>
              <w:rPr>
                <w:rFonts w:eastAsia="Calibri" w:cs="Times New Roman"/>
                <w:b/>
                <w:bCs/>
                <w:sz w:val="20"/>
                <w:szCs w:val="20"/>
                <w:lang w:eastAsia="uk-UA"/>
              </w:rPr>
            </w:pPr>
            <w:r w:rsidRPr="00F042BA">
              <w:rPr>
                <w:rFonts w:eastAsia="Calibri" w:cs="Times New Roman"/>
                <w:b/>
                <w:bCs/>
                <w:sz w:val="20"/>
                <w:szCs w:val="20"/>
                <w:lang w:eastAsia="uk-UA"/>
              </w:rPr>
              <w:t>Усього по заходу УІІІ</w:t>
            </w:r>
          </w:p>
        </w:tc>
        <w:tc>
          <w:tcPr>
            <w:tcW w:w="3118" w:type="dxa"/>
            <w:shd w:val="clear" w:color="auto" w:fill="FFFF00"/>
          </w:tcPr>
          <w:p w:rsidR="00545240" w:rsidRPr="00F042BA" w:rsidRDefault="00545240" w:rsidP="00DC4D34">
            <w:pPr>
              <w:spacing w:line="240" w:lineRule="auto"/>
              <w:ind w:left="57" w:right="57"/>
              <w:jc w:val="both"/>
              <w:rPr>
                <w:rFonts w:eastAsia="Calibri" w:cs="Times New Roman"/>
                <w:sz w:val="20"/>
                <w:szCs w:val="20"/>
                <w:lang w:eastAsia="uk-UA"/>
              </w:rPr>
            </w:pPr>
          </w:p>
        </w:tc>
        <w:tc>
          <w:tcPr>
            <w:tcW w:w="2977" w:type="dxa"/>
            <w:shd w:val="clear" w:color="auto" w:fill="FFFF00"/>
          </w:tcPr>
          <w:p w:rsidR="00545240" w:rsidRPr="00F042BA" w:rsidRDefault="00545240" w:rsidP="00DC4D34">
            <w:pPr>
              <w:spacing w:line="240" w:lineRule="auto"/>
              <w:ind w:left="57" w:right="57"/>
              <w:jc w:val="both"/>
              <w:rPr>
                <w:rFonts w:eastAsia="Calibri" w:cs="Times New Roman"/>
                <w:b/>
                <w:sz w:val="20"/>
                <w:szCs w:val="20"/>
                <w:lang w:eastAsia="ru-RU"/>
              </w:rPr>
            </w:pPr>
          </w:p>
        </w:tc>
        <w:tc>
          <w:tcPr>
            <w:tcW w:w="1701" w:type="dxa"/>
            <w:shd w:val="clear" w:color="auto" w:fill="FFFF00"/>
          </w:tcPr>
          <w:p w:rsidR="00545240" w:rsidRPr="00F042BA" w:rsidRDefault="00545240" w:rsidP="00DC4D34">
            <w:pPr>
              <w:widowControl w:val="0"/>
              <w:suppressAutoHyphens/>
              <w:snapToGrid w:val="0"/>
              <w:spacing w:line="240" w:lineRule="auto"/>
              <w:ind w:left="57" w:right="57"/>
              <w:jc w:val="center"/>
              <w:rPr>
                <w:rFonts w:eastAsia="Times New Roman" w:cs="Times New Roman"/>
                <w:sz w:val="20"/>
                <w:szCs w:val="20"/>
                <w:lang w:eastAsia="uk-UA"/>
              </w:rPr>
            </w:pPr>
          </w:p>
        </w:tc>
        <w:tc>
          <w:tcPr>
            <w:tcW w:w="1559" w:type="dxa"/>
            <w:shd w:val="clear" w:color="auto" w:fill="FFFF00"/>
          </w:tcPr>
          <w:p w:rsidR="00545240" w:rsidRPr="00F042BA" w:rsidRDefault="00545240" w:rsidP="00DC4D34">
            <w:pPr>
              <w:spacing w:line="240" w:lineRule="auto"/>
              <w:ind w:left="57" w:right="57"/>
              <w:jc w:val="center"/>
              <w:rPr>
                <w:rFonts w:eastAsia="Calibri" w:cs="Times New Roman"/>
                <w:sz w:val="20"/>
                <w:szCs w:val="20"/>
                <w:lang w:eastAsia="uk-UA"/>
              </w:rPr>
            </w:pPr>
          </w:p>
        </w:tc>
        <w:tc>
          <w:tcPr>
            <w:tcW w:w="1276" w:type="dxa"/>
            <w:shd w:val="clear" w:color="auto" w:fill="FFFF00"/>
          </w:tcPr>
          <w:p w:rsidR="00545240" w:rsidRPr="00F042BA" w:rsidRDefault="00545240" w:rsidP="00DC4D34">
            <w:pPr>
              <w:spacing w:line="240" w:lineRule="auto"/>
              <w:ind w:left="57" w:right="57"/>
              <w:jc w:val="center"/>
              <w:rPr>
                <w:rFonts w:eastAsia="Calibri" w:cs="Times New Roman"/>
                <w:b/>
                <w:sz w:val="20"/>
                <w:szCs w:val="20"/>
                <w:lang w:eastAsia="uk-UA"/>
              </w:rPr>
            </w:pPr>
            <w:r w:rsidRPr="00F042BA">
              <w:rPr>
                <w:rFonts w:eastAsia="Calibri" w:cs="Times New Roman"/>
                <w:b/>
                <w:sz w:val="20"/>
                <w:szCs w:val="20"/>
                <w:lang w:eastAsia="ru-RU"/>
              </w:rPr>
              <w:t>5</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000,0</w:t>
            </w:r>
          </w:p>
        </w:tc>
        <w:tc>
          <w:tcPr>
            <w:tcW w:w="1984" w:type="dxa"/>
            <w:shd w:val="clear" w:color="auto" w:fill="FFFF00"/>
          </w:tcPr>
          <w:p w:rsidR="00545240" w:rsidRPr="00F042BA" w:rsidRDefault="00545240" w:rsidP="00DC4D34">
            <w:pPr>
              <w:spacing w:line="240" w:lineRule="auto"/>
              <w:ind w:left="57" w:right="57"/>
              <w:jc w:val="both"/>
              <w:rPr>
                <w:rFonts w:eastAsia="Calibri" w:cs="Times New Roman"/>
                <w:sz w:val="20"/>
                <w:szCs w:val="20"/>
                <w:lang w:eastAsia="uk-UA"/>
              </w:rPr>
            </w:pPr>
          </w:p>
        </w:tc>
      </w:tr>
      <w:tr w:rsidR="00F042BA" w:rsidRPr="00F042BA" w:rsidTr="00B9757F">
        <w:trPr>
          <w:trHeight w:val="475"/>
        </w:trPr>
        <w:tc>
          <w:tcPr>
            <w:tcW w:w="15309" w:type="dxa"/>
            <w:gridSpan w:val="8"/>
            <w:vAlign w:val="center"/>
          </w:tcPr>
          <w:p w:rsidR="00763F97" w:rsidRPr="00F042BA" w:rsidRDefault="00763F97" w:rsidP="00E01046">
            <w:pPr>
              <w:autoSpaceDE w:val="0"/>
              <w:autoSpaceDN w:val="0"/>
              <w:adjustRightInd w:val="0"/>
              <w:spacing w:line="240" w:lineRule="auto"/>
              <w:ind w:left="57" w:right="57"/>
              <w:jc w:val="center"/>
              <w:rPr>
                <w:rFonts w:cs="Times New Roman"/>
                <w:sz w:val="20"/>
                <w:szCs w:val="20"/>
                <w:lang w:val="ru-RU"/>
              </w:rPr>
            </w:pPr>
            <w:r w:rsidRPr="00F042BA">
              <w:rPr>
                <w:rFonts w:eastAsia="Calibri" w:cs="Times New Roman"/>
                <w:b/>
                <w:sz w:val="20"/>
                <w:szCs w:val="20"/>
                <w:lang w:eastAsia="ru-RU"/>
              </w:rPr>
              <w:t>IX. Управління галуззю охорони здоров’я області</w:t>
            </w:r>
          </w:p>
        </w:tc>
      </w:tr>
      <w:tr w:rsidR="00F042BA" w:rsidRPr="00F042BA" w:rsidTr="00B9757F">
        <w:tc>
          <w:tcPr>
            <w:tcW w:w="851"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9.1</w:t>
            </w:r>
          </w:p>
        </w:tc>
        <w:tc>
          <w:tcPr>
            <w:tcW w:w="1843"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Програма з менеджменту управління комунальним закладом, установою, комунальним некомерційним підприємством охорони здоров’я</w:t>
            </w:r>
          </w:p>
        </w:tc>
        <w:tc>
          <w:tcPr>
            <w:tcW w:w="3118"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Проведення тренінгів, навчань, круглих столів, брифінгів, семінарів, конференцій, виготовлення друкованих, фото та відео методичних матеріалів, проведення інших заходів та інше.</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tc>
        <w:tc>
          <w:tcPr>
            <w:tcW w:w="2977"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ru-RU"/>
              </w:rPr>
              <w:t xml:space="preserve">Показник затрат: </w:t>
            </w:r>
            <w:r w:rsidRPr="00F042BA">
              <w:rPr>
                <w:rFonts w:eastAsia="Calibri" w:cs="Times New Roman"/>
                <w:sz w:val="20"/>
                <w:szCs w:val="20"/>
                <w:lang w:eastAsia="ru-RU"/>
              </w:rPr>
              <w:t>сумарна вартість виконаних робіт/наданих послуг</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uk-UA"/>
              </w:rPr>
              <w:t>Показник продукту</w:t>
            </w:r>
            <w:r w:rsidRPr="00F042BA">
              <w:rPr>
                <w:rFonts w:eastAsia="Calibri" w:cs="Times New Roman"/>
                <w:sz w:val="20"/>
                <w:szCs w:val="20"/>
                <w:lang w:eastAsia="uk-UA"/>
              </w:rPr>
              <w:t>:</w:t>
            </w:r>
            <w:r w:rsidRPr="00F042BA">
              <w:rPr>
                <w:rFonts w:eastAsia="Calibri" w:cs="Times New Roman"/>
                <w:sz w:val="20"/>
                <w:szCs w:val="20"/>
                <w:lang w:eastAsia="ru-RU"/>
              </w:rPr>
              <w:t xml:space="preserve"> кількість охоплених слухачів; кількість виготовлених друкованих, фото та відео методичних матеріалів</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uk-UA"/>
              </w:rPr>
              <w:t>Показник ефективності</w:t>
            </w:r>
            <w:r w:rsidRPr="00F042BA">
              <w:rPr>
                <w:rFonts w:eastAsia="Calibri" w:cs="Times New Roman"/>
                <w:sz w:val="20"/>
                <w:szCs w:val="20"/>
                <w:lang w:eastAsia="uk-UA"/>
              </w:rPr>
              <w:t>:</w:t>
            </w:r>
            <w:r w:rsidRPr="00F042BA">
              <w:rPr>
                <w:rFonts w:eastAsia="Calibri" w:cs="Times New Roman"/>
                <w:sz w:val="20"/>
                <w:szCs w:val="20"/>
                <w:lang w:eastAsia="ru-RU"/>
              </w:rPr>
              <w:t xml:space="preserve"> середні витрати на одного слухача; </w:t>
            </w:r>
          </w:p>
          <w:p w:rsidR="00545240" w:rsidRPr="00F042BA" w:rsidRDefault="00545240" w:rsidP="00DC4D34">
            <w:pPr>
              <w:spacing w:line="240" w:lineRule="auto"/>
              <w:ind w:left="57" w:right="57"/>
              <w:jc w:val="both"/>
              <w:rPr>
                <w:rFonts w:eastAsia="Calibri" w:cs="Times New Roman"/>
                <w:b/>
                <w:sz w:val="20"/>
                <w:szCs w:val="20"/>
                <w:lang w:eastAsia="uk-UA"/>
              </w:rPr>
            </w:pPr>
            <w:r w:rsidRPr="00F042BA">
              <w:rPr>
                <w:rFonts w:eastAsia="Calibri" w:cs="Times New Roman"/>
                <w:sz w:val="20"/>
                <w:szCs w:val="20"/>
                <w:lang w:eastAsia="uk-UA"/>
              </w:rPr>
              <w:t xml:space="preserve">  середні витрати на виготовлення</w:t>
            </w:r>
            <w:r w:rsidRPr="00F042BA">
              <w:rPr>
                <w:rFonts w:eastAsia="Calibri" w:cs="Times New Roman"/>
                <w:b/>
                <w:sz w:val="20"/>
                <w:szCs w:val="20"/>
                <w:lang w:eastAsia="uk-UA"/>
              </w:rPr>
              <w:t xml:space="preserve">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uk-UA"/>
              </w:rPr>
              <w:t xml:space="preserve">  </w:t>
            </w:r>
            <w:r w:rsidRPr="00F042BA">
              <w:rPr>
                <w:rFonts w:eastAsia="Calibri" w:cs="Times New Roman"/>
                <w:sz w:val="20"/>
                <w:szCs w:val="20"/>
                <w:lang w:eastAsia="ru-RU"/>
              </w:rPr>
              <w:t xml:space="preserve">друкованих, фото та відео методичних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матеріалів</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середні видатки на проведення інших </w:t>
            </w:r>
          </w:p>
          <w:p w:rsidR="00545240" w:rsidRPr="00F042BA" w:rsidRDefault="00545240"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заходів</w:t>
            </w:r>
          </w:p>
          <w:p w:rsidR="00545240" w:rsidRPr="00F042BA" w:rsidRDefault="00545240" w:rsidP="00DC4D34">
            <w:pPr>
              <w:spacing w:line="240" w:lineRule="auto"/>
              <w:ind w:left="57" w:right="57"/>
              <w:jc w:val="both"/>
              <w:rPr>
                <w:rFonts w:eastAsia="Calibri" w:cs="Times New Roman"/>
                <w:sz w:val="20"/>
                <w:szCs w:val="20"/>
                <w:lang w:eastAsia="ru-RU"/>
              </w:rPr>
            </w:pPr>
          </w:p>
          <w:p w:rsidR="00545240" w:rsidRPr="00F042BA" w:rsidRDefault="00545240" w:rsidP="00A64D46">
            <w:pPr>
              <w:spacing w:line="240" w:lineRule="auto"/>
              <w:ind w:left="57" w:right="57"/>
              <w:jc w:val="both"/>
              <w:rPr>
                <w:rFonts w:eastAsia="Calibri" w:cs="Times New Roman"/>
                <w:sz w:val="20"/>
                <w:szCs w:val="20"/>
                <w:lang w:eastAsia="ru-RU"/>
              </w:rPr>
            </w:pPr>
            <w:r w:rsidRPr="00F042BA">
              <w:rPr>
                <w:rFonts w:eastAsia="Calibri" w:cs="Times New Roman"/>
                <w:b/>
                <w:sz w:val="20"/>
                <w:szCs w:val="20"/>
                <w:lang w:eastAsia="uk-UA"/>
              </w:rPr>
              <w:t>Показник якості:</w:t>
            </w:r>
            <w:r w:rsidRPr="00F042BA">
              <w:rPr>
                <w:rFonts w:eastAsia="Calibri" w:cs="Times New Roman"/>
                <w:sz w:val="20"/>
                <w:szCs w:val="20"/>
                <w:lang w:eastAsia="ru-RU"/>
              </w:rPr>
              <w:t xml:space="preserve"> якість системи управління охороною здоров’я</w:t>
            </w:r>
          </w:p>
        </w:tc>
        <w:tc>
          <w:tcPr>
            <w:tcW w:w="1701" w:type="dxa"/>
          </w:tcPr>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uk-UA"/>
              </w:rPr>
              <w:t xml:space="preserve">Департамент охорони здоров’я ЛОДА, </w:t>
            </w: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shd w:val="clear" w:color="auto" w:fill="FFFFFF"/>
                <w:lang w:eastAsia="uk-UA" w:bidi="uk-UA"/>
              </w:rPr>
            </w:pPr>
            <w:r w:rsidRPr="00F042BA">
              <w:rPr>
                <w:rFonts w:eastAsia="Calibri" w:cs="Times New Roman"/>
                <w:sz w:val="20"/>
                <w:szCs w:val="20"/>
                <w:lang w:eastAsia="uk-UA"/>
              </w:rPr>
              <w:t xml:space="preserve">КНП ЛОР Центр громадського здоров’я </w:t>
            </w:r>
            <w:r w:rsidRPr="00F042BA">
              <w:rPr>
                <w:rFonts w:eastAsia="Calibri" w:cs="Times New Roman"/>
                <w:sz w:val="20"/>
                <w:szCs w:val="20"/>
                <w:shd w:val="clear" w:color="auto" w:fill="FFFFFF"/>
                <w:lang w:eastAsia="uk-UA" w:bidi="uk-UA"/>
              </w:rPr>
              <w:t xml:space="preserve"> </w:t>
            </w:r>
          </w:p>
          <w:p w:rsidR="00545240" w:rsidRPr="00F042BA" w:rsidRDefault="00545240" w:rsidP="00DC4D34">
            <w:pPr>
              <w:spacing w:line="240" w:lineRule="auto"/>
              <w:ind w:left="57" w:right="57"/>
              <w:jc w:val="center"/>
              <w:rPr>
                <w:rFonts w:eastAsia="Calibri" w:cs="Times New Roman"/>
                <w:sz w:val="20"/>
                <w:szCs w:val="20"/>
                <w:shd w:val="clear" w:color="auto" w:fill="FFFFFF"/>
                <w:lang w:eastAsia="uk-UA" w:bidi="uk-UA"/>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за списком, погодженим профільною комісією ЛОР </w:t>
            </w:r>
          </w:p>
        </w:tc>
        <w:tc>
          <w:tcPr>
            <w:tcW w:w="1559"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Обласний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   бюджет </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uk-UA"/>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спеціального фонду обласного бюджету)</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tcPr>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b/>
                <w:sz w:val="20"/>
                <w:szCs w:val="20"/>
                <w:lang w:eastAsia="ru-RU"/>
              </w:rPr>
            </w:pPr>
          </w:p>
          <w:p w:rsidR="00545240" w:rsidRPr="00F042BA" w:rsidRDefault="00545240" w:rsidP="00DC4D34">
            <w:pPr>
              <w:spacing w:line="240" w:lineRule="auto"/>
              <w:ind w:left="57" w:right="57"/>
              <w:jc w:val="center"/>
              <w:rPr>
                <w:rFonts w:eastAsia="Calibri" w:cs="Times New Roman"/>
                <w:sz w:val="20"/>
                <w:szCs w:val="20"/>
                <w:lang w:eastAsia="uk-UA"/>
              </w:rPr>
            </w:pPr>
            <w:r w:rsidRPr="00F042BA">
              <w:rPr>
                <w:rFonts w:eastAsia="Calibri" w:cs="Times New Roman"/>
                <w:b/>
                <w:sz w:val="20"/>
                <w:szCs w:val="20"/>
                <w:lang w:eastAsia="ru-RU"/>
              </w:rPr>
              <w:t>0,0</w:t>
            </w: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uk-UA"/>
              </w:rPr>
            </w:pPr>
          </w:p>
          <w:p w:rsidR="00545240" w:rsidRPr="00F042BA" w:rsidRDefault="00545240" w:rsidP="00DC4D34">
            <w:pPr>
              <w:spacing w:line="240" w:lineRule="auto"/>
              <w:ind w:left="57" w:right="57"/>
              <w:jc w:val="center"/>
              <w:rPr>
                <w:rFonts w:eastAsia="Calibri" w:cs="Times New Roman"/>
                <w:sz w:val="20"/>
                <w:szCs w:val="20"/>
                <w:lang w:eastAsia="ru-RU"/>
              </w:rPr>
            </w:pPr>
          </w:p>
        </w:tc>
        <w:tc>
          <w:tcPr>
            <w:tcW w:w="1984" w:type="dxa"/>
          </w:tcPr>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Покращення якості управління охороною здоров’я</w:t>
            </w:r>
          </w:p>
          <w:p w:rsidR="00545240" w:rsidRPr="00F042BA" w:rsidRDefault="00545240" w:rsidP="00DC4D34">
            <w:pPr>
              <w:autoSpaceDE w:val="0"/>
              <w:autoSpaceDN w:val="0"/>
              <w:adjustRightInd w:val="0"/>
              <w:spacing w:line="240" w:lineRule="auto"/>
              <w:ind w:left="57" w:right="57"/>
              <w:jc w:val="both"/>
              <w:rPr>
                <w:rFonts w:eastAsia="Calibri" w:cs="Times New Roman"/>
                <w:sz w:val="20"/>
                <w:szCs w:val="20"/>
                <w:lang w:eastAsia="ru-RU"/>
              </w:rPr>
            </w:pPr>
          </w:p>
          <w:p w:rsidR="00545240" w:rsidRPr="00F042BA" w:rsidRDefault="00545240" w:rsidP="00DC4D34">
            <w:pPr>
              <w:autoSpaceDE w:val="0"/>
              <w:autoSpaceDN w:val="0"/>
              <w:adjustRightInd w:val="0"/>
              <w:spacing w:after="160" w:line="259" w:lineRule="auto"/>
              <w:ind w:left="57" w:right="57"/>
              <w:jc w:val="both"/>
              <w:rPr>
                <w:rFonts w:eastAsia="Calibri" w:cs="Times New Roman"/>
                <w:sz w:val="20"/>
                <w:szCs w:val="20"/>
                <w:lang w:eastAsia="ru-RU"/>
              </w:rPr>
            </w:pPr>
            <w:r w:rsidRPr="00F042BA">
              <w:rPr>
                <w:rFonts w:eastAsia="Calibri" w:cs="Times New Roman"/>
                <w:sz w:val="20"/>
                <w:szCs w:val="20"/>
                <w:lang w:eastAsia="ru-RU"/>
              </w:rPr>
              <w:t>Забезпечення надання якісних медичних послуг</w:t>
            </w:r>
          </w:p>
        </w:tc>
      </w:tr>
      <w:tr w:rsidR="00F042BA" w:rsidRPr="00F042BA" w:rsidTr="00B9757F">
        <w:trPr>
          <w:trHeight w:val="562"/>
        </w:trPr>
        <w:tc>
          <w:tcPr>
            <w:tcW w:w="851" w:type="dxa"/>
            <w:shd w:val="clear" w:color="auto" w:fill="FFFF00"/>
            <w:vAlign w:val="center"/>
          </w:tcPr>
          <w:p w:rsidR="00545240" w:rsidRPr="00F042BA" w:rsidRDefault="00545240" w:rsidP="00DC4D34">
            <w:pPr>
              <w:spacing w:line="240" w:lineRule="auto"/>
              <w:ind w:left="57" w:right="57"/>
              <w:jc w:val="center"/>
              <w:rPr>
                <w:rFonts w:eastAsia="Calibri" w:cs="Times New Roman"/>
                <w:sz w:val="20"/>
                <w:szCs w:val="20"/>
                <w:lang w:eastAsia="ru-RU"/>
              </w:rPr>
            </w:pPr>
          </w:p>
        </w:tc>
        <w:tc>
          <w:tcPr>
            <w:tcW w:w="1843" w:type="dxa"/>
            <w:shd w:val="clear" w:color="auto" w:fill="FFFF00"/>
            <w:vAlign w:val="center"/>
          </w:tcPr>
          <w:p w:rsidR="00545240" w:rsidRPr="00F042BA" w:rsidRDefault="00545240" w:rsidP="00DC4D34">
            <w:pPr>
              <w:spacing w:line="240" w:lineRule="auto"/>
              <w:ind w:left="57" w:right="57"/>
              <w:jc w:val="both"/>
              <w:rPr>
                <w:rFonts w:eastAsia="Calibri" w:cs="Times New Roman"/>
                <w:b/>
                <w:i/>
                <w:sz w:val="20"/>
                <w:szCs w:val="20"/>
                <w:lang w:eastAsia="ru-RU"/>
              </w:rPr>
            </w:pPr>
            <w:r w:rsidRPr="00F042BA">
              <w:rPr>
                <w:rFonts w:eastAsia="Calibri" w:cs="Times New Roman"/>
                <w:b/>
                <w:bCs/>
                <w:sz w:val="20"/>
                <w:szCs w:val="20"/>
                <w:lang w:eastAsia="uk-UA"/>
              </w:rPr>
              <w:t>Усього по заходу ІХ</w:t>
            </w:r>
          </w:p>
        </w:tc>
        <w:tc>
          <w:tcPr>
            <w:tcW w:w="3118"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shd w:val="clear" w:color="auto" w:fill="FFFF00"/>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rPr>
          <w:trHeight w:val="455"/>
        </w:trPr>
        <w:tc>
          <w:tcPr>
            <w:tcW w:w="15309" w:type="dxa"/>
            <w:gridSpan w:val="8"/>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lastRenderedPageBreak/>
              <w:t xml:space="preserve">X. Заходи з підтримки закладів охорони здоров’я, в тому числі і закладів, які надають медичну допомогу хворим на гостру респіраторну хворобу COVID-19, викликану коронавірусом </w:t>
            </w:r>
            <w:r w:rsidRPr="00F042BA">
              <w:rPr>
                <w:rFonts w:eastAsia="Calibri" w:cs="Times New Roman"/>
                <w:b/>
                <w:sz w:val="20"/>
                <w:szCs w:val="20"/>
                <w:lang w:val="en-US" w:eastAsia="ru-RU"/>
              </w:rPr>
              <w:t>SARS</w:t>
            </w:r>
            <w:r w:rsidRPr="00F042BA">
              <w:rPr>
                <w:rFonts w:eastAsia="Calibri" w:cs="Times New Roman"/>
                <w:b/>
                <w:sz w:val="20"/>
                <w:szCs w:val="20"/>
                <w:lang w:eastAsia="ru-RU"/>
              </w:rPr>
              <w:t>-</w:t>
            </w:r>
            <w:proofErr w:type="spellStart"/>
            <w:r w:rsidRPr="00F042BA">
              <w:rPr>
                <w:rFonts w:eastAsia="Calibri" w:cs="Times New Roman"/>
                <w:b/>
                <w:sz w:val="20"/>
                <w:szCs w:val="20"/>
                <w:lang w:val="en-US" w:eastAsia="ru-RU"/>
              </w:rPr>
              <w:t>CoV</w:t>
            </w:r>
            <w:proofErr w:type="spellEnd"/>
            <w:r w:rsidRPr="00F042BA">
              <w:rPr>
                <w:rFonts w:eastAsia="Calibri" w:cs="Times New Roman"/>
                <w:b/>
                <w:sz w:val="20"/>
                <w:szCs w:val="20"/>
                <w:lang w:eastAsia="ru-RU"/>
              </w:rPr>
              <w:t xml:space="preserve">-2 </w:t>
            </w:r>
          </w:p>
        </w:tc>
      </w:tr>
      <w:tr w:rsidR="00F042BA" w:rsidRPr="00F042BA" w:rsidTr="00D20D1D">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10.1.</w:t>
            </w:r>
          </w:p>
        </w:tc>
        <w:tc>
          <w:tcPr>
            <w:tcW w:w="1843" w:type="dxa"/>
            <w:vAlign w:val="center"/>
          </w:tcPr>
          <w:p w:rsidR="00545240" w:rsidRPr="00F042BA" w:rsidRDefault="00545240" w:rsidP="00EE5408">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Заходи з підтримки закладів охорони здоров’я в умовах реформування фінансових взаємовідносин в галузі, закупівля витратних матеріалів та імунобіологічних препаратів </w:t>
            </w:r>
          </w:p>
        </w:tc>
        <w:tc>
          <w:tcPr>
            <w:tcW w:w="3118" w:type="dxa"/>
            <w:vAlign w:val="center"/>
          </w:tcPr>
          <w:p w:rsidR="00545240" w:rsidRPr="00F042BA" w:rsidRDefault="00545240" w:rsidP="00EE5408">
            <w:pPr>
              <w:autoSpaceDE w:val="0"/>
              <w:autoSpaceDN w:val="0"/>
              <w:adjustRightInd w:val="0"/>
              <w:spacing w:line="240" w:lineRule="auto"/>
              <w:ind w:left="57" w:right="57"/>
              <w:rPr>
                <w:rFonts w:eastAsia="Calibri" w:cs="Times New Roman"/>
                <w:bCs/>
                <w:sz w:val="20"/>
                <w:szCs w:val="20"/>
                <w:lang w:eastAsia="ru-RU"/>
              </w:rPr>
            </w:pPr>
          </w:p>
          <w:p w:rsidR="00545240" w:rsidRPr="00F042BA" w:rsidRDefault="00545240" w:rsidP="00EE5408">
            <w:pPr>
              <w:autoSpaceDE w:val="0"/>
              <w:autoSpaceDN w:val="0"/>
              <w:adjustRightInd w:val="0"/>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 xml:space="preserve">Виділення фінансового ресурсу для підтримки закладів охорони здоров'я згідно вимог Бюджетного кодексу України, в тому числі в умовах переходу галузі на умовах фінансування через реалізацію державних гарантій медичного обслуговування населення </w:t>
            </w:r>
          </w:p>
          <w:p w:rsidR="00545240" w:rsidRPr="00F042BA" w:rsidRDefault="00545240" w:rsidP="00EE5408">
            <w:pPr>
              <w:autoSpaceDE w:val="0"/>
              <w:autoSpaceDN w:val="0"/>
              <w:adjustRightInd w:val="0"/>
              <w:spacing w:line="240" w:lineRule="auto"/>
              <w:ind w:left="57" w:right="57"/>
              <w:rPr>
                <w:rFonts w:eastAsia="Calibri" w:cs="Times New Roman"/>
                <w:bCs/>
                <w:sz w:val="20"/>
                <w:szCs w:val="20"/>
                <w:lang w:eastAsia="ru-RU"/>
              </w:rPr>
            </w:pPr>
          </w:p>
          <w:p w:rsidR="00545240" w:rsidRPr="00F042BA" w:rsidRDefault="00545240" w:rsidP="00A64D46">
            <w:pPr>
              <w:autoSpaceDE w:val="0"/>
              <w:autoSpaceDN w:val="0"/>
              <w:adjustRightInd w:val="0"/>
              <w:spacing w:line="240" w:lineRule="auto"/>
              <w:ind w:right="57"/>
              <w:rPr>
                <w:rFonts w:eastAsia="Calibri" w:cs="Times New Roman"/>
                <w:bCs/>
                <w:sz w:val="20"/>
                <w:szCs w:val="20"/>
                <w:lang w:eastAsia="ru-RU"/>
              </w:rPr>
            </w:pPr>
          </w:p>
        </w:tc>
        <w:tc>
          <w:tcPr>
            <w:tcW w:w="2977" w:type="dxa"/>
            <w:vAlign w:val="center"/>
          </w:tcPr>
          <w:p w:rsidR="00545240" w:rsidRPr="00F042BA" w:rsidRDefault="00545240" w:rsidP="00EE5408">
            <w:pPr>
              <w:autoSpaceDE w:val="0"/>
              <w:autoSpaceDN w:val="0"/>
              <w:adjustRightInd w:val="0"/>
              <w:spacing w:line="240" w:lineRule="auto"/>
              <w:ind w:left="57" w:right="57"/>
              <w:rPr>
                <w:rFonts w:eastAsia="Calibri" w:cs="Times New Roman"/>
                <w:b/>
                <w:sz w:val="20"/>
                <w:szCs w:val="20"/>
                <w:lang w:eastAsia="ru-RU"/>
              </w:rPr>
            </w:pPr>
            <w:r w:rsidRPr="00F042BA">
              <w:rPr>
                <w:rFonts w:eastAsia="Calibri" w:cs="Times New Roman"/>
                <w:bCs/>
                <w:sz w:val="20"/>
                <w:szCs w:val="20"/>
                <w:lang w:eastAsia="ru-RU"/>
              </w:rPr>
              <w:t>Обсяг фінансового ресурсу виділеного для підтримки закладів охорони здоров'я згідно вимог Бюджетного кодексу України, в тому числі в умовах переходу галузі на фінансування через реалізацію державних гарантій медичного обслуговування населення</w:t>
            </w:r>
          </w:p>
        </w:tc>
        <w:tc>
          <w:tcPr>
            <w:tcW w:w="1701" w:type="dxa"/>
            <w:vAlign w:val="center"/>
          </w:tcPr>
          <w:p w:rsidR="00545240" w:rsidRPr="00F042BA" w:rsidRDefault="00545240" w:rsidP="00EE5408">
            <w:pPr>
              <w:spacing w:line="240" w:lineRule="auto"/>
              <w:ind w:left="57" w:right="57"/>
              <w:jc w:val="center"/>
              <w:rPr>
                <w:rFonts w:eastAsia="Calibri" w:cs="Times New Roman"/>
                <w:sz w:val="20"/>
                <w:szCs w:val="20"/>
                <w:highlight w:val="yellow"/>
                <w:lang w:eastAsia="ru-RU"/>
              </w:rPr>
            </w:pPr>
          </w:p>
          <w:p w:rsidR="00545240" w:rsidRPr="00F042BA" w:rsidRDefault="00545240" w:rsidP="00EE5408">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EE5408">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 списком, погодженим профільною комісією ЛОР</w:t>
            </w:r>
          </w:p>
          <w:p w:rsidR="00545240" w:rsidRPr="00F042BA" w:rsidRDefault="00545240" w:rsidP="00EE5408">
            <w:pPr>
              <w:autoSpaceDE w:val="0"/>
              <w:autoSpaceDN w:val="0"/>
              <w:adjustRightInd w:val="0"/>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EE5408">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p w:rsidR="003E0C79" w:rsidRPr="00F042BA" w:rsidRDefault="003E0C79" w:rsidP="00EE5408">
            <w:pPr>
              <w:autoSpaceDE w:val="0"/>
              <w:autoSpaceDN w:val="0"/>
              <w:adjustRightInd w:val="0"/>
              <w:spacing w:line="240" w:lineRule="auto"/>
              <w:ind w:left="57" w:right="57"/>
              <w:jc w:val="center"/>
              <w:rPr>
                <w:rFonts w:eastAsia="Calibri" w:cs="Times New Roman"/>
                <w:sz w:val="20"/>
                <w:szCs w:val="20"/>
                <w:lang w:eastAsia="ru-RU"/>
              </w:rPr>
            </w:pPr>
          </w:p>
          <w:p w:rsidR="003E0C79" w:rsidRPr="00F042BA" w:rsidRDefault="003E0C79" w:rsidP="00EE5408">
            <w:pPr>
              <w:autoSpaceDE w:val="0"/>
              <w:autoSpaceDN w:val="0"/>
              <w:adjustRightInd w:val="0"/>
              <w:spacing w:line="240" w:lineRule="auto"/>
              <w:ind w:right="-64"/>
              <w:jc w:val="center"/>
              <w:rPr>
                <w:rFonts w:eastAsia="Calibri" w:cs="Times New Roman"/>
                <w:sz w:val="20"/>
                <w:szCs w:val="20"/>
                <w:lang w:eastAsia="uk-UA"/>
              </w:rPr>
            </w:pPr>
            <w:r w:rsidRPr="00F042BA">
              <w:rPr>
                <w:rFonts w:eastAsia="Calibri" w:cs="Times New Roman"/>
                <w:sz w:val="20"/>
                <w:szCs w:val="20"/>
                <w:lang w:eastAsia="ru-RU"/>
              </w:rPr>
              <w:t>Обласний бюджет</w:t>
            </w:r>
            <w:r w:rsidRPr="00F042BA">
              <w:rPr>
                <w:rFonts w:eastAsia="Calibri" w:cs="Times New Roman"/>
                <w:sz w:val="20"/>
                <w:szCs w:val="20"/>
                <w:lang w:eastAsia="uk-UA"/>
              </w:rPr>
              <w:t xml:space="preserve"> (кошти, що передаються із загального фонду до бюджету розвитку спеціа</w:t>
            </w:r>
            <w:r w:rsidR="00756069" w:rsidRPr="00F042BA">
              <w:rPr>
                <w:rFonts w:eastAsia="Calibri" w:cs="Times New Roman"/>
                <w:sz w:val="20"/>
                <w:szCs w:val="20"/>
                <w:lang w:eastAsia="uk-UA"/>
              </w:rPr>
              <w:t>льного фонду обласного бюджету)</w:t>
            </w:r>
          </w:p>
        </w:tc>
        <w:tc>
          <w:tcPr>
            <w:tcW w:w="1276" w:type="dxa"/>
            <w:tcMar>
              <w:left w:w="28" w:type="dxa"/>
              <w:right w:w="28" w:type="dxa"/>
            </w:tcMar>
            <w:vAlign w:val="center"/>
          </w:tcPr>
          <w:p w:rsidR="00756069" w:rsidRPr="00F042BA" w:rsidRDefault="009A78BB" w:rsidP="00EE5408">
            <w:pPr>
              <w:spacing w:line="240" w:lineRule="auto"/>
              <w:ind w:left="-55" w:right="-50"/>
              <w:jc w:val="center"/>
              <w:rPr>
                <w:rFonts w:eastAsia="Calibri" w:cs="Times New Roman"/>
                <w:b/>
                <w:sz w:val="20"/>
                <w:szCs w:val="20"/>
                <w:lang w:eastAsia="ru-RU"/>
              </w:rPr>
            </w:pPr>
            <w:r w:rsidRPr="00F042BA">
              <w:rPr>
                <w:rFonts w:eastAsia="Calibri" w:cs="Times New Roman"/>
                <w:b/>
                <w:sz w:val="20"/>
                <w:szCs w:val="20"/>
                <w:lang w:eastAsia="ru-RU"/>
              </w:rPr>
              <w:t>666228</w:t>
            </w:r>
            <w:r w:rsidR="002B5D13" w:rsidRPr="00F042BA">
              <w:rPr>
                <w:rFonts w:eastAsia="Calibri" w:cs="Times New Roman"/>
                <w:b/>
                <w:sz w:val="20"/>
                <w:szCs w:val="20"/>
                <w:lang w:eastAsia="ru-RU"/>
              </w:rPr>
              <w:t>,</w:t>
            </w:r>
            <w:r w:rsidRPr="00F042BA">
              <w:rPr>
                <w:rFonts w:eastAsia="Calibri" w:cs="Times New Roman"/>
                <w:b/>
                <w:sz w:val="20"/>
                <w:szCs w:val="20"/>
                <w:lang w:eastAsia="ru-RU"/>
              </w:rPr>
              <w:t>53417</w:t>
            </w:r>
          </w:p>
          <w:p w:rsidR="00756069" w:rsidRPr="00F042BA" w:rsidRDefault="00756069" w:rsidP="00EE5408">
            <w:pPr>
              <w:spacing w:line="240" w:lineRule="auto"/>
              <w:ind w:left="57" w:right="57"/>
              <w:jc w:val="center"/>
              <w:rPr>
                <w:rFonts w:eastAsia="Calibri" w:cs="Times New Roman"/>
                <w:b/>
                <w:sz w:val="20"/>
                <w:szCs w:val="20"/>
                <w:lang w:eastAsia="ru-RU"/>
              </w:rPr>
            </w:pPr>
          </w:p>
          <w:p w:rsidR="003E0C79" w:rsidRPr="00F042BA" w:rsidRDefault="00D20D1D" w:rsidP="00EE5408">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4</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262,9</w:t>
            </w:r>
          </w:p>
          <w:p w:rsidR="00756069" w:rsidRPr="00F042BA" w:rsidRDefault="00756069" w:rsidP="00EE5408">
            <w:pPr>
              <w:spacing w:line="240" w:lineRule="auto"/>
              <w:ind w:right="57"/>
              <w:rPr>
                <w:rFonts w:eastAsia="Calibri" w:cs="Times New Roman"/>
                <w:b/>
                <w:sz w:val="20"/>
                <w:szCs w:val="20"/>
                <w:lang w:eastAsia="ru-RU"/>
              </w:rPr>
            </w:pPr>
          </w:p>
          <w:p w:rsidR="00756069" w:rsidRPr="00F042BA" w:rsidRDefault="00756069" w:rsidP="00EE5408">
            <w:pPr>
              <w:spacing w:line="240" w:lineRule="auto"/>
              <w:ind w:right="57"/>
              <w:rPr>
                <w:rFonts w:eastAsia="Calibri" w:cs="Times New Roman"/>
                <w:b/>
                <w:sz w:val="20"/>
                <w:szCs w:val="20"/>
                <w:lang w:eastAsia="ru-RU"/>
              </w:rPr>
            </w:pPr>
          </w:p>
          <w:p w:rsidR="00EE5408" w:rsidRPr="00F042BA" w:rsidRDefault="00EE5408" w:rsidP="00EE5408">
            <w:pPr>
              <w:spacing w:line="240" w:lineRule="auto"/>
              <w:ind w:right="57"/>
              <w:rPr>
                <w:rFonts w:eastAsia="Calibri" w:cs="Times New Roman"/>
                <w:b/>
                <w:sz w:val="20"/>
                <w:szCs w:val="20"/>
                <w:lang w:eastAsia="ru-RU"/>
              </w:rPr>
            </w:pPr>
          </w:p>
          <w:p w:rsidR="003E0C79" w:rsidRPr="00F042BA" w:rsidRDefault="003E0C79" w:rsidP="00EE5408">
            <w:pPr>
              <w:spacing w:line="240" w:lineRule="auto"/>
              <w:ind w:left="57" w:right="57"/>
              <w:jc w:val="center"/>
              <w:rPr>
                <w:rFonts w:eastAsia="Calibri" w:cs="Times New Roman"/>
                <w:b/>
                <w:sz w:val="20"/>
                <w:szCs w:val="20"/>
                <w:lang w:eastAsia="ru-RU"/>
              </w:rPr>
            </w:pPr>
          </w:p>
          <w:p w:rsidR="003E0C79" w:rsidRPr="00F042BA" w:rsidRDefault="003E0C79" w:rsidP="00EE5408">
            <w:pPr>
              <w:spacing w:line="240" w:lineRule="auto"/>
              <w:ind w:left="57" w:right="57"/>
              <w:jc w:val="center"/>
              <w:rPr>
                <w:rFonts w:eastAsia="Calibri" w:cs="Times New Roman"/>
                <w:sz w:val="20"/>
                <w:szCs w:val="20"/>
                <w:lang w:eastAsia="uk-UA"/>
              </w:rPr>
            </w:pPr>
          </w:p>
          <w:p w:rsidR="00545240" w:rsidRPr="00F042BA" w:rsidRDefault="00545240" w:rsidP="00EE5408">
            <w:pPr>
              <w:autoSpaceDE w:val="0"/>
              <w:autoSpaceDN w:val="0"/>
              <w:adjustRightInd w:val="0"/>
              <w:spacing w:line="240" w:lineRule="auto"/>
              <w:ind w:left="57" w:right="57"/>
              <w:jc w:val="center"/>
              <w:rPr>
                <w:rFonts w:eastAsia="Calibri" w:cs="Times New Roman"/>
                <w:b/>
                <w:sz w:val="20"/>
                <w:szCs w:val="20"/>
                <w:lang w:eastAsia="ru-RU"/>
              </w:rPr>
            </w:pPr>
          </w:p>
        </w:tc>
        <w:tc>
          <w:tcPr>
            <w:tcW w:w="1984" w:type="dxa"/>
            <w:vAlign w:val="center"/>
          </w:tcPr>
          <w:p w:rsidR="00050449" w:rsidRPr="00F042BA" w:rsidRDefault="00D758DD" w:rsidP="00EE5408">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Забезпечення на-дання якісних </w:t>
            </w:r>
          </w:p>
          <w:p w:rsidR="00545240" w:rsidRPr="00F042BA" w:rsidRDefault="00D758DD" w:rsidP="00050449">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медичних послуг</w:t>
            </w:r>
          </w:p>
        </w:tc>
      </w:tr>
      <w:tr w:rsidR="00F042BA" w:rsidRPr="00F042BA" w:rsidTr="00B9757F">
        <w:tc>
          <w:tcPr>
            <w:tcW w:w="851" w:type="dxa"/>
            <w:vAlign w:val="center"/>
          </w:tcPr>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10.2</w:t>
            </w:r>
          </w:p>
        </w:tc>
        <w:tc>
          <w:tcPr>
            <w:tcW w:w="1843" w:type="dxa"/>
            <w:vAlign w:val="center"/>
          </w:tcPr>
          <w:p w:rsidR="00545240" w:rsidRPr="00F042BA" w:rsidRDefault="00545240" w:rsidP="00756069">
            <w:pPr>
              <w:spacing w:line="240" w:lineRule="auto"/>
              <w:ind w:right="57"/>
              <w:jc w:val="both"/>
              <w:rPr>
                <w:rFonts w:eastAsia="Calibri" w:cs="Times New Roman"/>
                <w:sz w:val="20"/>
                <w:szCs w:val="20"/>
                <w:lang w:eastAsia="ru-RU"/>
              </w:rPr>
            </w:pPr>
            <w:r w:rsidRPr="00F042BA">
              <w:rPr>
                <w:rFonts w:eastAsia="Calibri" w:cs="Times New Roman"/>
                <w:sz w:val="20"/>
                <w:szCs w:val="20"/>
                <w:lang w:eastAsia="ru-RU"/>
              </w:rPr>
              <w:t xml:space="preserve">Заходи із забезпечення медичного огляду та обстеження громадян для прийняття на військову службу за контрактом, службу у військовому резерві Збройних Сил України, військовозобов’язаних та кандидатів на навчання у вищих військово-навчальних закладах Міністерства оборони України   </w:t>
            </w:r>
          </w:p>
        </w:tc>
        <w:tc>
          <w:tcPr>
            <w:tcW w:w="3118" w:type="dxa"/>
            <w:vAlign w:val="center"/>
          </w:tcPr>
          <w:p w:rsidR="00545240" w:rsidRPr="00F042BA" w:rsidRDefault="00545240" w:rsidP="00DC4D34">
            <w:pPr>
              <w:autoSpaceDE w:val="0"/>
              <w:autoSpaceDN w:val="0"/>
              <w:adjustRightInd w:val="0"/>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Виділення фінансового ресурсу для підтримки закладів охорони здоров'я, які забезпечують проведення  з</w:t>
            </w:r>
            <w:r w:rsidRPr="00F042BA">
              <w:rPr>
                <w:rFonts w:eastAsia="Calibri" w:cs="Times New Roman"/>
                <w:sz w:val="20"/>
                <w:szCs w:val="20"/>
                <w:lang w:eastAsia="ru-RU"/>
              </w:rPr>
              <w:t xml:space="preserve">аходів із забезпечення медичного огляду та обстеження громадян для прийняття на військову службу за контрактом, службу у військовому резерві Збройних Сил України, військовозобов’язаних та кандидатів на навчання у вищих військово-навчальних закладах Міністерства оборони України   </w:t>
            </w:r>
          </w:p>
        </w:tc>
        <w:tc>
          <w:tcPr>
            <w:tcW w:w="2977" w:type="dxa"/>
            <w:vAlign w:val="center"/>
          </w:tcPr>
          <w:p w:rsidR="00545240" w:rsidRPr="00F042BA" w:rsidRDefault="00545240" w:rsidP="00DC4D34">
            <w:pPr>
              <w:autoSpaceDE w:val="0"/>
              <w:autoSpaceDN w:val="0"/>
              <w:adjustRightInd w:val="0"/>
              <w:spacing w:line="240" w:lineRule="auto"/>
              <w:ind w:left="57" w:right="57"/>
              <w:rPr>
                <w:rFonts w:eastAsia="Calibri" w:cs="Times New Roman"/>
                <w:bCs/>
                <w:sz w:val="20"/>
                <w:szCs w:val="20"/>
                <w:lang w:eastAsia="ru-RU"/>
              </w:rPr>
            </w:pPr>
            <w:r w:rsidRPr="00F042BA">
              <w:rPr>
                <w:rFonts w:eastAsia="Calibri" w:cs="Times New Roman"/>
                <w:bCs/>
                <w:sz w:val="20"/>
                <w:szCs w:val="20"/>
                <w:lang w:eastAsia="ru-RU"/>
              </w:rPr>
              <w:t>Обсяг фінансового ресурсу виділеного для підтримки закладів охорони здоров'я,  які забезпечують проведення  з</w:t>
            </w:r>
            <w:r w:rsidRPr="00F042BA">
              <w:rPr>
                <w:rFonts w:eastAsia="Calibri" w:cs="Times New Roman"/>
                <w:sz w:val="20"/>
                <w:szCs w:val="20"/>
                <w:lang w:eastAsia="ru-RU"/>
              </w:rPr>
              <w:t xml:space="preserve">аходів із забезпечення медичного огляду та обстеження громадян для прийняття на військову службу за контрактом, службу у військовому резерві Збройних Сил України, військовозобов’язаних та кандидатів на навчання у вищих військово-навчальних закладах Міністерства оборони України   </w:t>
            </w:r>
          </w:p>
        </w:tc>
        <w:tc>
          <w:tcPr>
            <w:tcW w:w="1701" w:type="dxa"/>
            <w:vAlign w:val="center"/>
          </w:tcPr>
          <w:p w:rsidR="00545240" w:rsidRPr="00F042BA" w:rsidRDefault="00545240" w:rsidP="00DC4D34">
            <w:pPr>
              <w:spacing w:line="240" w:lineRule="auto"/>
              <w:ind w:left="57" w:right="57"/>
              <w:jc w:val="center"/>
              <w:rPr>
                <w:rFonts w:eastAsia="Calibri" w:cs="Times New Roman"/>
                <w:sz w:val="20"/>
                <w:szCs w:val="20"/>
                <w:highlight w:val="yellow"/>
                <w:lang w:eastAsia="ru-RU"/>
              </w:rPr>
            </w:pPr>
          </w:p>
          <w:p w:rsidR="00545240" w:rsidRPr="00F042BA" w:rsidRDefault="00545240"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КНП та КЗ охорони здоров'я,  які перебувають в підпорядкуванні ЛОР </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за списком, погодженим профільною комісією ЛОР</w:t>
            </w:r>
          </w:p>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vAlign w:val="center"/>
          </w:tcPr>
          <w:p w:rsidR="00545240" w:rsidRPr="00F042BA" w:rsidRDefault="00545240"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обласного бюджету</w:t>
            </w:r>
          </w:p>
        </w:tc>
        <w:tc>
          <w:tcPr>
            <w:tcW w:w="1276" w:type="dxa"/>
            <w:vAlign w:val="center"/>
          </w:tcPr>
          <w:p w:rsidR="00545240" w:rsidRPr="00F042BA" w:rsidRDefault="00545240"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2</w:t>
            </w:r>
            <w:r w:rsidR="00A5768F" w:rsidRPr="00F042BA">
              <w:rPr>
                <w:rFonts w:eastAsia="Calibri" w:cs="Times New Roman"/>
                <w:b/>
                <w:sz w:val="20"/>
                <w:szCs w:val="20"/>
                <w:lang w:eastAsia="ru-RU"/>
              </w:rPr>
              <w:t xml:space="preserve"> </w:t>
            </w:r>
            <w:r w:rsidRPr="00F042BA">
              <w:rPr>
                <w:rFonts w:eastAsia="Calibri" w:cs="Times New Roman"/>
                <w:b/>
                <w:sz w:val="20"/>
                <w:szCs w:val="20"/>
                <w:lang w:eastAsia="ru-RU"/>
              </w:rPr>
              <w:t>087,6</w:t>
            </w:r>
          </w:p>
        </w:tc>
        <w:tc>
          <w:tcPr>
            <w:tcW w:w="1984" w:type="dxa"/>
            <w:vAlign w:val="center"/>
          </w:tcPr>
          <w:p w:rsidR="00545240" w:rsidRPr="00F042BA" w:rsidRDefault="00D758DD" w:rsidP="00050449">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 xml:space="preserve">Проведення  заходів із забезпечення медичного огляду та обстеження громадян для прийняття на військову службу за контрактом, службу у військовому резерві Збройних Сил України, військовозобов’язаних та кандидатів на навчання у вищих військово-навчальних закладах Міністерства оборони України   </w:t>
            </w:r>
          </w:p>
        </w:tc>
      </w:tr>
      <w:tr w:rsidR="00F042BA" w:rsidRPr="00F042BA" w:rsidTr="00B9757F">
        <w:tc>
          <w:tcPr>
            <w:tcW w:w="851" w:type="dxa"/>
            <w:vAlign w:val="center"/>
          </w:tcPr>
          <w:p w:rsidR="00584D02" w:rsidRPr="00F042BA" w:rsidRDefault="00584D02" w:rsidP="00DC4D34">
            <w:pPr>
              <w:ind w:left="57" w:right="57"/>
              <w:jc w:val="center"/>
              <w:rPr>
                <w:rFonts w:cs="Times New Roman"/>
                <w:sz w:val="20"/>
                <w:szCs w:val="20"/>
              </w:rPr>
            </w:pPr>
            <w:r w:rsidRPr="00F042BA">
              <w:rPr>
                <w:rFonts w:cs="Times New Roman"/>
                <w:sz w:val="20"/>
                <w:szCs w:val="20"/>
              </w:rPr>
              <w:t>10.3</w:t>
            </w:r>
          </w:p>
        </w:tc>
        <w:tc>
          <w:tcPr>
            <w:tcW w:w="1843" w:type="dxa"/>
            <w:vAlign w:val="center"/>
          </w:tcPr>
          <w:p w:rsidR="00584D02" w:rsidRPr="00F042BA" w:rsidRDefault="00584D02" w:rsidP="00756069">
            <w:pPr>
              <w:spacing w:line="240" w:lineRule="auto"/>
              <w:ind w:left="57" w:right="57"/>
              <w:rPr>
                <w:rFonts w:cs="Times New Roman"/>
                <w:sz w:val="20"/>
                <w:szCs w:val="20"/>
              </w:rPr>
            </w:pPr>
            <w:r w:rsidRPr="00F042BA">
              <w:rPr>
                <w:rFonts w:cs="Times New Roman"/>
                <w:sz w:val="20"/>
                <w:szCs w:val="20"/>
              </w:rPr>
              <w:t>Проведення зовнішнього аудиту діяльності закладів охорони здоров’я, які перебувають у власності Львівської обласної ради</w:t>
            </w:r>
          </w:p>
        </w:tc>
        <w:tc>
          <w:tcPr>
            <w:tcW w:w="3118" w:type="dxa"/>
            <w:vAlign w:val="center"/>
          </w:tcPr>
          <w:p w:rsidR="00584D02" w:rsidRPr="00F042BA" w:rsidRDefault="00584D02" w:rsidP="00756069">
            <w:pPr>
              <w:autoSpaceDE w:val="0"/>
              <w:autoSpaceDN w:val="0"/>
              <w:adjustRightInd w:val="0"/>
              <w:spacing w:line="240" w:lineRule="auto"/>
              <w:ind w:left="57" w:right="57"/>
              <w:rPr>
                <w:rFonts w:cs="Times New Roman"/>
                <w:bCs/>
                <w:sz w:val="20"/>
                <w:szCs w:val="20"/>
              </w:rPr>
            </w:pPr>
            <w:r w:rsidRPr="00F042BA">
              <w:rPr>
                <w:rFonts w:cs="Times New Roman"/>
                <w:bCs/>
                <w:sz w:val="20"/>
                <w:szCs w:val="20"/>
              </w:rPr>
              <w:t>Забезпечення проведення всесторонньої аудиторської перевірки діяльності, закладів охорони здоров’я, які перебувають у власності Львівської обласної ради, згідно списку погодженог</w:t>
            </w:r>
            <w:r w:rsidR="00756069" w:rsidRPr="00F042BA">
              <w:rPr>
                <w:rFonts w:cs="Times New Roman"/>
                <w:bCs/>
                <w:sz w:val="20"/>
                <w:szCs w:val="20"/>
              </w:rPr>
              <w:t>о комісіями ЛОР з бюджету та ОЗ</w:t>
            </w:r>
          </w:p>
        </w:tc>
        <w:tc>
          <w:tcPr>
            <w:tcW w:w="2977" w:type="dxa"/>
            <w:vAlign w:val="center"/>
          </w:tcPr>
          <w:p w:rsidR="00584D02" w:rsidRPr="00F042BA" w:rsidRDefault="00584D02" w:rsidP="00756069">
            <w:pPr>
              <w:autoSpaceDE w:val="0"/>
              <w:autoSpaceDN w:val="0"/>
              <w:adjustRightInd w:val="0"/>
              <w:spacing w:line="240" w:lineRule="auto"/>
              <w:ind w:left="57" w:right="57"/>
              <w:rPr>
                <w:rFonts w:cs="Times New Roman"/>
                <w:bCs/>
                <w:sz w:val="20"/>
                <w:szCs w:val="20"/>
              </w:rPr>
            </w:pPr>
            <w:r w:rsidRPr="00F042BA">
              <w:rPr>
                <w:rFonts w:cs="Times New Roman"/>
                <w:bCs/>
                <w:sz w:val="20"/>
                <w:szCs w:val="20"/>
              </w:rPr>
              <w:t xml:space="preserve">Обсяг фінансового ресурсу скерований на забезпечення проведення всесторонньої аудиторської перевірки діяльності, закладів охорони здоров’я, які перебувають у власності Львівської обласної ради, згідно списку </w:t>
            </w:r>
            <w:r w:rsidRPr="00F042BA">
              <w:rPr>
                <w:rFonts w:cs="Times New Roman"/>
                <w:bCs/>
                <w:sz w:val="20"/>
                <w:szCs w:val="20"/>
              </w:rPr>
              <w:lastRenderedPageBreak/>
              <w:t>погодженого комісіями ЛО</w:t>
            </w:r>
            <w:r w:rsidR="00756069" w:rsidRPr="00F042BA">
              <w:rPr>
                <w:rFonts w:cs="Times New Roman"/>
                <w:bCs/>
                <w:sz w:val="20"/>
                <w:szCs w:val="20"/>
              </w:rPr>
              <w:t>Р з бюджету та охорони здоров’я</w:t>
            </w:r>
          </w:p>
        </w:tc>
        <w:tc>
          <w:tcPr>
            <w:tcW w:w="1701" w:type="dxa"/>
            <w:vAlign w:val="center"/>
          </w:tcPr>
          <w:p w:rsidR="00584D02" w:rsidRPr="00F042BA" w:rsidRDefault="00584D02" w:rsidP="00756069">
            <w:pPr>
              <w:spacing w:line="240" w:lineRule="auto"/>
              <w:ind w:left="57" w:right="57"/>
              <w:jc w:val="center"/>
              <w:rPr>
                <w:rFonts w:cs="Times New Roman"/>
                <w:sz w:val="20"/>
                <w:szCs w:val="20"/>
                <w:highlight w:val="yellow"/>
              </w:rPr>
            </w:pPr>
          </w:p>
        </w:tc>
        <w:tc>
          <w:tcPr>
            <w:tcW w:w="1559" w:type="dxa"/>
            <w:vAlign w:val="center"/>
          </w:tcPr>
          <w:p w:rsidR="00584D02" w:rsidRPr="00F042BA" w:rsidRDefault="00584D02" w:rsidP="00756069">
            <w:pPr>
              <w:autoSpaceDE w:val="0"/>
              <w:autoSpaceDN w:val="0"/>
              <w:adjustRightInd w:val="0"/>
              <w:spacing w:line="240" w:lineRule="auto"/>
              <w:ind w:left="57" w:right="57"/>
              <w:jc w:val="center"/>
              <w:rPr>
                <w:rFonts w:cs="Times New Roman"/>
                <w:sz w:val="20"/>
                <w:szCs w:val="20"/>
              </w:rPr>
            </w:pPr>
            <w:r w:rsidRPr="00F042BA">
              <w:rPr>
                <w:rFonts w:cs="Times New Roman"/>
                <w:sz w:val="20"/>
                <w:szCs w:val="20"/>
              </w:rPr>
              <w:t>Кошти обласного бюджету</w:t>
            </w:r>
          </w:p>
        </w:tc>
        <w:tc>
          <w:tcPr>
            <w:tcW w:w="1276" w:type="dxa"/>
            <w:vAlign w:val="center"/>
          </w:tcPr>
          <w:p w:rsidR="00584D02" w:rsidRPr="00F042BA" w:rsidRDefault="00584D02" w:rsidP="00756069">
            <w:pPr>
              <w:spacing w:line="240" w:lineRule="auto"/>
              <w:ind w:left="57" w:right="57"/>
              <w:jc w:val="center"/>
              <w:rPr>
                <w:rFonts w:cs="Times New Roman"/>
                <w:b/>
                <w:sz w:val="20"/>
                <w:szCs w:val="20"/>
              </w:rPr>
            </w:pPr>
            <w:r w:rsidRPr="00F042BA">
              <w:rPr>
                <w:rFonts w:cs="Times New Roman"/>
                <w:b/>
                <w:sz w:val="20"/>
                <w:szCs w:val="20"/>
              </w:rPr>
              <w:t>2</w:t>
            </w:r>
            <w:r w:rsidR="00A5768F" w:rsidRPr="00F042BA">
              <w:rPr>
                <w:rFonts w:cs="Times New Roman"/>
                <w:b/>
                <w:sz w:val="20"/>
                <w:szCs w:val="20"/>
              </w:rPr>
              <w:t xml:space="preserve"> </w:t>
            </w:r>
            <w:r w:rsidRPr="00F042BA">
              <w:rPr>
                <w:rFonts w:cs="Times New Roman"/>
                <w:b/>
                <w:sz w:val="20"/>
                <w:szCs w:val="20"/>
              </w:rPr>
              <w:t>000,0</w:t>
            </w:r>
          </w:p>
        </w:tc>
        <w:tc>
          <w:tcPr>
            <w:tcW w:w="1984" w:type="dxa"/>
            <w:vAlign w:val="center"/>
          </w:tcPr>
          <w:p w:rsidR="00584D02" w:rsidRPr="00F042BA" w:rsidRDefault="00584D02" w:rsidP="00756069">
            <w:pPr>
              <w:autoSpaceDE w:val="0"/>
              <w:autoSpaceDN w:val="0"/>
              <w:adjustRightInd w:val="0"/>
              <w:spacing w:line="240" w:lineRule="auto"/>
              <w:ind w:left="57" w:right="57"/>
              <w:jc w:val="center"/>
              <w:rPr>
                <w:rFonts w:cs="Times New Roman"/>
                <w:sz w:val="20"/>
                <w:szCs w:val="20"/>
              </w:rPr>
            </w:pPr>
          </w:p>
        </w:tc>
      </w:tr>
      <w:tr w:rsidR="00F042BA" w:rsidRPr="00F042BA" w:rsidTr="00B9757F">
        <w:tc>
          <w:tcPr>
            <w:tcW w:w="851" w:type="dxa"/>
            <w:shd w:val="clear" w:color="auto" w:fill="FFFF00"/>
            <w:vAlign w:val="center"/>
          </w:tcPr>
          <w:p w:rsidR="00584D02" w:rsidRPr="00F042BA" w:rsidRDefault="00584D02" w:rsidP="00DC4D34">
            <w:pPr>
              <w:spacing w:line="240" w:lineRule="auto"/>
              <w:ind w:left="57" w:right="57"/>
              <w:jc w:val="center"/>
              <w:rPr>
                <w:rFonts w:eastAsia="Calibri" w:cs="Times New Roman"/>
                <w:sz w:val="20"/>
                <w:szCs w:val="20"/>
                <w:lang w:eastAsia="ru-RU"/>
              </w:rPr>
            </w:pPr>
          </w:p>
        </w:tc>
        <w:tc>
          <w:tcPr>
            <w:tcW w:w="1843" w:type="dxa"/>
            <w:shd w:val="clear" w:color="auto" w:fill="FFFF00"/>
            <w:vAlign w:val="center"/>
          </w:tcPr>
          <w:p w:rsidR="00584D02" w:rsidRPr="00F042BA" w:rsidRDefault="00584D02" w:rsidP="00DC4D34">
            <w:pPr>
              <w:spacing w:line="240" w:lineRule="auto"/>
              <w:ind w:left="57" w:right="57"/>
              <w:jc w:val="both"/>
              <w:rPr>
                <w:rFonts w:eastAsia="Calibri" w:cs="Times New Roman"/>
                <w:b/>
                <w:i/>
                <w:sz w:val="20"/>
                <w:szCs w:val="20"/>
                <w:lang w:eastAsia="ru-RU"/>
              </w:rPr>
            </w:pPr>
            <w:r w:rsidRPr="00F042BA">
              <w:rPr>
                <w:rFonts w:eastAsia="Calibri" w:cs="Times New Roman"/>
                <w:b/>
                <w:bCs/>
                <w:sz w:val="20"/>
                <w:szCs w:val="20"/>
                <w:lang w:eastAsia="uk-UA"/>
              </w:rPr>
              <w:t>Усього по заходу Х</w:t>
            </w:r>
          </w:p>
        </w:tc>
        <w:tc>
          <w:tcPr>
            <w:tcW w:w="3118"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shd w:val="clear" w:color="auto" w:fill="FFFF00"/>
            <w:vAlign w:val="center"/>
          </w:tcPr>
          <w:p w:rsidR="003E0C79" w:rsidRPr="00F042BA" w:rsidRDefault="009A78BB" w:rsidP="002B5D13">
            <w:pPr>
              <w:spacing w:line="240" w:lineRule="auto"/>
              <w:ind w:left="-55"/>
              <w:jc w:val="center"/>
              <w:rPr>
                <w:rFonts w:eastAsia="Calibri" w:cs="Times New Roman"/>
                <w:b/>
                <w:sz w:val="20"/>
                <w:szCs w:val="20"/>
                <w:lang w:eastAsia="ru-RU"/>
              </w:rPr>
            </w:pPr>
            <w:r w:rsidRPr="00F042BA">
              <w:rPr>
                <w:rFonts w:eastAsia="Calibri" w:cs="Times New Roman"/>
                <w:b/>
                <w:sz w:val="20"/>
                <w:szCs w:val="20"/>
                <w:lang w:eastAsia="ru-RU"/>
              </w:rPr>
              <w:t>674579,03417</w:t>
            </w:r>
          </w:p>
        </w:tc>
        <w:tc>
          <w:tcPr>
            <w:tcW w:w="1984"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15309" w:type="dxa"/>
            <w:gridSpan w:val="8"/>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b/>
                <w:sz w:val="20"/>
                <w:szCs w:val="20"/>
                <w:lang w:eastAsia="ru-RU"/>
              </w:rPr>
              <w:t>X</w:t>
            </w:r>
            <w:r w:rsidRPr="00F042BA">
              <w:rPr>
                <w:rFonts w:eastAsia="Calibri" w:cs="Times New Roman"/>
                <w:b/>
                <w:sz w:val="20"/>
                <w:szCs w:val="20"/>
                <w:lang w:val="en-US" w:eastAsia="ru-RU"/>
              </w:rPr>
              <w:t>I</w:t>
            </w:r>
            <w:r w:rsidRPr="00F042BA">
              <w:rPr>
                <w:rFonts w:eastAsia="Calibri" w:cs="Times New Roman"/>
                <w:b/>
                <w:sz w:val="20"/>
                <w:szCs w:val="20"/>
                <w:lang w:eastAsia="ru-RU"/>
              </w:rPr>
              <w:t xml:space="preserve">. Заходи з підтримки медичних працівників закладів охорони здоров'я області, які </w:t>
            </w:r>
            <w:r w:rsidRPr="00F042BA">
              <w:rPr>
                <w:rFonts w:eastAsia="Calibri" w:cs="Times New Roman"/>
                <w:b/>
                <w:bCs/>
                <w:iCs/>
                <w:sz w:val="20"/>
                <w:szCs w:val="20"/>
                <w:lang w:eastAsia="ru-RU"/>
              </w:rPr>
              <w:t xml:space="preserve">пройшли стаціонарне лікування з підтвердженим діагнозом захворювання на гостру респіраторну хворобу COVID-19, </w:t>
            </w:r>
            <w:r w:rsidRPr="00F042BA">
              <w:rPr>
                <w:rFonts w:eastAsia="Calibri" w:cs="Times New Roman"/>
                <w:b/>
                <w:sz w:val="20"/>
                <w:szCs w:val="20"/>
                <w:lang w:eastAsia="ru-RU"/>
              </w:rPr>
              <w:t xml:space="preserve">викликану коронавірусом </w:t>
            </w:r>
            <w:r w:rsidRPr="00F042BA">
              <w:rPr>
                <w:rFonts w:eastAsia="Calibri" w:cs="Times New Roman"/>
                <w:b/>
                <w:sz w:val="20"/>
                <w:szCs w:val="20"/>
                <w:lang w:val="en-US" w:eastAsia="ru-RU"/>
              </w:rPr>
              <w:t>SARS</w:t>
            </w:r>
            <w:r w:rsidRPr="00F042BA">
              <w:rPr>
                <w:rFonts w:eastAsia="Calibri" w:cs="Times New Roman"/>
                <w:b/>
                <w:sz w:val="20"/>
                <w:szCs w:val="20"/>
                <w:lang w:eastAsia="ru-RU"/>
              </w:rPr>
              <w:t>-</w:t>
            </w:r>
            <w:proofErr w:type="spellStart"/>
            <w:r w:rsidRPr="00F042BA">
              <w:rPr>
                <w:rFonts w:eastAsia="Calibri" w:cs="Times New Roman"/>
                <w:b/>
                <w:sz w:val="20"/>
                <w:szCs w:val="20"/>
                <w:lang w:val="en-US" w:eastAsia="ru-RU"/>
              </w:rPr>
              <w:t>CoV</w:t>
            </w:r>
            <w:proofErr w:type="spellEnd"/>
            <w:r w:rsidRPr="00F042BA">
              <w:rPr>
                <w:rFonts w:eastAsia="Calibri" w:cs="Times New Roman"/>
                <w:b/>
                <w:sz w:val="20"/>
                <w:szCs w:val="20"/>
                <w:lang w:eastAsia="ru-RU"/>
              </w:rPr>
              <w:t>-2</w:t>
            </w:r>
          </w:p>
        </w:tc>
      </w:tr>
      <w:tr w:rsidR="00F042BA" w:rsidRPr="00F042BA" w:rsidTr="00B9757F">
        <w:tc>
          <w:tcPr>
            <w:tcW w:w="851" w:type="dxa"/>
            <w:vAlign w:val="center"/>
          </w:tcPr>
          <w:p w:rsidR="00584D02" w:rsidRPr="00F042BA" w:rsidRDefault="00584D02" w:rsidP="00DC4D34">
            <w:pPr>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11.1</w:t>
            </w:r>
          </w:p>
        </w:tc>
        <w:tc>
          <w:tcPr>
            <w:tcW w:w="1843" w:type="dxa"/>
            <w:vAlign w:val="center"/>
          </w:tcPr>
          <w:p w:rsidR="00584D02" w:rsidRPr="00F042BA" w:rsidRDefault="00584D02" w:rsidP="00DC4D34">
            <w:pPr>
              <w:spacing w:line="240" w:lineRule="auto"/>
              <w:ind w:left="57" w:right="57"/>
              <w:jc w:val="both"/>
              <w:rPr>
                <w:rFonts w:eastAsia="Calibri" w:cs="Times New Roman"/>
                <w:sz w:val="20"/>
                <w:szCs w:val="20"/>
                <w:lang w:eastAsia="ru-RU"/>
              </w:rPr>
            </w:pPr>
            <w:r w:rsidRPr="00F042BA">
              <w:rPr>
                <w:rFonts w:eastAsia="Calibri" w:cs="Times New Roman"/>
                <w:sz w:val="20"/>
                <w:szCs w:val="20"/>
                <w:lang w:eastAsia="ru-RU"/>
              </w:rPr>
              <w:t xml:space="preserve">Заходи з надання матеріальної підтримки медичних працівників, </w:t>
            </w:r>
            <w:r w:rsidRPr="00F042BA">
              <w:rPr>
                <w:rFonts w:eastAsia="Calibri" w:cs="Times New Roman"/>
                <w:bCs/>
                <w:sz w:val="20"/>
                <w:szCs w:val="20"/>
                <w:lang w:eastAsia="ru-RU"/>
              </w:rPr>
              <w:t xml:space="preserve">які пройшли стаціонарне </w:t>
            </w:r>
            <w:r w:rsidRPr="00F042BA">
              <w:rPr>
                <w:rFonts w:eastAsia="Calibri" w:cs="Times New Roman"/>
                <w:sz w:val="20"/>
                <w:szCs w:val="20"/>
                <w:lang w:eastAsia="ru-RU"/>
              </w:rPr>
              <w:t>лікування з підтвердженим діагнозом захворювання на гостру респіраторну хворобу CO</w:t>
            </w:r>
            <w:r w:rsidRPr="00F042BA">
              <w:rPr>
                <w:rFonts w:eastAsia="Calibri" w:cs="Times New Roman"/>
                <w:sz w:val="20"/>
                <w:szCs w:val="20"/>
                <w:lang w:val="en-US" w:eastAsia="ru-RU"/>
              </w:rPr>
              <w:t>VID</w:t>
            </w:r>
            <w:r w:rsidRPr="00F042BA">
              <w:rPr>
                <w:rFonts w:eastAsia="Calibri" w:cs="Times New Roman"/>
                <w:sz w:val="20"/>
                <w:szCs w:val="20"/>
                <w:lang w:eastAsia="ru-RU"/>
              </w:rPr>
              <w:t>-19, викликану коронавірусом SARS-</w:t>
            </w:r>
            <w:proofErr w:type="spellStart"/>
            <w:r w:rsidRPr="00F042BA">
              <w:rPr>
                <w:rFonts w:eastAsia="Calibri" w:cs="Times New Roman"/>
                <w:sz w:val="20"/>
                <w:szCs w:val="20"/>
                <w:lang w:eastAsia="ru-RU"/>
              </w:rPr>
              <w:t>Co</w:t>
            </w:r>
            <w:proofErr w:type="spellEnd"/>
            <w:r w:rsidRPr="00F042BA">
              <w:rPr>
                <w:rFonts w:eastAsia="Calibri" w:cs="Times New Roman"/>
                <w:sz w:val="20"/>
                <w:szCs w:val="20"/>
                <w:lang w:val="en-US" w:eastAsia="ru-RU"/>
              </w:rPr>
              <w:t>V</w:t>
            </w:r>
            <w:r w:rsidRPr="00F042BA">
              <w:rPr>
                <w:rFonts w:eastAsia="Calibri" w:cs="Times New Roman"/>
                <w:sz w:val="20"/>
                <w:szCs w:val="20"/>
                <w:lang w:eastAsia="ru-RU"/>
              </w:rPr>
              <w:t>-2 та встановленим професійним захворюванням</w:t>
            </w:r>
          </w:p>
        </w:tc>
        <w:tc>
          <w:tcPr>
            <w:tcW w:w="3118" w:type="dxa"/>
            <w:vAlign w:val="center"/>
          </w:tcPr>
          <w:p w:rsidR="00584D02" w:rsidRPr="00F042BA" w:rsidRDefault="00584D02" w:rsidP="00756069">
            <w:pPr>
              <w:autoSpaceDE w:val="0"/>
              <w:autoSpaceDN w:val="0"/>
              <w:adjustRightInd w:val="0"/>
              <w:spacing w:line="240" w:lineRule="auto"/>
              <w:ind w:right="57"/>
              <w:rPr>
                <w:rFonts w:eastAsia="Calibri" w:cs="Times New Roman"/>
                <w:bCs/>
                <w:sz w:val="20"/>
                <w:szCs w:val="20"/>
                <w:lang w:eastAsia="ru-RU"/>
              </w:rPr>
            </w:pPr>
            <w:r w:rsidRPr="00F042BA">
              <w:rPr>
                <w:rFonts w:eastAsia="Calibri" w:cs="Times New Roman"/>
                <w:bCs/>
                <w:sz w:val="20"/>
                <w:szCs w:val="20"/>
                <w:lang w:eastAsia="ru-RU"/>
              </w:rPr>
              <w:t xml:space="preserve">Виплата разової фінансової допомоги в розмірі 2-х посадових окладів медичним працівникам КНП галузі охорони здоров'я області, що надають стаціонарну медичну допомогу пацієнтам з гострою респіраторною хворобою </w:t>
            </w:r>
            <w:r w:rsidRPr="00F042BA">
              <w:rPr>
                <w:rFonts w:eastAsia="Calibri" w:cs="Times New Roman"/>
                <w:sz w:val="20"/>
                <w:szCs w:val="20"/>
                <w:lang w:eastAsia="ru-RU"/>
              </w:rPr>
              <w:t>CO</w:t>
            </w:r>
            <w:r w:rsidRPr="00F042BA">
              <w:rPr>
                <w:rFonts w:eastAsia="Calibri" w:cs="Times New Roman"/>
                <w:sz w:val="20"/>
                <w:szCs w:val="20"/>
                <w:lang w:val="en-US" w:eastAsia="ru-RU"/>
              </w:rPr>
              <w:t>VID</w:t>
            </w:r>
            <w:r w:rsidRPr="00F042BA">
              <w:rPr>
                <w:rFonts w:eastAsia="Calibri" w:cs="Times New Roman"/>
                <w:sz w:val="20"/>
                <w:szCs w:val="20"/>
                <w:lang w:eastAsia="ru-RU"/>
              </w:rPr>
              <w:t>-19, за переліком затвердженим керівником робіт з ліквідації наслідків надзвичайної ситуації медико - біологічного характеру державного рівня, пов’язаної  із поширенням гострої респіраторної хвороби CO</w:t>
            </w:r>
            <w:r w:rsidRPr="00F042BA">
              <w:rPr>
                <w:rFonts w:eastAsia="Calibri" w:cs="Times New Roman"/>
                <w:sz w:val="20"/>
                <w:szCs w:val="20"/>
                <w:lang w:val="en-US" w:eastAsia="ru-RU"/>
              </w:rPr>
              <w:t>VID</w:t>
            </w:r>
            <w:r w:rsidRPr="00F042BA">
              <w:rPr>
                <w:rFonts w:eastAsia="Calibri" w:cs="Times New Roman"/>
                <w:sz w:val="20"/>
                <w:szCs w:val="20"/>
                <w:lang w:eastAsia="ru-RU"/>
              </w:rPr>
              <w:t>-19, які в складі відділень, відділів, мобільних бригад чи інших структурних підрозділів ЗОЗ надають медичну допомогу хворим на коронавірусну хворобу та в період з 01.01.21 р. до 31.03.21 р. пройшли стаціонарне лікування з підтвердженим діагнозом захворювання на CO</w:t>
            </w:r>
            <w:r w:rsidRPr="00F042BA">
              <w:rPr>
                <w:rFonts w:eastAsia="Calibri" w:cs="Times New Roman"/>
                <w:sz w:val="20"/>
                <w:szCs w:val="20"/>
                <w:lang w:val="en-US" w:eastAsia="ru-RU"/>
              </w:rPr>
              <w:t>VID</w:t>
            </w:r>
            <w:r w:rsidRPr="00F042BA">
              <w:rPr>
                <w:rFonts w:eastAsia="Calibri" w:cs="Times New Roman"/>
                <w:sz w:val="20"/>
                <w:szCs w:val="20"/>
                <w:lang w:eastAsia="ru-RU"/>
              </w:rPr>
              <w:t>-19 та встановленим професійним захворюванням</w:t>
            </w:r>
          </w:p>
        </w:tc>
        <w:tc>
          <w:tcPr>
            <w:tcW w:w="2977"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r w:rsidRPr="00F042BA">
              <w:rPr>
                <w:rFonts w:eastAsia="Calibri" w:cs="Times New Roman"/>
                <w:bCs/>
                <w:sz w:val="20"/>
                <w:szCs w:val="20"/>
                <w:lang w:eastAsia="ru-RU"/>
              </w:rPr>
              <w:t xml:space="preserve">Обсяг фінансового ресурсу виділеного для підтримки медичних працівників закладів охорони здоров'я області, які пройшли стаціонарне </w:t>
            </w:r>
            <w:r w:rsidRPr="00F042BA">
              <w:rPr>
                <w:rFonts w:eastAsia="Calibri" w:cs="Times New Roman"/>
                <w:sz w:val="20"/>
                <w:szCs w:val="20"/>
                <w:lang w:eastAsia="ru-RU"/>
              </w:rPr>
              <w:t>лікування з підтвердженим діагнозом захворювання на гостру респіраторну хворобу CO</w:t>
            </w:r>
            <w:r w:rsidRPr="00F042BA">
              <w:rPr>
                <w:rFonts w:eastAsia="Calibri" w:cs="Times New Roman"/>
                <w:sz w:val="20"/>
                <w:szCs w:val="20"/>
                <w:lang w:val="en-US" w:eastAsia="ru-RU"/>
              </w:rPr>
              <w:t>VID</w:t>
            </w:r>
            <w:r w:rsidRPr="00F042BA">
              <w:rPr>
                <w:rFonts w:eastAsia="Calibri" w:cs="Times New Roman"/>
                <w:sz w:val="20"/>
                <w:szCs w:val="20"/>
                <w:lang w:eastAsia="ru-RU"/>
              </w:rPr>
              <w:t>-19, викликану коронавірусом SARS-</w:t>
            </w:r>
            <w:proofErr w:type="spellStart"/>
            <w:r w:rsidRPr="00F042BA">
              <w:rPr>
                <w:rFonts w:eastAsia="Calibri" w:cs="Times New Roman"/>
                <w:sz w:val="20"/>
                <w:szCs w:val="20"/>
                <w:lang w:eastAsia="ru-RU"/>
              </w:rPr>
              <w:t>Co</w:t>
            </w:r>
            <w:proofErr w:type="spellEnd"/>
            <w:r w:rsidRPr="00F042BA">
              <w:rPr>
                <w:rFonts w:eastAsia="Calibri" w:cs="Times New Roman"/>
                <w:sz w:val="20"/>
                <w:szCs w:val="20"/>
                <w:lang w:val="en-US" w:eastAsia="ru-RU"/>
              </w:rPr>
              <w:t>V</w:t>
            </w:r>
            <w:r w:rsidRPr="00F042BA">
              <w:rPr>
                <w:rFonts w:eastAsia="Calibri" w:cs="Times New Roman"/>
                <w:sz w:val="20"/>
                <w:szCs w:val="20"/>
                <w:lang w:eastAsia="ru-RU"/>
              </w:rPr>
              <w:t>-2 та встановленим професійним захворюванням</w:t>
            </w:r>
          </w:p>
        </w:tc>
        <w:tc>
          <w:tcPr>
            <w:tcW w:w="1701"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КНП галузі охорони здоров'я області, які надають стаціонарну медичну допомогу пацієнтам з гострою респіраторною хворобою CO</w:t>
            </w:r>
            <w:r w:rsidRPr="00F042BA">
              <w:rPr>
                <w:rFonts w:eastAsia="Calibri" w:cs="Times New Roman"/>
                <w:sz w:val="20"/>
                <w:szCs w:val="20"/>
                <w:lang w:val="en-US" w:eastAsia="ru-RU"/>
              </w:rPr>
              <w:t>VID-19</w:t>
            </w:r>
            <w:r w:rsidRPr="00F042BA">
              <w:rPr>
                <w:rFonts w:eastAsia="Calibri" w:cs="Times New Roman"/>
                <w:sz w:val="20"/>
                <w:szCs w:val="20"/>
                <w:lang w:eastAsia="ru-RU"/>
              </w:rPr>
              <w:t>, за переліком затвердженим керівником робіт з ліквідації</w:t>
            </w:r>
          </w:p>
        </w:tc>
        <w:tc>
          <w:tcPr>
            <w:tcW w:w="1559"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r w:rsidRPr="00F042BA">
              <w:rPr>
                <w:rFonts w:eastAsia="Calibri" w:cs="Times New Roman"/>
                <w:sz w:val="20"/>
                <w:szCs w:val="20"/>
                <w:lang w:eastAsia="ru-RU"/>
              </w:rPr>
              <w:t>Кошти резервного фонду обласного бюджету</w:t>
            </w:r>
          </w:p>
        </w:tc>
        <w:tc>
          <w:tcPr>
            <w:tcW w:w="1276" w:type="dxa"/>
            <w:vAlign w:val="center"/>
          </w:tcPr>
          <w:p w:rsidR="00584D02" w:rsidRPr="00F042BA" w:rsidRDefault="00584D02" w:rsidP="00756069">
            <w:pPr>
              <w:autoSpaceDE w:val="0"/>
              <w:autoSpaceDN w:val="0"/>
              <w:adjustRightInd w:val="0"/>
              <w:spacing w:line="240" w:lineRule="auto"/>
              <w:ind w:left="-55" w:right="-50"/>
              <w:jc w:val="center"/>
              <w:rPr>
                <w:rFonts w:eastAsia="Calibri" w:cs="Times New Roman"/>
                <w:sz w:val="20"/>
                <w:szCs w:val="20"/>
                <w:lang w:eastAsia="ru-RU"/>
              </w:rPr>
            </w:pPr>
            <w:r w:rsidRPr="00F042BA">
              <w:rPr>
                <w:rFonts w:eastAsia="Calibri" w:cs="Times New Roman"/>
                <w:sz w:val="20"/>
                <w:szCs w:val="20"/>
                <w:lang w:eastAsia="ru-RU"/>
              </w:rPr>
              <w:t>Розмір необхідного  фінансового ресурсу буде визначено після опрацювання загального обсягу документів, що підтверджують факт проходження медичними працівниками стаціонарного лікування  з підтвердженим діагнозом захворювання на CO</w:t>
            </w:r>
            <w:r w:rsidRPr="00F042BA">
              <w:rPr>
                <w:rFonts w:eastAsia="Calibri" w:cs="Times New Roman"/>
                <w:sz w:val="20"/>
                <w:szCs w:val="20"/>
                <w:lang w:val="en-US" w:eastAsia="ru-RU"/>
              </w:rPr>
              <w:t>VID</w:t>
            </w:r>
            <w:r w:rsidRPr="00F042BA">
              <w:rPr>
                <w:rFonts w:eastAsia="Calibri" w:cs="Times New Roman"/>
                <w:sz w:val="20"/>
                <w:szCs w:val="20"/>
                <w:lang w:eastAsia="ru-RU"/>
              </w:rPr>
              <w:t>-19 та встановленим професійним захворюванням</w:t>
            </w:r>
          </w:p>
        </w:tc>
        <w:tc>
          <w:tcPr>
            <w:tcW w:w="1984"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A64D46">
        <w:tc>
          <w:tcPr>
            <w:tcW w:w="851" w:type="dxa"/>
            <w:shd w:val="clear" w:color="auto" w:fill="FFFF00"/>
            <w:vAlign w:val="center"/>
          </w:tcPr>
          <w:p w:rsidR="00584D02" w:rsidRPr="00F042BA" w:rsidRDefault="00584D02" w:rsidP="00DC4D34">
            <w:pPr>
              <w:spacing w:line="240" w:lineRule="auto"/>
              <w:ind w:left="57" w:right="57"/>
              <w:jc w:val="center"/>
              <w:rPr>
                <w:rFonts w:eastAsia="Calibri" w:cs="Times New Roman"/>
                <w:sz w:val="20"/>
                <w:szCs w:val="20"/>
                <w:lang w:eastAsia="ru-RU"/>
              </w:rPr>
            </w:pPr>
          </w:p>
        </w:tc>
        <w:tc>
          <w:tcPr>
            <w:tcW w:w="1843" w:type="dxa"/>
            <w:shd w:val="clear" w:color="auto" w:fill="FFFF00"/>
            <w:tcMar>
              <w:left w:w="28" w:type="dxa"/>
              <w:right w:w="28" w:type="dxa"/>
            </w:tcMar>
            <w:vAlign w:val="center"/>
          </w:tcPr>
          <w:p w:rsidR="00584D02" w:rsidRPr="00F042BA" w:rsidRDefault="00584D02" w:rsidP="00A64D46">
            <w:pPr>
              <w:spacing w:line="240" w:lineRule="auto"/>
              <w:ind w:right="57"/>
              <w:jc w:val="both"/>
              <w:rPr>
                <w:rFonts w:eastAsia="Calibri" w:cs="Times New Roman"/>
                <w:b/>
                <w:i/>
                <w:sz w:val="19"/>
                <w:szCs w:val="19"/>
                <w:lang w:eastAsia="ru-RU"/>
              </w:rPr>
            </w:pPr>
            <w:r w:rsidRPr="00F042BA">
              <w:rPr>
                <w:rFonts w:eastAsia="Calibri" w:cs="Times New Roman"/>
                <w:b/>
                <w:bCs/>
                <w:sz w:val="19"/>
                <w:szCs w:val="19"/>
                <w:lang w:eastAsia="uk-UA"/>
              </w:rPr>
              <w:t>Усього по заходу</w:t>
            </w:r>
            <w:r w:rsidR="00A64D46" w:rsidRPr="00F042BA">
              <w:rPr>
                <w:rFonts w:eastAsia="Calibri" w:cs="Times New Roman"/>
                <w:b/>
                <w:bCs/>
                <w:sz w:val="19"/>
                <w:szCs w:val="19"/>
                <w:lang w:eastAsia="uk-UA"/>
              </w:rPr>
              <w:t xml:space="preserve"> </w:t>
            </w:r>
            <w:r w:rsidRPr="00F042BA">
              <w:rPr>
                <w:rFonts w:eastAsia="Calibri" w:cs="Times New Roman"/>
                <w:b/>
                <w:sz w:val="19"/>
                <w:szCs w:val="19"/>
                <w:lang w:eastAsia="ru-RU"/>
              </w:rPr>
              <w:t>X</w:t>
            </w:r>
            <w:r w:rsidRPr="00F042BA">
              <w:rPr>
                <w:rFonts w:eastAsia="Calibri" w:cs="Times New Roman"/>
                <w:b/>
                <w:sz w:val="19"/>
                <w:szCs w:val="19"/>
                <w:lang w:val="en-US" w:eastAsia="ru-RU"/>
              </w:rPr>
              <w:t>I</w:t>
            </w:r>
          </w:p>
        </w:tc>
        <w:tc>
          <w:tcPr>
            <w:tcW w:w="3118"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shd w:val="clear" w:color="auto" w:fill="FFFF00"/>
            <w:vAlign w:val="center"/>
          </w:tcPr>
          <w:p w:rsidR="00584D02" w:rsidRPr="00F042BA" w:rsidRDefault="00584D02" w:rsidP="00DC4D34">
            <w:pPr>
              <w:spacing w:line="240" w:lineRule="auto"/>
              <w:ind w:left="57" w:right="57"/>
              <w:jc w:val="center"/>
              <w:rPr>
                <w:rFonts w:eastAsia="Calibri" w:cs="Times New Roman"/>
                <w:b/>
                <w:sz w:val="20"/>
                <w:szCs w:val="20"/>
                <w:lang w:eastAsia="ru-RU"/>
              </w:rPr>
            </w:pPr>
            <w:r w:rsidRPr="00F042BA">
              <w:rPr>
                <w:rFonts w:eastAsia="Calibri" w:cs="Times New Roman"/>
                <w:b/>
                <w:sz w:val="20"/>
                <w:szCs w:val="20"/>
                <w:lang w:eastAsia="ru-RU"/>
              </w:rPr>
              <w:t>0,0</w:t>
            </w:r>
          </w:p>
        </w:tc>
        <w:tc>
          <w:tcPr>
            <w:tcW w:w="1984"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851" w:type="dxa"/>
            <w:vAlign w:val="center"/>
          </w:tcPr>
          <w:p w:rsidR="00584D02" w:rsidRPr="00F042BA" w:rsidRDefault="00584D02" w:rsidP="00DC4D34">
            <w:pPr>
              <w:spacing w:line="240" w:lineRule="auto"/>
              <w:ind w:left="57" w:right="57"/>
              <w:jc w:val="center"/>
              <w:rPr>
                <w:rFonts w:eastAsia="Calibri" w:cs="Times New Roman"/>
                <w:sz w:val="20"/>
                <w:szCs w:val="20"/>
                <w:lang w:eastAsia="ru-RU"/>
              </w:rPr>
            </w:pPr>
          </w:p>
        </w:tc>
        <w:tc>
          <w:tcPr>
            <w:tcW w:w="1843" w:type="dxa"/>
            <w:vAlign w:val="center"/>
          </w:tcPr>
          <w:p w:rsidR="00584D02" w:rsidRPr="00F042BA" w:rsidRDefault="00584D02" w:rsidP="00DC4D34">
            <w:pPr>
              <w:spacing w:line="240" w:lineRule="auto"/>
              <w:ind w:left="57" w:right="57"/>
              <w:jc w:val="both"/>
              <w:rPr>
                <w:rFonts w:eastAsia="Calibri" w:cs="Times New Roman"/>
                <w:b/>
                <w:i/>
                <w:sz w:val="20"/>
                <w:szCs w:val="20"/>
                <w:lang w:eastAsia="ru-RU"/>
              </w:rPr>
            </w:pPr>
          </w:p>
        </w:tc>
        <w:tc>
          <w:tcPr>
            <w:tcW w:w="3118"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984"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A64D46">
        <w:tc>
          <w:tcPr>
            <w:tcW w:w="851" w:type="dxa"/>
            <w:shd w:val="clear" w:color="auto" w:fill="FFFF00"/>
            <w:vAlign w:val="center"/>
          </w:tcPr>
          <w:p w:rsidR="00584D02" w:rsidRPr="00F042BA" w:rsidRDefault="00584D02" w:rsidP="00DC4D34">
            <w:pPr>
              <w:spacing w:line="240" w:lineRule="auto"/>
              <w:ind w:left="57" w:right="57"/>
              <w:jc w:val="center"/>
              <w:rPr>
                <w:rFonts w:eastAsia="Calibri" w:cs="Times New Roman"/>
                <w:b/>
                <w:sz w:val="20"/>
                <w:szCs w:val="20"/>
                <w:lang w:eastAsia="ru-RU"/>
              </w:rPr>
            </w:pPr>
          </w:p>
        </w:tc>
        <w:tc>
          <w:tcPr>
            <w:tcW w:w="1843" w:type="dxa"/>
            <w:shd w:val="clear" w:color="auto" w:fill="FFFF00"/>
            <w:tcMar>
              <w:left w:w="28" w:type="dxa"/>
              <w:right w:w="28" w:type="dxa"/>
            </w:tcMar>
            <w:vAlign w:val="center"/>
          </w:tcPr>
          <w:p w:rsidR="00584D02" w:rsidRPr="00F042BA" w:rsidRDefault="00584D02" w:rsidP="00A64D46">
            <w:pPr>
              <w:spacing w:line="240" w:lineRule="auto"/>
              <w:ind w:left="57" w:right="57"/>
              <w:jc w:val="both"/>
              <w:rPr>
                <w:rFonts w:eastAsia="Calibri" w:cs="Times New Roman"/>
                <w:b/>
                <w:sz w:val="20"/>
                <w:szCs w:val="20"/>
                <w:lang w:eastAsia="ru-RU"/>
              </w:rPr>
            </w:pPr>
            <w:r w:rsidRPr="00F042BA">
              <w:rPr>
                <w:rFonts w:eastAsia="Calibri" w:cs="Times New Roman"/>
                <w:b/>
                <w:sz w:val="20"/>
                <w:szCs w:val="20"/>
                <w:lang w:eastAsia="ru-RU"/>
              </w:rPr>
              <w:t>Разом по програмі</w:t>
            </w:r>
          </w:p>
        </w:tc>
        <w:tc>
          <w:tcPr>
            <w:tcW w:w="3118"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bCs/>
                <w:sz w:val="20"/>
                <w:szCs w:val="20"/>
                <w:lang w:eastAsia="ru-RU"/>
              </w:rPr>
            </w:pPr>
          </w:p>
        </w:tc>
        <w:tc>
          <w:tcPr>
            <w:tcW w:w="2977"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559"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276" w:type="dxa"/>
            <w:shd w:val="clear" w:color="auto" w:fill="FFFF00"/>
            <w:vAlign w:val="center"/>
          </w:tcPr>
          <w:p w:rsidR="00584D02" w:rsidRPr="00F042BA" w:rsidRDefault="009A78BB" w:rsidP="002B5D13">
            <w:pPr>
              <w:autoSpaceDE w:val="0"/>
              <w:autoSpaceDN w:val="0"/>
              <w:adjustRightInd w:val="0"/>
              <w:spacing w:line="240" w:lineRule="auto"/>
              <w:ind w:left="-55"/>
              <w:jc w:val="center"/>
              <w:rPr>
                <w:rFonts w:eastAsia="Calibri" w:cs="Times New Roman"/>
                <w:b/>
                <w:sz w:val="20"/>
                <w:szCs w:val="20"/>
                <w:lang w:eastAsia="ru-RU"/>
              </w:rPr>
            </w:pPr>
            <w:r w:rsidRPr="00F042BA">
              <w:rPr>
                <w:rFonts w:eastAsia="Calibri" w:cs="Times New Roman"/>
                <w:b/>
                <w:sz w:val="20"/>
                <w:szCs w:val="20"/>
                <w:lang w:eastAsia="ru-RU"/>
              </w:rPr>
              <w:t>812085,13417</w:t>
            </w:r>
          </w:p>
        </w:tc>
        <w:tc>
          <w:tcPr>
            <w:tcW w:w="1984" w:type="dxa"/>
            <w:shd w:val="clear" w:color="auto" w:fill="FFFF00"/>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r>
      <w:tr w:rsidR="00F042BA" w:rsidRPr="00F042BA" w:rsidTr="00B9757F">
        <w:tc>
          <w:tcPr>
            <w:tcW w:w="851" w:type="dxa"/>
            <w:vAlign w:val="center"/>
          </w:tcPr>
          <w:p w:rsidR="00584D02" w:rsidRPr="00F042BA" w:rsidRDefault="00584D02" w:rsidP="00DC4D34">
            <w:pPr>
              <w:spacing w:line="240" w:lineRule="auto"/>
              <w:ind w:left="57" w:right="57"/>
              <w:jc w:val="center"/>
              <w:rPr>
                <w:rFonts w:eastAsia="Calibri" w:cs="Times New Roman"/>
                <w:sz w:val="20"/>
                <w:szCs w:val="20"/>
                <w:lang w:eastAsia="ru-RU"/>
              </w:rPr>
            </w:pPr>
          </w:p>
        </w:tc>
        <w:tc>
          <w:tcPr>
            <w:tcW w:w="1843" w:type="dxa"/>
            <w:vAlign w:val="center"/>
          </w:tcPr>
          <w:p w:rsidR="00584D02" w:rsidRPr="00F042BA" w:rsidRDefault="00584D02" w:rsidP="00DC4D34">
            <w:pPr>
              <w:spacing w:line="240" w:lineRule="auto"/>
              <w:ind w:left="57" w:right="57"/>
              <w:jc w:val="both"/>
              <w:rPr>
                <w:rFonts w:eastAsia="Calibri" w:cs="Times New Roman"/>
                <w:b/>
                <w:i/>
                <w:sz w:val="20"/>
                <w:szCs w:val="20"/>
                <w:lang w:eastAsia="ru-RU"/>
              </w:rPr>
            </w:pPr>
          </w:p>
        </w:tc>
        <w:tc>
          <w:tcPr>
            <w:tcW w:w="3118"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Cs/>
                <w:sz w:val="20"/>
                <w:szCs w:val="20"/>
                <w:lang w:eastAsia="ru-RU"/>
              </w:rPr>
            </w:pPr>
          </w:p>
        </w:tc>
        <w:tc>
          <w:tcPr>
            <w:tcW w:w="2977"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sz w:val="20"/>
                <w:szCs w:val="20"/>
                <w:lang w:eastAsia="ru-RU"/>
              </w:rPr>
            </w:pPr>
          </w:p>
        </w:tc>
        <w:tc>
          <w:tcPr>
            <w:tcW w:w="1701"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559"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c>
          <w:tcPr>
            <w:tcW w:w="1276" w:type="dxa"/>
            <w:vAlign w:val="center"/>
          </w:tcPr>
          <w:p w:rsidR="00584D02" w:rsidRPr="00F042BA" w:rsidRDefault="00584D02" w:rsidP="002B5D13">
            <w:pPr>
              <w:autoSpaceDE w:val="0"/>
              <w:autoSpaceDN w:val="0"/>
              <w:adjustRightInd w:val="0"/>
              <w:spacing w:line="240" w:lineRule="auto"/>
              <w:ind w:left="-55" w:right="57"/>
              <w:jc w:val="center"/>
              <w:rPr>
                <w:rFonts w:eastAsia="Calibri" w:cs="Times New Roman"/>
                <w:b/>
                <w:sz w:val="20"/>
                <w:szCs w:val="20"/>
                <w:lang w:eastAsia="ru-RU"/>
              </w:rPr>
            </w:pPr>
          </w:p>
        </w:tc>
        <w:tc>
          <w:tcPr>
            <w:tcW w:w="1984"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sz w:val="20"/>
                <w:szCs w:val="20"/>
                <w:lang w:eastAsia="ru-RU"/>
              </w:rPr>
            </w:pPr>
          </w:p>
        </w:tc>
      </w:tr>
      <w:tr w:rsidR="00F042BA" w:rsidRPr="00F042BA" w:rsidTr="00B9757F">
        <w:tc>
          <w:tcPr>
            <w:tcW w:w="851" w:type="dxa"/>
            <w:vAlign w:val="center"/>
          </w:tcPr>
          <w:p w:rsidR="00584D02" w:rsidRPr="00F042BA" w:rsidRDefault="00584D02" w:rsidP="00DC4D34">
            <w:pPr>
              <w:spacing w:line="240" w:lineRule="auto"/>
              <w:ind w:left="57" w:right="57"/>
              <w:jc w:val="right"/>
              <w:rPr>
                <w:rFonts w:eastAsia="Calibri" w:cs="Times New Roman"/>
                <w:b/>
                <w:i/>
                <w:sz w:val="20"/>
                <w:szCs w:val="20"/>
                <w:lang w:eastAsia="ru-RU"/>
              </w:rPr>
            </w:pPr>
            <w:r w:rsidRPr="00F042BA">
              <w:rPr>
                <w:rFonts w:eastAsia="Calibri" w:cs="Times New Roman"/>
                <w:b/>
                <w:i/>
                <w:sz w:val="20"/>
                <w:szCs w:val="20"/>
                <w:lang w:eastAsia="ru-RU"/>
              </w:rPr>
              <w:t>з них</w:t>
            </w:r>
          </w:p>
        </w:tc>
        <w:tc>
          <w:tcPr>
            <w:tcW w:w="1843" w:type="dxa"/>
            <w:vAlign w:val="center"/>
          </w:tcPr>
          <w:p w:rsidR="00584D02" w:rsidRPr="00F042BA" w:rsidRDefault="00584D02" w:rsidP="00756069">
            <w:pPr>
              <w:spacing w:line="240" w:lineRule="auto"/>
              <w:ind w:right="57"/>
              <w:jc w:val="center"/>
              <w:rPr>
                <w:rFonts w:eastAsia="Calibri" w:cs="Times New Roman"/>
                <w:b/>
                <w:i/>
                <w:sz w:val="19"/>
                <w:szCs w:val="19"/>
                <w:lang w:eastAsia="ru-RU"/>
              </w:rPr>
            </w:pPr>
            <w:r w:rsidRPr="00F042BA">
              <w:rPr>
                <w:rFonts w:eastAsia="Calibri" w:cs="Times New Roman"/>
                <w:b/>
                <w:i/>
                <w:sz w:val="19"/>
                <w:szCs w:val="19"/>
                <w:lang w:eastAsia="ru-RU"/>
              </w:rPr>
              <w:t>поточні видатки</w:t>
            </w:r>
          </w:p>
        </w:tc>
        <w:tc>
          <w:tcPr>
            <w:tcW w:w="3118"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bCs/>
                <w:i/>
                <w:sz w:val="20"/>
                <w:szCs w:val="20"/>
                <w:lang w:eastAsia="ru-RU"/>
              </w:rPr>
            </w:pPr>
          </w:p>
        </w:tc>
        <w:tc>
          <w:tcPr>
            <w:tcW w:w="2977"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c>
          <w:tcPr>
            <w:tcW w:w="1701"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c>
          <w:tcPr>
            <w:tcW w:w="1559"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c>
          <w:tcPr>
            <w:tcW w:w="1276" w:type="dxa"/>
            <w:vAlign w:val="center"/>
          </w:tcPr>
          <w:p w:rsidR="00584D02" w:rsidRPr="00F042BA" w:rsidRDefault="005559AF" w:rsidP="00AD4DAC">
            <w:pPr>
              <w:autoSpaceDE w:val="0"/>
              <w:autoSpaceDN w:val="0"/>
              <w:adjustRightInd w:val="0"/>
              <w:spacing w:line="240" w:lineRule="auto"/>
              <w:ind w:left="-55"/>
              <w:jc w:val="center"/>
              <w:rPr>
                <w:rFonts w:eastAsia="Calibri" w:cs="Times New Roman"/>
                <w:b/>
                <w:i/>
                <w:sz w:val="20"/>
                <w:szCs w:val="20"/>
                <w:lang w:eastAsia="ru-RU"/>
              </w:rPr>
            </w:pPr>
            <w:r w:rsidRPr="00F042BA">
              <w:rPr>
                <w:rFonts w:eastAsia="Calibri" w:cs="Times New Roman"/>
                <w:b/>
                <w:i/>
                <w:sz w:val="20"/>
                <w:szCs w:val="20"/>
                <w:lang w:eastAsia="ru-RU"/>
              </w:rPr>
              <w:t>749</w:t>
            </w:r>
            <w:r w:rsidR="00AD4DAC" w:rsidRPr="00F042BA">
              <w:rPr>
                <w:rFonts w:eastAsia="Calibri" w:cs="Times New Roman"/>
                <w:b/>
                <w:i/>
                <w:sz w:val="20"/>
                <w:szCs w:val="20"/>
                <w:lang w:eastAsia="ru-RU"/>
              </w:rPr>
              <w:t>218</w:t>
            </w:r>
            <w:r w:rsidR="009A78BB" w:rsidRPr="00F042BA">
              <w:rPr>
                <w:rFonts w:eastAsia="Calibri" w:cs="Times New Roman"/>
                <w:b/>
                <w:i/>
                <w:sz w:val="20"/>
                <w:szCs w:val="20"/>
                <w:lang w:eastAsia="ru-RU"/>
              </w:rPr>
              <w:t>,</w:t>
            </w:r>
            <w:r w:rsidR="00AD4DAC" w:rsidRPr="00F042BA">
              <w:rPr>
                <w:rFonts w:eastAsia="Calibri" w:cs="Times New Roman"/>
                <w:b/>
                <w:i/>
                <w:sz w:val="20"/>
                <w:szCs w:val="20"/>
                <w:lang w:eastAsia="ru-RU"/>
              </w:rPr>
              <w:t>0</w:t>
            </w:r>
            <w:r w:rsidR="009A78BB" w:rsidRPr="00F042BA">
              <w:rPr>
                <w:rFonts w:eastAsia="Calibri" w:cs="Times New Roman"/>
                <w:b/>
                <w:i/>
                <w:sz w:val="20"/>
                <w:szCs w:val="20"/>
                <w:lang w:eastAsia="ru-RU"/>
              </w:rPr>
              <w:t>3417</w:t>
            </w:r>
          </w:p>
        </w:tc>
        <w:tc>
          <w:tcPr>
            <w:tcW w:w="1984"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r>
      <w:tr w:rsidR="00F042BA" w:rsidRPr="00F042BA" w:rsidTr="00A64D46">
        <w:tc>
          <w:tcPr>
            <w:tcW w:w="851" w:type="dxa"/>
            <w:vAlign w:val="center"/>
          </w:tcPr>
          <w:p w:rsidR="00584D02" w:rsidRPr="00F042BA" w:rsidRDefault="00584D02" w:rsidP="00DC4D34">
            <w:pPr>
              <w:spacing w:line="240" w:lineRule="auto"/>
              <w:ind w:left="57" w:right="57"/>
              <w:jc w:val="right"/>
              <w:rPr>
                <w:rFonts w:eastAsia="Calibri" w:cs="Times New Roman"/>
                <w:b/>
                <w:i/>
                <w:sz w:val="20"/>
                <w:szCs w:val="20"/>
                <w:lang w:eastAsia="ru-RU"/>
              </w:rPr>
            </w:pPr>
          </w:p>
        </w:tc>
        <w:tc>
          <w:tcPr>
            <w:tcW w:w="1843" w:type="dxa"/>
            <w:tcMar>
              <w:left w:w="0" w:type="dxa"/>
              <w:right w:w="0" w:type="dxa"/>
            </w:tcMar>
            <w:vAlign w:val="center"/>
          </w:tcPr>
          <w:p w:rsidR="00584D02" w:rsidRPr="00F042BA" w:rsidRDefault="00A64D46" w:rsidP="00756069">
            <w:pPr>
              <w:spacing w:line="240" w:lineRule="auto"/>
              <w:ind w:left="-63" w:right="57"/>
              <w:jc w:val="center"/>
              <w:rPr>
                <w:rFonts w:eastAsia="Calibri" w:cs="Times New Roman"/>
                <w:b/>
                <w:i/>
                <w:sz w:val="19"/>
                <w:szCs w:val="19"/>
                <w:lang w:eastAsia="ru-RU"/>
              </w:rPr>
            </w:pPr>
            <w:r w:rsidRPr="00F042BA">
              <w:rPr>
                <w:rFonts w:eastAsia="Calibri" w:cs="Times New Roman"/>
                <w:b/>
                <w:i/>
                <w:sz w:val="19"/>
                <w:szCs w:val="19"/>
                <w:lang w:eastAsia="ru-RU"/>
              </w:rPr>
              <w:t xml:space="preserve"> </w:t>
            </w:r>
            <w:r w:rsidR="00584D02" w:rsidRPr="00F042BA">
              <w:rPr>
                <w:rFonts w:eastAsia="Calibri" w:cs="Times New Roman"/>
                <w:b/>
                <w:i/>
                <w:sz w:val="19"/>
                <w:szCs w:val="19"/>
                <w:lang w:eastAsia="ru-RU"/>
              </w:rPr>
              <w:t>капітальні видатки</w:t>
            </w:r>
          </w:p>
        </w:tc>
        <w:tc>
          <w:tcPr>
            <w:tcW w:w="3118"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bCs/>
                <w:i/>
                <w:sz w:val="20"/>
                <w:szCs w:val="20"/>
                <w:lang w:eastAsia="ru-RU"/>
              </w:rPr>
            </w:pPr>
          </w:p>
        </w:tc>
        <w:tc>
          <w:tcPr>
            <w:tcW w:w="2977"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c>
          <w:tcPr>
            <w:tcW w:w="1701"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c>
          <w:tcPr>
            <w:tcW w:w="1559"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c>
          <w:tcPr>
            <w:tcW w:w="1276" w:type="dxa"/>
            <w:vAlign w:val="center"/>
          </w:tcPr>
          <w:p w:rsidR="00584D02" w:rsidRPr="00F042BA" w:rsidRDefault="00AD4DAC" w:rsidP="00AD4DAC">
            <w:pPr>
              <w:autoSpaceDE w:val="0"/>
              <w:autoSpaceDN w:val="0"/>
              <w:adjustRightInd w:val="0"/>
              <w:spacing w:line="240" w:lineRule="auto"/>
              <w:ind w:left="-55" w:right="57"/>
              <w:jc w:val="center"/>
              <w:rPr>
                <w:rFonts w:eastAsia="Calibri" w:cs="Times New Roman"/>
                <w:b/>
                <w:i/>
                <w:sz w:val="20"/>
                <w:szCs w:val="20"/>
                <w:lang w:eastAsia="ru-RU"/>
              </w:rPr>
            </w:pPr>
            <w:r w:rsidRPr="00F042BA">
              <w:rPr>
                <w:rFonts w:eastAsia="Calibri" w:cs="Times New Roman"/>
                <w:b/>
                <w:i/>
                <w:sz w:val="20"/>
                <w:szCs w:val="20"/>
                <w:lang w:eastAsia="ru-RU"/>
              </w:rPr>
              <w:t>62 867</w:t>
            </w:r>
            <w:r w:rsidR="005559AF" w:rsidRPr="00F042BA">
              <w:rPr>
                <w:rFonts w:eastAsia="Calibri" w:cs="Times New Roman"/>
                <w:b/>
                <w:i/>
                <w:sz w:val="20"/>
                <w:szCs w:val="20"/>
                <w:lang w:eastAsia="ru-RU"/>
              </w:rPr>
              <w:t>,</w:t>
            </w:r>
            <w:r w:rsidRPr="00F042BA">
              <w:rPr>
                <w:rFonts w:eastAsia="Calibri" w:cs="Times New Roman"/>
                <w:b/>
                <w:i/>
                <w:sz w:val="20"/>
                <w:szCs w:val="20"/>
                <w:lang w:eastAsia="ru-RU"/>
              </w:rPr>
              <w:t>1</w:t>
            </w:r>
          </w:p>
        </w:tc>
        <w:tc>
          <w:tcPr>
            <w:tcW w:w="1984" w:type="dxa"/>
            <w:vAlign w:val="center"/>
          </w:tcPr>
          <w:p w:rsidR="00584D02" w:rsidRPr="00F042BA" w:rsidRDefault="00584D02" w:rsidP="00DC4D34">
            <w:pPr>
              <w:autoSpaceDE w:val="0"/>
              <w:autoSpaceDN w:val="0"/>
              <w:adjustRightInd w:val="0"/>
              <w:spacing w:line="240" w:lineRule="auto"/>
              <w:ind w:left="57" w:right="57"/>
              <w:jc w:val="center"/>
              <w:rPr>
                <w:rFonts w:eastAsia="Calibri" w:cs="Times New Roman"/>
                <w:b/>
                <w:i/>
                <w:sz w:val="20"/>
                <w:szCs w:val="20"/>
                <w:lang w:eastAsia="ru-RU"/>
              </w:rPr>
            </w:pPr>
          </w:p>
        </w:tc>
      </w:tr>
    </w:tbl>
    <w:p w:rsidR="00545240" w:rsidRPr="00F042BA" w:rsidRDefault="00545240" w:rsidP="00545240">
      <w:pPr>
        <w:widowControl w:val="0"/>
        <w:suppressAutoHyphens/>
        <w:spacing w:line="240" w:lineRule="auto"/>
        <w:ind w:left="113" w:right="113"/>
        <w:jc w:val="both"/>
        <w:rPr>
          <w:rFonts w:eastAsia="Courier New" w:cs="Times New Roman"/>
          <w:b/>
          <w:spacing w:val="3"/>
          <w:sz w:val="20"/>
          <w:szCs w:val="20"/>
          <w:lang w:eastAsia="uk-UA" w:bidi="uk-UA"/>
        </w:rPr>
      </w:pPr>
    </w:p>
    <w:p w:rsidR="000D21F4" w:rsidRPr="00F042BA" w:rsidRDefault="004B0497" w:rsidP="00A64D46">
      <w:pPr>
        <w:widowControl w:val="0"/>
        <w:suppressAutoHyphens/>
        <w:spacing w:line="240" w:lineRule="auto"/>
        <w:ind w:left="113" w:right="113"/>
        <w:jc w:val="both"/>
        <w:rPr>
          <w:rFonts w:eastAsia="Courier New" w:cs="Times New Roman"/>
          <w:b/>
          <w:spacing w:val="3"/>
          <w:sz w:val="20"/>
          <w:szCs w:val="20"/>
          <w:lang w:eastAsia="uk-UA" w:bidi="uk-UA"/>
        </w:rPr>
      </w:pPr>
      <w:r w:rsidRPr="00F042BA">
        <w:rPr>
          <w:rFonts w:eastAsia="Courier New" w:cs="Times New Roman"/>
          <w:b/>
          <w:spacing w:val="3"/>
          <w:sz w:val="20"/>
          <w:szCs w:val="20"/>
          <w:lang w:eastAsia="uk-UA" w:bidi="uk-UA"/>
        </w:rPr>
        <w:tab/>
      </w:r>
      <w:r w:rsidRPr="00F042BA">
        <w:rPr>
          <w:rFonts w:eastAsia="Courier New" w:cs="Times New Roman"/>
          <w:b/>
          <w:spacing w:val="3"/>
          <w:sz w:val="20"/>
          <w:szCs w:val="20"/>
          <w:lang w:eastAsia="uk-UA" w:bidi="uk-UA"/>
        </w:rPr>
        <w:tab/>
      </w:r>
      <w:r w:rsidRPr="00F042BA">
        <w:rPr>
          <w:rFonts w:eastAsia="Courier New" w:cs="Times New Roman"/>
          <w:b/>
          <w:spacing w:val="3"/>
          <w:sz w:val="20"/>
          <w:szCs w:val="20"/>
          <w:lang w:eastAsia="uk-UA" w:bidi="uk-UA"/>
        </w:rPr>
        <w:tab/>
        <w:t>_____________________________________________________________________________________________________________</w:t>
      </w:r>
    </w:p>
    <w:sectPr w:rsidR="000D21F4" w:rsidRPr="00F042BA" w:rsidSect="00CA7442">
      <w:headerReference w:type="even" r:id="rId7"/>
      <w:headerReference w:type="default" r:id="rId8"/>
      <w:footerReference w:type="even" r:id="rId9"/>
      <w:footerReference w:type="default" r:id="rId10"/>
      <w:headerReference w:type="first" r:id="rId11"/>
      <w:footerReference w:type="first" r:id="rId12"/>
      <w:pgSz w:w="16838" w:h="11906" w:orient="landscape"/>
      <w:pgMar w:top="567" w:right="851" w:bottom="1418" w:left="85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89A" w:rsidRDefault="0034389A" w:rsidP="00763F97">
      <w:pPr>
        <w:spacing w:line="240" w:lineRule="auto"/>
      </w:pPr>
      <w:r>
        <w:separator/>
      </w:r>
    </w:p>
  </w:endnote>
  <w:endnote w:type="continuationSeparator" w:id="0">
    <w:p w:rsidR="0034389A" w:rsidRDefault="0034389A" w:rsidP="00763F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2EC" w:rsidRDefault="009B02E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2EC" w:rsidRDefault="009B02E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2EC" w:rsidRDefault="009B02E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89A" w:rsidRDefault="0034389A" w:rsidP="00763F97">
      <w:pPr>
        <w:spacing w:line="240" w:lineRule="auto"/>
      </w:pPr>
      <w:r>
        <w:separator/>
      </w:r>
    </w:p>
  </w:footnote>
  <w:footnote w:type="continuationSeparator" w:id="0">
    <w:p w:rsidR="0034389A" w:rsidRDefault="0034389A" w:rsidP="00763F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2EC" w:rsidRDefault="009B02E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9202864"/>
      <w:docPartObj>
        <w:docPartGallery w:val="Page Numbers (Top of Page)"/>
        <w:docPartUnique/>
      </w:docPartObj>
    </w:sdtPr>
    <w:sdtEndPr/>
    <w:sdtContent>
      <w:p w:rsidR="009B02EC" w:rsidRDefault="009B02EC">
        <w:pPr>
          <w:pStyle w:val="a7"/>
          <w:jc w:val="center"/>
        </w:pPr>
        <w:r>
          <w:t xml:space="preserve">                                                                                                                  </w:t>
        </w:r>
        <w:r>
          <w:fldChar w:fldCharType="begin"/>
        </w:r>
        <w:r>
          <w:instrText>PAGE   \* MERGEFORMAT</w:instrText>
        </w:r>
        <w:r>
          <w:fldChar w:fldCharType="separate"/>
        </w:r>
        <w:r w:rsidR="0092139A">
          <w:rPr>
            <w:noProof/>
          </w:rPr>
          <w:t>21</w:t>
        </w:r>
        <w:r>
          <w:fldChar w:fldCharType="end"/>
        </w:r>
        <w:r>
          <w:t xml:space="preserve">                                                          Продовження додатка 3</w:t>
        </w:r>
      </w:p>
    </w:sdtContent>
  </w:sdt>
  <w:p w:rsidR="009B02EC" w:rsidRDefault="009B02E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2EC" w:rsidRDefault="009B02E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972D9"/>
    <w:multiLevelType w:val="hybridMultilevel"/>
    <w:tmpl w:val="389C46F0"/>
    <w:lvl w:ilvl="0" w:tplc="534E5ACA">
      <w:numFmt w:val="bullet"/>
      <w:lvlText w:val="-"/>
      <w:lvlJc w:val="left"/>
      <w:pPr>
        <w:tabs>
          <w:tab w:val="num" w:pos="1069"/>
        </w:tabs>
        <w:ind w:left="1069" w:hanging="360"/>
      </w:pPr>
    </w:lvl>
    <w:lvl w:ilvl="1" w:tplc="04220003">
      <w:start w:val="1"/>
      <w:numFmt w:val="bullet"/>
      <w:lvlText w:val="o"/>
      <w:lvlJc w:val="left"/>
      <w:pPr>
        <w:tabs>
          <w:tab w:val="num" w:pos="2149"/>
        </w:tabs>
        <w:ind w:left="2149" w:hanging="360"/>
      </w:pPr>
      <w:rPr>
        <w:rFonts w:ascii="Courier New" w:hAnsi="Courier New" w:cs="Courier New" w:hint="default"/>
      </w:rPr>
    </w:lvl>
    <w:lvl w:ilvl="2" w:tplc="04220005">
      <w:start w:val="1"/>
      <w:numFmt w:val="bullet"/>
      <w:lvlText w:val=""/>
      <w:lvlJc w:val="left"/>
      <w:pPr>
        <w:tabs>
          <w:tab w:val="num" w:pos="2869"/>
        </w:tabs>
        <w:ind w:left="2869" w:hanging="360"/>
      </w:pPr>
      <w:rPr>
        <w:rFonts w:ascii="Wingdings" w:hAnsi="Wingdings" w:hint="default"/>
      </w:rPr>
    </w:lvl>
    <w:lvl w:ilvl="3" w:tplc="04220001">
      <w:start w:val="1"/>
      <w:numFmt w:val="bullet"/>
      <w:lvlText w:val=""/>
      <w:lvlJc w:val="left"/>
      <w:pPr>
        <w:tabs>
          <w:tab w:val="num" w:pos="3589"/>
        </w:tabs>
        <w:ind w:left="3589" w:hanging="360"/>
      </w:pPr>
      <w:rPr>
        <w:rFonts w:ascii="Symbol" w:hAnsi="Symbol" w:hint="default"/>
      </w:rPr>
    </w:lvl>
    <w:lvl w:ilvl="4" w:tplc="04220003">
      <w:start w:val="1"/>
      <w:numFmt w:val="bullet"/>
      <w:lvlText w:val="o"/>
      <w:lvlJc w:val="left"/>
      <w:pPr>
        <w:tabs>
          <w:tab w:val="num" w:pos="4309"/>
        </w:tabs>
        <w:ind w:left="4309" w:hanging="360"/>
      </w:pPr>
      <w:rPr>
        <w:rFonts w:ascii="Courier New" w:hAnsi="Courier New" w:cs="Courier New" w:hint="default"/>
      </w:rPr>
    </w:lvl>
    <w:lvl w:ilvl="5" w:tplc="04220005">
      <w:start w:val="1"/>
      <w:numFmt w:val="bullet"/>
      <w:lvlText w:val=""/>
      <w:lvlJc w:val="left"/>
      <w:pPr>
        <w:tabs>
          <w:tab w:val="num" w:pos="5029"/>
        </w:tabs>
        <w:ind w:left="5029" w:hanging="360"/>
      </w:pPr>
      <w:rPr>
        <w:rFonts w:ascii="Wingdings" w:hAnsi="Wingdings" w:hint="default"/>
      </w:rPr>
    </w:lvl>
    <w:lvl w:ilvl="6" w:tplc="04220001">
      <w:start w:val="1"/>
      <w:numFmt w:val="bullet"/>
      <w:lvlText w:val=""/>
      <w:lvlJc w:val="left"/>
      <w:pPr>
        <w:tabs>
          <w:tab w:val="num" w:pos="5749"/>
        </w:tabs>
        <w:ind w:left="5749" w:hanging="360"/>
      </w:pPr>
      <w:rPr>
        <w:rFonts w:ascii="Symbol" w:hAnsi="Symbol" w:hint="default"/>
      </w:rPr>
    </w:lvl>
    <w:lvl w:ilvl="7" w:tplc="04220003">
      <w:start w:val="1"/>
      <w:numFmt w:val="bullet"/>
      <w:lvlText w:val="o"/>
      <w:lvlJc w:val="left"/>
      <w:pPr>
        <w:tabs>
          <w:tab w:val="num" w:pos="6469"/>
        </w:tabs>
        <w:ind w:left="6469" w:hanging="360"/>
      </w:pPr>
      <w:rPr>
        <w:rFonts w:ascii="Courier New" w:hAnsi="Courier New" w:cs="Courier New" w:hint="default"/>
      </w:rPr>
    </w:lvl>
    <w:lvl w:ilvl="8" w:tplc="04220005">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2EDE346E"/>
    <w:multiLevelType w:val="hybridMultilevel"/>
    <w:tmpl w:val="D2A8211C"/>
    <w:lvl w:ilvl="0" w:tplc="6BB21068">
      <w:numFmt w:val="bullet"/>
      <w:lvlText w:val="-"/>
      <w:lvlJc w:val="left"/>
      <w:pPr>
        <w:ind w:left="1182" w:hanging="360"/>
      </w:pPr>
      <w:rPr>
        <w:rFonts w:ascii="Times New Roman" w:eastAsia="Calibri" w:hAnsi="Times New Roman" w:cs="Times New Roman" w:hint="default"/>
      </w:rPr>
    </w:lvl>
    <w:lvl w:ilvl="1" w:tplc="04220003">
      <w:start w:val="1"/>
      <w:numFmt w:val="bullet"/>
      <w:lvlText w:val="o"/>
      <w:lvlJc w:val="left"/>
      <w:pPr>
        <w:ind w:left="1902" w:hanging="360"/>
      </w:pPr>
      <w:rPr>
        <w:rFonts w:ascii="Courier New" w:hAnsi="Courier New" w:cs="Courier New" w:hint="default"/>
      </w:rPr>
    </w:lvl>
    <w:lvl w:ilvl="2" w:tplc="04220005">
      <w:start w:val="1"/>
      <w:numFmt w:val="bullet"/>
      <w:lvlText w:val=""/>
      <w:lvlJc w:val="left"/>
      <w:pPr>
        <w:ind w:left="2622" w:hanging="360"/>
      </w:pPr>
      <w:rPr>
        <w:rFonts w:ascii="Wingdings" w:hAnsi="Wingdings" w:hint="default"/>
      </w:rPr>
    </w:lvl>
    <w:lvl w:ilvl="3" w:tplc="04220001">
      <w:start w:val="1"/>
      <w:numFmt w:val="bullet"/>
      <w:lvlText w:val=""/>
      <w:lvlJc w:val="left"/>
      <w:pPr>
        <w:ind w:left="3342" w:hanging="360"/>
      </w:pPr>
      <w:rPr>
        <w:rFonts w:ascii="Symbol" w:hAnsi="Symbol" w:hint="default"/>
      </w:rPr>
    </w:lvl>
    <w:lvl w:ilvl="4" w:tplc="04220003">
      <w:start w:val="1"/>
      <w:numFmt w:val="bullet"/>
      <w:lvlText w:val="o"/>
      <w:lvlJc w:val="left"/>
      <w:pPr>
        <w:ind w:left="4062" w:hanging="360"/>
      </w:pPr>
      <w:rPr>
        <w:rFonts w:ascii="Courier New" w:hAnsi="Courier New" w:cs="Courier New" w:hint="default"/>
      </w:rPr>
    </w:lvl>
    <w:lvl w:ilvl="5" w:tplc="04220005">
      <w:start w:val="1"/>
      <w:numFmt w:val="bullet"/>
      <w:lvlText w:val=""/>
      <w:lvlJc w:val="left"/>
      <w:pPr>
        <w:ind w:left="4782" w:hanging="360"/>
      </w:pPr>
      <w:rPr>
        <w:rFonts w:ascii="Wingdings" w:hAnsi="Wingdings" w:hint="default"/>
      </w:rPr>
    </w:lvl>
    <w:lvl w:ilvl="6" w:tplc="04220001">
      <w:start w:val="1"/>
      <w:numFmt w:val="bullet"/>
      <w:lvlText w:val=""/>
      <w:lvlJc w:val="left"/>
      <w:pPr>
        <w:ind w:left="5502" w:hanging="360"/>
      </w:pPr>
      <w:rPr>
        <w:rFonts w:ascii="Symbol" w:hAnsi="Symbol" w:hint="default"/>
      </w:rPr>
    </w:lvl>
    <w:lvl w:ilvl="7" w:tplc="04220003">
      <w:start w:val="1"/>
      <w:numFmt w:val="bullet"/>
      <w:lvlText w:val="o"/>
      <w:lvlJc w:val="left"/>
      <w:pPr>
        <w:ind w:left="6222" w:hanging="360"/>
      </w:pPr>
      <w:rPr>
        <w:rFonts w:ascii="Courier New" w:hAnsi="Courier New" w:cs="Courier New" w:hint="default"/>
      </w:rPr>
    </w:lvl>
    <w:lvl w:ilvl="8" w:tplc="04220005">
      <w:start w:val="1"/>
      <w:numFmt w:val="bullet"/>
      <w:lvlText w:val=""/>
      <w:lvlJc w:val="left"/>
      <w:pPr>
        <w:ind w:left="6942" w:hanging="360"/>
      </w:pPr>
      <w:rPr>
        <w:rFonts w:ascii="Wingdings" w:hAnsi="Wingdings" w:hint="default"/>
      </w:rPr>
    </w:lvl>
  </w:abstractNum>
  <w:abstractNum w:abstractNumId="2" w15:restartNumberingAfterBreak="0">
    <w:nsid w:val="2F272E07"/>
    <w:multiLevelType w:val="hybridMultilevel"/>
    <w:tmpl w:val="B48AC926"/>
    <w:lvl w:ilvl="0" w:tplc="55C4B2E6">
      <w:start w:val="4"/>
      <w:numFmt w:val="bullet"/>
      <w:lvlText w:val="-"/>
      <w:lvlJc w:val="left"/>
      <w:pPr>
        <w:ind w:left="928" w:hanging="360"/>
      </w:pPr>
      <w:rPr>
        <w:rFonts w:ascii="Times New Roman" w:eastAsia="Calibri" w:hAnsi="Times New Roman" w:cs="Times New Roman"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39180811"/>
    <w:multiLevelType w:val="hybridMultilevel"/>
    <w:tmpl w:val="93E2E98A"/>
    <w:lvl w:ilvl="0" w:tplc="55C4B2E6">
      <w:start w:val="4"/>
      <w:numFmt w:val="bullet"/>
      <w:lvlText w:val="-"/>
      <w:lvlJc w:val="left"/>
      <w:pPr>
        <w:tabs>
          <w:tab w:val="num" w:pos="1012"/>
        </w:tabs>
        <w:ind w:left="1012" w:hanging="360"/>
      </w:pPr>
      <w:rPr>
        <w:rFonts w:ascii="Times New Roman" w:eastAsia="Calibri" w:hAnsi="Times New Roman" w:cs="Times New Roman" w:hint="default"/>
      </w:rPr>
    </w:lvl>
    <w:lvl w:ilvl="1" w:tplc="04220003">
      <w:start w:val="1"/>
      <w:numFmt w:val="bullet"/>
      <w:lvlText w:val="o"/>
      <w:lvlJc w:val="left"/>
      <w:pPr>
        <w:tabs>
          <w:tab w:val="num" w:pos="1732"/>
        </w:tabs>
        <w:ind w:left="1732" w:hanging="360"/>
      </w:pPr>
      <w:rPr>
        <w:rFonts w:ascii="Courier New" w:hAnsi="Courier New" w:cs="Courier New" w:hint="default"/>
      </w:rPr>
    </w:lvl>
    <w:lvl w:ilvl="2" w:tplc="04220005" w:tentative="1">
      <w:start w:val="1"/>
      <w:numFmt w:val="bullet"/>
      <w:lvlText w:val=""/>
      <w:lvlJc w:val="left"/>
      <w:pPr>
        <w:tabs>
          <w:tab w:val="num" w:pos="2452"/>
        </w:tabs>
        <w:ind w:left="2452" w:hanging="360"/>
      </w:pPr>
      <w:rPr>
        <w:rFonts w:ascii="Wingdings" w:hAnsi="Wingdings" w:hint="default"/>
      </w:rPr>
    </w:lvl>
    <w:lvl w:ilvl="3" w:tplc="04220001" w:tentative="1">
      <w:start w:val="1"/>
      <w:numFmt w:val="bullet"/>
      <w:lvlText w:val=""/>
      <w:lvlJc w:val="left"/>
      <w:pPr>
        <w:tabs>
          <w:tab w:val="num" w:pos="3172"/>
        </w:tabs>
        <w:ind w:left="3172" w:hanging="360"/>
      </w:pPr>
      <w:rPr>
        <w:rFonts w:ascii="Symbol" w:hAnsi="Symbol" w:hint="default"/>
      </w:rPr>
    </w:lvl>
    <w:lvl w:ilvl="4" w:tplc="04220003" w:tentative="1">
      <w:start w:val="1"/>
      <w:numFmt w:val="bullet"/>
      <w:lvlText w:val="o"/>
      <w:lvlJc w:val="left"/>
      <w:pPr>
        <w:tabs>
          <w:tab w:val="num" w:pos="3892"/>
        </w:tabs>
        <w:ind w:left="3892" w:hanging="360"/>
      </w:pPr>
      <w:rPr>
        <w:rFonts w:ascii="Courier New" w:hAnsi="Courier New" w:cs="Courier New" w:hint="default"/>
      </w:rPr>
    </w:lvl>
    <w:lvl w:ilvl="5" w:tplc="04220005" w:tentative="1">
      <w:start w:val="1"/>
      <w:numFmt w:val="bullet"/>
      <w:lvlText w:val=""/>
      <w:lvlJc w:val="left"/>
      <w:pPr>
        <w:tabs>
          <w:tab w:val="num" w:pos="4612"/>
        </w:tabs>
        <w:ind w:left="4612" w:hanging="360"/>
      </w:pPr>
      <w:rPr>
        <w:rFonts w:ascii="Wingdings" w:hAnsi="Wingdings" w:hint="default"/>
      </w:rPr>
    </w:lvl>
    <w:lvl w:ilvl="6" w:tplc="04220001" w:tentative="1">
      <w:start w:val="1"/>
      <w:numFmt w:val="bullet"/>
      <w:lvlText w:val=""/>
      <w:lvlJc w:val="left"/>
      <w:pPr>
        <w:tabs>
          <w:tab w:val="num" w:pos="5332"/>
        </w:tabs>
        <w:ind w:left="5332" w:hanging="360"/>
      </w:pPr>
      <w:rPr>
        <w:rFonts w:ascii="Symbol" w:hAnsi="Symbol" w:hint="default"/>
      </w:rPr>
    </w:lvl>
    <w:lvl w:ilvl="7" w:tplc="04220003" w:tentative="1">
      <w:start w:val="1"/>
      <w:numFmt w:val="bullet"/>
      <w:lvlText w:val="o"/>
      <w:lvlJc w:val="left"/>
      <w:pPr>
        <w:tabs>
          <w:tab w:val="num" w:pos="6052"/>
        </w:tabs>
        <w:ind w:left="6052" w:hanging="360"/>
      </w:pPr>
      <w:rPr>
        <w:rFonts w:ascii="Courier New" w:hAnsi="Courier New" w:cs="Courier New" w:hint="default"/>
      </w:rPr>
    </w:lvl>
    <w:lvl w:ilvl="8" w:tplc="04220005" w:tentative="1">
      <w:start w:val="1"/>
      <w:numFmt w:val="bullet"/>
      <w:lvlText w:val=""/>
      <w:lvlJc w:val="left"/>
      <w:pPr>
        <w:tabs>
          <w:tab w:val="num" w:pos="6772"/>
        </w:tabs>
        <w:ind w:left="6772" w:hanging="360"/>
      </w:pPr>
      <w:rPr>
        <w:rFonts w:ascii="Wingdings" w:hAnsi="Wingdings" w:hint="default"/>
      </w:rPr>
    </w:lvl>
  </w:abstractNum>
  <w:abstractNum w:abstractNumId="4" w15:restartNumberingAfterBreak="0">
    <w:nsid w:val="5D3A32DD"/>
    <w:multiLevelType w:val="multilevel"/>
    <w:tmpl w:val="3E22E8C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92C1690"/>
    <w:multiLevelType w:val="hybridMultilevel"/>
    <w:tmpl w:val="6588952A"/>
    <w:lvl w:ilvl="0" w:tplc="B9DA8EA2">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240"/>
    <w:rsid w:val="00050449"/>
    <w:rsid w:val="000600B5"/>
    <w:rsid w:val="00077810"/>
    <w:rsid w:val="000A3B29"/>
    <w:rsid w:val="000D21F4"/>
    <w:rsid w:val="001945D4"/>
    <w:rsid w:val="00196574"/>
    <w:rsid w:val="001B432A"/>
    <w:rsid w:val="002271EC"/>
    <w:rsid w:val="00231B4E"/>
    <w:rsid w:val="0024207E"/>
    <w:rsid w:val="0027161A"/>
    <w:rsid w:val="002B5D13"/>
    <w:rsid w:val="00330B2D"/>
    <w:rsid w:val="0034389A"/>
    <w:rsid w:val="00347E9B"/>
    <w:rsid w:val="00362290"/>
    <w:rsid w:val="0039080E"/>
    <w:rsid w:val="003A4FA6"/>
    <w:rsid w:val="003B7D98"/>
    <w:rsid w:val="003E0C79"/>
    <w:rsid w:val="00406360"/>
    <w:rsid w:val="00420C0C"/>
    <w:rsid w:val="00421139"/>
    <w:rsid w:val="004A2C1F"/>
    <w:rsid w:val="004B0497"/>
    <w:rsid w:val="004B4160"/>
    <w:rsid w:val="004E412A"/>
    <w:rsid w:val="00545240"/>
    <w:rsid w:val="005473F3"/>
    <w:rsid w:val="005559AF"/>
    <w:rsid w:val="005559B0"/>
    <w:rsid w:val="00584D02"/>
    <w:rsid w:val="005D2373"/>
    <w:rsid w:val="00642685"/>
    <w:rsid w:val="006700F1"/>
    <w:rsid w:val="00684A2D"/>
    <w:rsid w:val="00701552"/>
    <w:rsid w:val="00756069"/>
    <w:rsid w:val="00763758"/>
    <w:rsid w:val="00763F97"/>
    <w:rsid w:val="007847D8"/>
    <w:rsid w:val="00847B0C"/>
    <w:rsid w:val="008A2E00"/>
    <w:rsid w:val="008B46E5"/>
    <w:rsid w:val="008C08E9"/>
    <w:rsid w:val="008C091A"/>
    <w:rsid w:val="008F3CBB"/>
    <w:rsid w:val="00913EF6"/>
    <w:rsid w:val="0092139A"/>
    <w:rsid w:val="00993081"/>
    <w:rsid w:val="009A78BB"/>
    <w:rsid w:val="009B02EC"/>
    <w:rsid w:val="00A05E7F"/>
    <w:rsid w:val="00A12800"/>
    <w:rsid w:val="00A5768F"/>
    <w:rsid w:val="00A64D46"/>
    <w:rsid w:val="00AA0FD8"/>
    <w:rsid w:val="00AD4415"/>
    <w:rsid w:val="00AD4DAC"/>
    <w:rsid w:val="00AF3666"/>
    <w:rsid w:val="00B50F82"/>
    <w:rsid w:val="00B93A3A"/>
    <w:rsid w:val="00B9757F"/>
    <w:rsid w:val="00BC0D19"/>
    <w:rsid w:val="00C64B8D"/>
    <w:rsid w:val="00CA7442"/>
    <w:rsid w:val="00CA7CA2"/>
    <w:rsid w:val="00CC7E45"/>
    <w:rsid w:val="00CD3554"/>
    <w:rsid w:val="00D20D1D"/>
    <w:rsid w:val="00D65B40"/>
    <w:rsid w:val="00D758DD"/>
    <w:rsid w:val="00DA07A1"/>
    <w:rsid w:val="00DB7F23"/>
    <w:rsid w:val="00DC4D34"/>
    <w:rsid w:val="00DD3A8B"/>
    <w:rsid w:val="00DD5418"/>
    <w:rsid w:val="00DE3A37"/>
    <w:rsid w:val="00E01046"/>
    <w:rsid w:val="00E07D3A"/>
    <w:rsid w:val="00E42CA8"/>
    <w:rsid w:val="00EB5A1B"/>
    <w:rsid w:val="00ED554C"/>
    <w:rsid w:val="00ED5DF5"/>
    <w:rsid w:val="00EE5408"/>
    <w:rsid w:val="00F042BA"/>
    <w:rsid w:val="00F07D9E"/>
    <w:rsid w:val="00F31616"/>
    <w:rsid w:val="00F660EA"/>
    <w:rsid w:val="00F86729"/>
    <w:rsid w:val="00FA620B"/>
    <w:rsid w:val="00FD5F3E"/>
    <w:rsid w:val="00FD6586"/>
    <w:rsid w:val="00FF07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3BCEE2-B468-4D48-A457-34D82616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8"/>
        <w:szCs w:val="22"/>
        <w:lang w:val="uk-UA"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545240"/>
    <w:pPr>
      <w:keepNext/>
      <w:autoSpaceDE w:val="0"/>
      <w:autoSpaceDN w:val="0"/>
      <w:spacing w:line="240" w:lineRule="auto"/>
      <w:ind w:left="113" w:right="113"/>
      <w:jc w:val="center"/>
      <w:outlineLvl w:val="1"/>
    </w:pPr>
    <w:rPr>
      <w:rFonts w:eastAsia="Times New Roman" w:cs="Times New Roman"/>
      <w:b/>
      <w:bCs/>
      <w:sz w:val="60"/>
      <w:szCs w:val="60"/>
      <w:lang w:eastAsia="ru-RU"/>
    </w:rPr>
  </w:style>
  <w:style w:type="paragraph" w:styleId="7">
    <w:name w:val="heading 7"/>
    <w:basedOn w:val="a"/>
    <w:next w:val="a"/>
    <w:link w:val="70"/>
    <w:qFormat/>
    <w:rsid w:val="00545240"/>
    <w:pPr>
      <w:spacing w:before="240" w:after="60" w:line="240" w:lineRule="auto"/>
      <w:ind w:left="113" w:right="113"/>
      <w:jc w:val="both"/>
      <w:outlineLvl w:val="6"/>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45240"/>
    <w:rPr>
      <w:rFonts w:eastAsia="Times New Roman" w:cs="Times New Roman"/>
      <w:b/>
      <w:bCs/>
      <w:sz w:val="60"/>
      <w:szCs w:val="60"/>
      <w:lang w:eastAsia="ru-RU"/>
    </w:rPr>
  </w:style>
  <w:style w:type="character" w:customStyle="1" w:styleId="70">
    <w:name w:val="Заголовок 7 Знак"/>
    <w:basedOn w:val="a0"/>
    <w:link w:val="7"/>
    <w:rsid w:val="00545240"/>
    <w:rPr>
      <w:rFonts w:eastAsia="Calibri" w:cs="Times New Roman"/>
      <w:sz w:val="24"/>
      <w:szCs w:val="24"/>
      <w:lang w:eastAsia="ru-RU"/>
    </w:rPr>
  </w:style>
  <w:style w:type="numbering" w:customStyle="1" w:styleId="1">
    <w:name w:val="Немає списку1"/>
    <w:next w:val="a2"/>
    <w:semiHidden/>
    <w:unhideWhenUsed/>
    <w:rsid w:val="00545240"/>
  </w:style>
  <w:style w:type="paragraph" w:customStyle="1" w:styleId="NormalText">
    <w:name w:val="Normal Text"/>
    <w:basedOn w:val="a"/>
    <w:rsid w:val="00545240"/>
    <w:pPr>
      <w:spacing w:line="240" w:lineRule="auto"/>
      <w:ind w:left="113" w:right="113" w:firstLine="567"/>
      <w:jc w:val="both"/>
    </w:pPr>
    <w:rPr>
      <w:rFonts w:eastAsia="Calibri" w:cs="Times New Roman"/>
      <w:sz w:val="26"/>
      <w:szCs w:val="26"/>
      <w:lang w:val="en-US" w:eastAsia="ru-RU"/>
    </w:rPr>
  </w:style>
  <w:style w:type="paragraph" w:styleId="a3">
    <w:name w:val="Normal (Web)"/>
    <w:basedOn w:val="a"/>
    <w:uiPriority w:val="99"/>
    <w:rsid w:val="00545240"/>
    <w:pPr>
      <w:spacing w:before="100" w:beforeAutospacing="1" w:after="100" w:afterAutospacing="1" w:line="240" w:lineRule="auto"/>
      <w:ind w:left="113" w:right="113"/>
    </w:pPr>
    <w:rPr>
      <w:rFonts w:eastAsia="Calibri" w:cs="Times New Roman"/>
      <w:sz w:val="24"/>
      <w:szCs w:val="24"/>
      <w:lang w:eastAsia="uk-UA"/>
    </w:rPr>
  </w:style>
  <w:style w:type="paragraph" w:styleId="3">
    <w:name w:val="Body Text Indent 3"/>
    <w:basedOn w:val="a"/>
    <w:link w:val="30"/>
    <w:rsid w:val="00545240"/>
    <w:pPr>
      <w:spacing w:after="120" w:line="240" w:lineRule="auto"/>
      <w:ind w:left="283" w:right="113"/>
    </w:pPr>
    <w:rPr>
      <w:rFonts w:eastAsia="Calibri" w:cs="Times New Roman"/>
      <w:sz w:val="16"/>
      <w:szCs w:val="16"/>
      <w:lang w:val="ru-RU" w:eastAsia="ru-RU"/>
    </w:rPr>
  </w:style>
  <w:style w:type="character" w:customStyle="1" w:styleId="30">
    <w:name w:val="Основний текст з відступом 3 Знак"/>
    <w:basedOn w:val="a0"/>
    <w:link w:val="3"/>
    <w:rsid w:val="00545240"/>
    <w:rPr>
      <w:rFonts w:eastAsia="Calibri" w:cs="Times New Roman"/>
      <w:sz w:val="16"/>
      <w:szCs w:val="16"/>
      <w:lang w:val="ru-RU" w:eastAsia="ru-RU"/>
    </w:rPr>
  </w:style>
  <w:style w:type="paragraph" w:styleId="a4">
    <w:name w:val="Body Text"/>
    <w:basedOn w:val="a"/>
    <w:link w:val="a5"/>
    <w:rsid w:val="00545240"/>
    <w:pPr>
      <w:spacing w:after="120" w:line="240" w:lineRule="auto"/>
      <w:ind w:left="113" w:right="113"/>
      <w:jc w:val="both"/>
    </w:pPr>
    <w:rPr>
      <w:rFonts w:eastAsia="Calibri" w:cs="Times New Roman"/>
      <w:sz w:val="26"/>
      <w:szCs w:val="26"/>
      <w:lang w:eastAsia="ru-RU"/>
    </w:rPr>
  </w:style>
  <w:style w:type="character" w:customStyle="1" w:styleId="a5">
    <w:name w:val="Основний текст Знак"/>
    <w:basedOn w:val="a0"/>
    <w:link w:val="a4"/>
    <w:rsid w:val="00545240"/>
    <w:rPr>
      <w:rFonts w:eastAsia="Calibri" w:cs="Times New Roman"/>
      <w:sz w:val="26"/>
      <w:szCs w:val="26"/>
      <w:lang w:eastAsia="ru-RU"/>
    </w:rPr>
  </w:style>
  <w:style w:type="paragraph" w:styleId="31">
    <w:name w:val="Body Text 3"/>
    <w:basedOn w:val="a"/>
    <w:link w:val="32"/>
    <w:rsid w:val="00545240"/>
    <w:pPr>
      <w:spacing w:after="120" w:line="240" w:lineRule="auto"/>
      <w:ind w:left="113" w:right="113"/>
    </w:pPr>
    <w:rPr>
      <w:rFonts w:eastAsia="Times New Roman" w:cs="Times New Roman"/>
      <w:sz w:val="16"/>
      <w:szCs w:val="16"/>
      <w:lang w:eastAsia="ru-RU"/>
    </w:rPr>
  </w:style>
  <w:style w:type="character" w:customStyle="1" w:styleId="32">
    <w:name w:val="Основний текст 3 Знак"/>
    <w:basedOn w:val="a0"/>
    <w:link w:val="31"/>
    <w:rsid w:val="00545240"/>
    <w:rPr>
      <w:rFonts w:eastAsia="Times New Roman" w:cs="Times New Roman"/>
      <w:sz w:val="16"/>
      <w:szCs w:val="16"/>
      <w:lang w:eastAsia="ru-RU"/>
    </w:rPr>
  </w:style>
  <w:style w:type="paragraph" w:styleId="21">
    <w:name w:val="Body Text Indent 2"/>
    <w:basedOn w:val="a"/>
    <w:link w:val="22"/>
    <w:rsid w:val="00545240"/>
    <w:pPr>
      <w:spacing w:after="120" w:line="480" w:lineRule="auto"/>
      <w:ind w:left="283" w:right="113"/>
    </w:pPr>
    <w:rPr>
      <w:rFonts w:eastAsia="Times New Roman" w:cs="Times New Roman"/>
      <w:sz w:val="24"/>
      <w:szCs w:val="24"/>
      <w:lang w:eastAsia="ru-RU"/>
    </w:rPr>
  </w:style>
  <w:style w:type="character" w:customStyle="1" w:styleId="22">
    <w:name w:val="Основний текст з відступом 2 Знак"/>
    <w:basedOn w:val="a0"/>
    <w:link w:val="21"/>
    <w:rsid w:val="00545240"/>
    <w:rPr>
      <w:rFonts w:eastAsia="Times New Roman" w:cs="Times New Roman"/>
      <w:sz w:val="24"/>
      <w:szCs w:val="24"/>
      <w:lang w:eastAsia="ru-RU"/>
    </w:rPr>
  </w:style>
  <w:style w:type="character" w:styleId="a6">
    <w:name w:val="Emphasis"/>
    <w:uiPriority w:val="20"/>
    <w:qFormat/>
    <w:rsid w:val="00545240"/>
    <w:rPr>
      <w:i/>
      <w:iCs/>
    </w:rPr>
  </w:style>
  <w:style w:type="paragraph" w:customStyle="1" w:styleId="23">
    <w:name w:val="Абзац списку2"/>
    <w:basedOn w:val="a"/>
    <w:qFormat/>
    <w:rsid w:val="00545240"/>
    <w:pPr>
      <w:spacing w:line="240" w:lineRule="auto"/>
      <w:ind w:left="720" w:right="113"/>
      <w:contextualSpacing/>
    </w:pPr>
    <w:rPr>
      <w:rFonts w:eastAsia="Times New Roman" w:cs="Times New Roman"/>
      <w:sz w:val="20"/>
      <w:szCs w:val="20"/>
      <w:lang w:eastAsia="uk-UA"/>
    </w:rPr>
  </w:style>
  <w:style w:type="paragraph" w:customStyle="1" w:styleId="10">
    <w:name w:val="Абзац списку1"/>
    <w:basedOn w:val="a"/>
    <w:rsid w:val="00545240"/>
    <w:pPr>
      <w:spacing w:line="240" w:lineRule="auto"/>
      <w:ind w:left="720" w:right="113"/>
      <w:contextualSpacing/>
    </w:pPr>
    <w:rPr>
      <w:rFonts w:eastAsia="Cambria" w:cs="Times New Roman"/>
      <w:sz w:val="24"/>
      <w:szCs w:val="24"/>
      <w:lang w:val="ru-RU" w:eastAsia="ru-RU"/>
    </w:rPr>
  </w:style>
  <w:style w:type="paragraph" w:customStyle="1" w:styleId="11">
    <w:name w:val="Без інтервалів1"/>
    <w:link w:val="NoSpacingChar"/>
    <w:rsid w:val="00545240"/>
    <w:pPr>
      <w:spacing w:line="240" w:lineRule="auto"/>
      <w:ind w:left="357" w:right="113"/>
      <w:jc w:val="both"/>
    </w:pPr>
    <w:rPr>
      <w:rFonts w:eastAsia="Calibri" w:cs="Times New Roman"/>
      <w:sz w:val="26"/>
      <w:lang w:eastAsia="ru-RU"/>
    </w:rPr>
  </w:style>
  <w:style w:type="character" w:customStyle="1" w:styleId="NoSpacingChar">
    <w:name w:val="No Spacing Char"/>
    <w:link w:val="11"/>
    <w:locked/>
    <w:rsid w:val="00545240"/>
    <w:rPr>
      <w:rFonts w:eastAsia="Calibri" w:cs="Times New Roman"/>
      <w:sz w:val="26"/>
      <w:lang w:eastAsia="ru-RU"/>
    </w:rPr>
  </w:style>
  <w:style w:type="paragraph" w:customStyle="1" w:styleId="rvps2">
    <w:name w:val="rvps2"/>
    <w:basedOn w:val="a"/>
    <w:rsid w:val="00545240"/>
    <w:pPr>
      <w:spacing w:before="100" w:beforeAutospacing="1" w:after="100" w:afterAutospacing="1" w:line="240" w:lineRule="auto"/>
      <w:ind w:left="113" w:right="113"/>
    </w:pPr>
    <w:rPr>
      <w:rFonts w:eastAsia="Calibri" w:cs="Times New Roman"/>
      <w:sz w:val="24"/>
      <w:szCs w:val="24"/>
      <w:lang w:eastAsia="uk-UA"/>
    </w:rPr>
  </w:style>
  <w:style w:type="paragraph" w:styleId="a7">
    <w:name w:val="header"/>
    <w:basedOn w:val="a"/>
    <w:link w:val="a8"/>
    <w:uiPriority w:val="99"/>
    <w:rsid w:val="00545240"/>
    <w:pPr>
      <w:tabs>
        <w:tab w:val="center" w:pos="4819"/>
        <w:tab w:val="right" w:pos="9639"/>
      </w:tabs>
      <w:spacing w:line="240" w:lineRule="auto"/>
      <w:ind w:left="113" w:right="113"/>
      <w:jc w:val="both"/>
    </w:pPr>
    <w:rPr>
      <w:rFonts w:eastAsia="Calibri" w:cs="Times New Roman"/>
      <w:sz w:val="26"/>
      <w:szCs w:val="26"/>
      <w:lang w:eastAsia="ru-RU"/>
    </w:rPr>
  </w:style>
  <w:style w:type="character" w:customStyle="1" w:styleId="a8">
    <w:name w:val="Верхній колонтитул Знак"/>
    <w:basedOn w:val="a0"/>
    <w:link w:val="a7"/>
    <w:uiPriority w:val="99"/>
    <w:rsid w:val="00545240"/>
    <w:rPr>
      <w:rFonts w:eastAsia="Calibri" w:cs="Times New Roman"/>
      <w:sz w:val="26"/>
      <w:szCs w:val="26"/>
      <w:lang w:eastAsia="ru-RU"/>
    </w:rPr>
  </w:style>
  <w:style w:type="character" w:styleId="a9">
    <w:name w:val="page number"/>
    <w:basedOn w:val="a0"/>
    <w:rsid w:val="00545240"/>
  </w:style>
  <w:style w:type="paragraph" w:styleId="aa">
    <w:name w:val="footer"/>
    <w:basedOn w:val="a"/>
    <w:link w:val="ab"/>
    <w:rsid w:val="00545240"/>
    <w:pPr>
      <w:tabs>
        <w:tab w:val="center" w:pos="4819"/>
        <w:tab w:val="right" w:pos="9639"/>
      </w:tabs>
      <w:spacing w:line="240" w:lineRule="auto"/>
      <w:ind w:left="113" w:right="113"/>
      <w:jc w:val="both"/>
    </w:pPr>
    <w:rPr>
      <w:rFonts w:eastAsia="Calibri" w:cs="Times New Roman"/>
      <w:sz w:val="26"/>
      <w:szCs w:val="26"/>
      <w:lang w:val="x-none" w:eastAsia="ru-RU"/>
    </w:rPr>
  </w:style>
  <w:style w:type="character" w:customStyle="1" w:styleId="ab">
    <w:name w:val="Нижній колонтитул Знак"/>
    <w:basedOn w:val="a0"/>
    <w:link w:val="aa"/>
    <w:rsid w:val="00545240"/>
    <w:rPr>
      <w:rFonts w:eastAsia="Calibri" w:cs="Times New Roman"/>
      <w:sz w:val="26"/>
      <w:szCs w:val="26"/>
      <w:lang w:val="x-none" w:eastAsia="ru-RU"/>
    </w:rPr>
  </w:style>
  <w:style w:type="paragraph" w:customStyle="1" w:styleId="ac">
    <w:name w:val="Знак Знак Знак Знак Знак Знак Знак Знак Знак Знак Знак Знак"/>
    <w:basedOn w:val="a"/>
    <w:rsid w:val="00545240"/>
    <w:pPr>
      <w:spacing w:line="240" w:lineRule="auto"/>
      <w:ind w:left="113" w:right="113"/>
    </w:pPr>
    <w:rPr>
      <w:rFonts w:ascii="Verdana" w:eastAsia="Times New Roman" w:hAnsi="Verdana" w:cs="Verdana"/>
      <w:sz w:val="20"/>
      <w:szCs w:val="20"/>
    </w:rPr>
  </w:style>
  <w:style w:type="character" w:styleId="ad">
    <w:name w:val="Hyperlink"/>
    <w:uiPriority w:val="99"/>
    <w:rsid w:val="00545240"/>
    <w:rPr>
      <w:color w:val="0000FF"/>
      <w:u w:val="single"/>
    </w:rPr>
  </w:style>
  <w:style w:type="paragraph" w:styleId="ae">
    <w:name w:val="No Spacing"/>
    <w:uiPriority w:val="1"/>
    <w:qFormat/>
    <w:rsid w:val="00545240"/>
    <w:pPr>
      <w:spacing w:line="240" w:lineRule="auto"/>
      <w:ind w:left="113" w:right="113"/>
      <w:jc w:val="both"/>
    </w:pPr>
    <w:rPr>
      <w:rFonts w:eastAsia="Calibri" w:cs="Times New Roman"/>
      <w:sz w:val="26"/>
      <w:szCs w:val="26"/>
      <w:lang w:eastAsia="ru-RU"/>
    </w:rPr>
  </w:style>
  <w:style w:type="paragraph" w:customStyle="1" w:styleId="24">
    <w:name w:val="Без інтервалів2"/>
    <w:qFormat/>
    <w:rsid w:val="00545240"/>
    <w:pPr>
      <w:spacing w:line="240" w:lineRule="auto"/>
      <w:ind w:left="113" w:right="113"/>
      <w:jc w:val="center"/>
    </w:pPr>
    <w:rPr>
      <w:rFonts w:ascii="Calibri" w:eastAsia="Calibri" w:hAnsi="Calibri" w:cs="Times New Roman"/>
      <w:sz w:val="22"/>
      <w:lang w:val="ru-RU"/>
    </w:rPr>
  </w:style>
  <w:style w:type="table" w:styleId="af">
    <w:name w:val="Table Grid"/>
    <w:basedOn w:val="a1"/>
    <w:uiPriority w:val="59"/>
    <w:rsid w:val="00545240"/>
    <w:pPr>
      <w:spacing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rsid w:val="00545240"/>
    <w:pPr>
      <w:spacing w:line="240" w:lineRule="auto"/>
      <w:ind w:left="113" w:right="113"/>
      <w:jc w:val="both"/>
    </w:pPr>
    <w:rPr>
      <w:rFonts w:ascii="Tahoma" w:eastAsia="Calibri" w:hAnsi="Tahoma" w:cs="Times New Roman"/>
      <w:sz w:val="16"/>
      <w:szCs w:val="16"/>
      <w:lang w:eastAsia="x-none"/>
    </w:rPr>
  </w:style>
  <w:style w:type="character" w:customStyle="1" w:styleId="af1">
    <w:name w:val="Текст у виносці Знак"/>
    <w:basedOn w:val="a0"/>
    <w:link w:val="af0"/>
    <w:rsid w:val="00545240"/>
    <w:rPr>
      <w:rFonts w:ascii="Tahoma" w:eastAsia="Calibri" w:hAnsi="Tahoma" w:cs="Times New Roman"/>
      <w:sz w:val="16"/>
      <w:szCs w:val="16"/>
      <w:lang w:eastAsia="x-none"/>
    </w:rPr>
  </w:style>
  <w:style w:type="paragraph" w:customStyle="1" w:styleId="af2">
    <w:name w:val="Знак Знак Знак"/>
    <w:basedOn w:val="a"/>
    <w:rsid w:val="00545240"/>
    <w:pPr>
      <w:spacing w:line="240" w:lineRule="auto"/>
      <w:ind w:left="113" w:right="113"/>
    </w:pPr>
    <w:rPr>
      <w:rFonts w:ascii="Verdana" w:eastAsia="Times New Roman" w:hAnsi="Verdana" w:cs="Verdana"/>
      <w:sz w:val="20"/>
      <w:szCs w:val="20"/>
    </w:rPr>
  </w:style>
  <w:style w:type="character" w:customStyle="1" w:styleId="af3">
    <w:name w:val="Основний текст_"/>
    <w:link w:val="12"/>
    <w:rsid w:val="00545240"/>
    <w:rPr>
      <w:sz w:val="27"/>
      <w:szCs w:val="27"/>
      <w:shd w:val="clear" w:color="auto" w:fill="FFFFFF"/>
    </w:rPr>
  </w:style>
  <w:style w:type="paragraph" w:customStyle="1" w:styleId="12">
    <w:name w:val="Основний текст1"/>
    <w:basedOn w:val="a"/>
    <w:link w:val="af3"/>
    <w:rsid w:val="00545240"/>
    <w:pPr>
      <w:shd w:val="clear" w:color="auto" w:fill="FFFFFF"/>
      <w:spacing w:line="480" w:lineRule="exact"/>
      <w:ind w:left="113" w:right="113" w:firstLine="700"/>
      <w:jc w:val="both"/>
    </w:pPr>
    <w:rPr>
      <w:sz w:val="27"/>
      <w:szCs w:val="27"/>
    </w:rPr>
  </w:style>
  <w:style w:type="character" w:styleId="af4">
    <w:name w:val="Strong"/>
    <w:uiPriority w:val="22"/>
    <w:qFormat/>
    <w:rsid w:val="00545240"/>
    <w:rPr>
      <w:b/>
      <w:bCs/>
    </w:rPr>
  </w:style>
  <w:style w:type="character" w:customStyle="1" w:styleId="25">
    <w:name w:val="Основний текст2"/>
    <w:rsid w:val="00545240"/>
    <w:rPr>
      <w:color w:val="000000"/>
      <w:spacing w:val="0"/>
      <w:w w:val="100"/>
      <w:position w:val="0"/>
      <w:sz w:val="24"/>
      <w:szCs w:val="24"/>
      <w:u w:val="single"/>
      <w:shd w:val="clear" w:color="auto" w:fill="FFFFFF"/>
      <w:vertAlign w:val="baseline"/>
      <w:lang w:val="uk-UA" w:eastAsia="uk-UA" w:bidi="uk-UA"/>
    </w:rPr>
  </w:style>
  <w:style w:type="paragraph" w:customStyle="1" w:styleId="4">
    <w:name w:val="Основний текст4"/>
    <w:basedOn w:val="a"/>
    <w:link w:val="40"/>
    <w:rsid w:val="00545240"/>
    <w:pPr>
      <w:widowControl w:val="0"/>
      <w:shd w:val="clear" w:color="auto" w:fill="FFFFFF"/>
      <w:suppressAutoHyphens/>
      <w:spacing w:after="60" w:line="322" w:lineRule="exact"/>
      <w:ind w:left="113" w:right="113"/>
      <w:jc w:val="center"/>
    </w:pPr>
    <w:rPr>
      <w:rFonts w:eastAsia="Times New Roman" w:cs="Times New Roman"/>
      <w:sz w:val="20"/>
      <w:szCs w:val="20"/>
      <w:lang w:val="x-none" w:eastAsia="ar-SA"/>
    </w:rPr>
  </w:style>
  <w:style w:type="paragraph" w:styleId="af5">
    <w:name w:val="List Paragraph"/>
    <w:basedOn w:val="a"/>
    <w:uiPriority w:val="34"/>
    <w:qFormat/>
    <w:rsid w:val="00545240"/>
    <w:pPr>
      <w:suppressAutoHyphens/>
      <w:spacing w:line="240" w:lineRule="auto"/>
      <w:ind w:left="720" w:right="113"/>
    </w:pPr>
    <w:rPr>
      <w:rFonts w:eastAsia="Times New Roman" w:cs="Times New Roman"/>
      <w:sz w:val="24"/>
      <w:szCs w:val="24"/>
      <w:lang w:val="ru-RU" w:eastAsia="ar-SA"/>
    </w:rPr>
  </w:style>
  <w:style w:type="paragraph" w:customStyle="1" w:styleId="13">
    <w:name w:val="Абзац списку1"/>
    <w:basedOn w:val="a"/>
    <w:qFormat/>
    <w:rsid w:val="00545240"/>
    <w:pPr>
      <w:spacing w:line="240" w:lineRule="auto"/>
      <w:ind w:left="720" w:right="113"/>
      <w:contextualSpacing/>
    </w:pPr>
    <w:rPr>
      <w:rFonts w:eastAsia="Times New Roman" w:cs="Times New Roman"/>
      <w:sz w:val="20"/>
      <w:szCs w:val="20"/>
      <w:lang w:eastAsia="uk-UA"/>
    </w:rPr>
  </w:style>
  <w:style w:type="paragraph" w:customStyle="1" w:styleId="14">
    <w:name w:val="Без інтервалів1"/>
    <w:qFormat/>
    <w:rsid w:val="00545240"/>
    <w:pPr>
      <w:spacing w:line="240" w:lineRule="auto"/>
      <w:ind w:left="113" w:right="113"/>
      <w:jc w:val="center"/>
    </w:pPr>
    <w:rPr>
      <w:rFonts w:ascii="Calibri" w:eastAsia="Calibri" w:hAnsi="Calibri" w:cs="Times New Roman"/>
      <w:sz w:val="22"/>
      <w:lang w:val="ru-RU"/>
    </w:rPr>
  </w:style>
  <w:style w:type="paragraph" w:customStyle="1" w:styleId="33">
    <w:name w:val="Заголовок №3"/>
    <w:basedOn w:val="a"/>
    <w:rsid w:val="00545240"/>
    <w:pPr>
      <w:widowControl w:val="0"/>
      <w:shd w:val="clear" w:color="auto" w:fill="FFFFFF"/>
      <w:suppressAutoHyphens/>
      <w:spacing w:before="420" w:after="60" w:line="0" w:lineRule="atLeast"/>
      <w:ind w:left="113" w:right="113"/>
    </w:pPr>
    <w:rPr>
      <w:rFonts w:eastAsia="Times New Roman" w:cs="Times New Roman"/>
      <w:b/>
      <w:bCs/>
      <w:sz w:val="32"/>
      <w:szCs w:val="32"/>
      <w:lang w:eastAsia="ar-SA"/>
    </w:rPr>
  </w:style>
  <w:style w:type="character" w:customStyle="1" w:styleId="34">
    <w:name w:val="Основний текст3"/>
    <w:rsid w:val="00545240"/>
    <w:rPr>
      <w:color w:val="000000"/>
      <w:spacing w:val="0"/>
      <w:w w:val="100"/>
      <w:position w:val="0"/>
      <w:sz w:val="24"/>
      <w:szCs w:val="24"/>
      <w:shd w:val="clear" w:color="auto" w:fill="FFFFFF"/>
      <w:vertAlign w:val="baseline"/>
      <w:lang w:val="uk-UA" w:eastAsia="uk-UA" w:bidi="uk-UA"/>
    </w:rPr>
  </w:style>
  <w:style w:type="paragraph" w:customStyle="1" w:styleId="af6">
    <w:name w:val="Знак Знак Знак Знак Знак Знак Знак Знак Знак"/>
    <w:basedOn w:val="a"/>
    <w:rsid w:val="00545240"/>
    <w:pPr>
      <w:spacing w:line="240" w:lineRule="auto"/>
    </w:pPr>
    <w:rPr>
      <w:rFonts w:ascii="Verdana" w:eastAsia="Times New Roman" w:hAnsi="Verdana" w:cs="Verdana"/>
      <w:sz w:val="20"/>
      <w:szCs w:val="20"/>
    </w:rPr>
  </w:style>
  <w:style w:type="character" w:styleId="af7">
    <w:name w:val="FollowedHyperlink"/>
    <w:rsid w:val="00545240"/>
    <w:rPr>
      <w:color w:val="800080"/>
      <w:u w:val="single"/>
    </w:rPr>
  </w:style>
  <w:style w:type="paragraph" w:customStyle="1" w:styleId="35">
    <w:name w:val="Без інтервалів3"/>
    <w:uiPriority w:val="1"/>
    <w:qFormat/>
    <w:rsid w:val="00545240"/>
    <w:pPr>
      <w:spacing w:line="240" w:lineRule="auto"/>
      <w:ind w:left="113" w:right="113"/>
      <w:jc w:val="both"/>
    </w:pPr>
    <w:rPr>
      <w:rFonts w:eastAsia="Calibri" w:cs="Times New Roman"/>
      <w:sz w:val="26"/>
      <w:szCs w:val="26"/>
      <w:lang w:eastAsia="ru-RU"/>
    </w:rPr>
  </w:style>
  <w:style w:type="paragraph" w:customStyle="1" w:styleId="36">
    <w:name w:val="Абзац списку3"/>
    <w:basedOn w:val="a"/>
    <w:qFormat/>
    <w:rsid w:val="00545240"/>
    <w:pPr>
      <w:suppressAutoHyphens/>
      <w:spacing w:line="240" w:lineRule="auto"/>
      <w:ind w:left="720" w:right="113"/>
    </w:pPr>
    <w:rPr>
      <w:rFonts w:eastAsia="Times New Roman" w:cs="Times New Roman"/>
      <w:sz w:val="24"/>
      <w:szCs w:val="24"/>
      <w:lang w:val="ru-RU" w:eastAsia="ar-SA"/>
    </w:rPr>
  </w:style>
  <w:style w:type="character" w:customStyle="1" w:styleId="40">
    <w:name w:val="Основний текст4 Знак"/>
    <w:link w:val="4"/>
    <w:rsid w:val="00545240"/>
    <w:rPr>
      <w:rFonts w:eastAsia="Times New Roman" w:cs="Times New Roman"/>
      <w:sz w:val="20"/>
      <w:szCs w:val="20"/>
      <w:shd w:val="clear" w:color="auto" w:fill="FFFFFF"/>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39</Pages>
  <Words>47906</Words>
  <Characters>27307</Characters>
  <Application>Microsoft Office Word</Application>
  <DocSecurity>0</DocSecurity>
  <Lines>227</Lines>
  <Paragraphs>150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rada58</dc:creator>
  <cp:lastModifiedBy>Loda045</cp:lastModifiedBy>
  <cp:revision>2</cp:revision>
  <cp:lastPrinted>2022-07-19T09:24:00Z</cp:lastPrinted>
  <dcterms:created xsi:type="dcterms:W3CDTF">2022-07-19T10:35:00Z</dcterms:created>
  <dcterms:modified xsi:type="dcterms:W3CDTF">2022-07-19T10:35:00Z</dcterms:modified>
</cp:coreProperties>
</file>