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33" w:rsidRPr="002D1733" w:rsidRDefault="002D1733" w:rsidP="002D1733">
      <w:pPr>
        <w:pStyle w:val="normal"/>
        <w:tabs>
          <w:tab w:val="left" w:pos="1350"/>
        </w:tabs>
        <w:ind w:left="-180" w:right="-185" w:firstLine="180"/>
        <w:rPr>
          <w:b/>
          <w:bCs/>
          <w:caps/>
          <w:color w:val="2F6FFF"/>
          <w:spacing w:val="-10"/>
          <w:sz w:val="28"/>
          <w:szCs w:val="28"/>
        </w:rPr>
      </w:pPr>
      <w:r>
        <w:rPr>
          <w:b/>
          <w:bCs/>
          <w:caps/>
          <w:color w:val="2F6FFF"/>
          <w:spacing w:val="-10"/>
          <w:sz w:val="28"/>
          <w:szCs w:val="28"/>
        </w:rPr>
        <w:t xml:space="preserve">                                                                        </w:t>
      </w:r>
      <w:r w:rsidRPr="002D1733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733" w:rsidRPr="002D1733" w:rsidRDefault="002D1733" w:rsidP="002D1733">
      <w:pPr>
        <w:spacing w:before="120" w:after="0" w:line="240" w:lineRule="auto"/>
        <w:jc w:val="center"/>
        <w:rPr>
          <w:rFonts w:ascii="Times New Roman" w:hAnsi="Times New Roman"/>
          <w:b/>
          <w:bCs/>
          <w:caps/>
          <w:color w:val="2F6FFF"/>
          <w:spacing w:val="90"/>
          <w:sz w:val="28"/>
          <w:szCs w:val="28"/>
        </w:rPr>
      </w:pPr>
      <w:r w:rsidRPr="002D1733">
        <w:rPr>
          <w:rFonts w:ascii="Times New Roman" w:hAnsi="Times New Roman"/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2D1733" w:rsidRPr="002D1733" w:rsidRDefault="002D1733" w:rsidP="002D1733">
      <w:pPr>
        <w:spacing w:before="120" w:after="0" w:line="240" w:lineRule="auto"/>
        <w:jc w:val="center"/>
        <w:rPr>
          <w:rFonts w:ascii="Times New Roman" w:hAnsi="Times New Roman"/>
          <w:color w:val="2F6FFF"/>
          <w:sz w:val="28"/>
          <w:szCs w:val="28"/>
        </w:rPr>
      </w:pPr>
      <w:r w:rsidRPr="002D1733">
        <w:rPr>
          <w:rFonts w:ascii="Times New Roman" w:hAnsi="Times New Roman"/>
          <w:b/>
          <w:bCs/>
          <w:caps/>
          <w:color w:val="2F6FFF"/>
          <w:spacing w:val="90"/>
          <w:sz w:val="28"/>
          <w:szCs w:val="28"/>
        </w:rPr>
        <w:t xml:space="preserve">  РоЗПОРЯДЖЕННЯ</w:t>
      </w:r>
    </w:p>
    <w:p w:rsidR="002D1733" w:rsidRPr="002D1733" w:rsidRDefault="002D1733" w:rsidP="002D1733">
      <w:pPr>
        <w:spacing w:before="120" w:after="0" w:line="240" w:lineRule="auto"/>
        <w:rPr>
          <w:rFonts w:ascii="Times New Roman" w:hAnsi="Times New Roman"/>
          <w:color w:val="2F6FFF"/>
          <w:sz w:val="28"/>
          <w:szCs w:val="28"/>
        </w:rPr>
      </w:pPr>
      <w:r w:rsidRPr="002D1733">
        <w:rPr>
          <w:rFonts w:ascii="Times New Roman" w:hAnsi="Times New Roman"/>
          <w:color w:val="2F6FFF"/>
          <w:sz w:val="28"/>
          <w:szCs w:val="28"/>
        </w:rPr>
        <w:t xml:space="preserve">   26 грудня 2016 року</w:t>
      </w:r>
      <w:r w:rsidRPr="002D1733">
        <w:rPr>
          <w:rFonts w:ascii="Times New Roman" w:hAnsi="Times New Roman"/>
          <w:color w:val="2F6FFF"/>
          <w:sz w:val="28"/>
          <w:szCs w:val="28"/>
        </w:rPr>
        <w:tab/>
        <w:t xml:space="preserve">             </w:t>
      </w:r>
      <w:r w:rsidRPr="002D1733">
        <w:rPr>
          <w:rFonts w:ascii="Times New Roman" w:hAnsi="Times New Roman"/>
          <w:color w:val="2F6FFF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color w:val="2F6FFF"/>
          <w:sz w:val="28"/>
          <w:szCs w:val="28"/>
        </w:rPr>
        <w:t xml:space="preserve">                          № 1059</w:t>
      </w:r>
      <w:r w:rsidRPr="002D1733">
        <w:rPr>
          <w:rFonts w:ascii="Times New Roman" w:hAnsi="Times New Roman"/>
          <w:color w:val="2F6FFF"/>
          <w:sz w:val="28"/>
          <w:szCs w:val="28"/>
        </w:rPr>
        <w:t>/0/5-16</w:t>
      </w:r>
    </w:p>
    <w:p w:rsidR="002D1733" w:rsidRPr="002D1733" w:rsidRDefault="002D1733" w:rsidP="002D1733">
      <w:pPr>
        <w:spacing w:after="0" w:line="240" w:lineRule="auto"/>
        <w:rPr>
          <w:rFonts w:ascii="Times New Roman" w:hAnsi="Times New Roman"/>
          <w:szCs w:val="26"/>
        </w:rPr>
      </w:pPr>
      <w:r w:rsidRPr="002D1733">
        <w:rPr>
          <w:rFonts w:ascii="Times New Roman" w:hAnsi="Times New Roman"/>
        </w:rPr>
        <w:t xml:space="preserve"> </w:t>
      </w:r>
    </w:p>
    <w:p w:rsidR="009170FD" w:rsidRDefault="009170FD" w:rsidP="009170FD">
      <w:pPr>
        <w:tabs>
          <w:tab w:val="left" w:pos="720"/>
        </w:tabs>
        <w:rPr>
          <w:rFonts w:ascii="Times New Roman" w:hAnsi="Times New Roman"/>
          <w:b/>
          <w:i/>
          <w:sz w:val="28"/>
          <w:szCs w:val="28"/>
        </w:rPr>
      </w:pPr>
    </w:p>
    <w:p w:rsidR="002D1733" w:rsidRDefault="002D1733" w:rsidP="009170FD">
      <w:pPr>
        <w:tabs>
          <w:tab w:val="left" w:pos="720"/>
        </w:tabs>
        <w:rPr>
          <w:rFonts w:ascii="Times New Roman" w:hAnsi="Times New Roman"/>
          <w:b/>
          <w:i/>
          <w:sz w:val="28"/>
          <w:szCs w:val="28"/>
        </w:rPr>
      </w:pPr>
    </w:p>
    <w:p w:rsidR="009170FD" w:rsidRDefault="009170FD" w:rsidP="009170FD">
      <w:pPr>
        <w:tabs>
          <w:tab w:val="left" w:pos="720"/>
        </w:tabs>
        <w:rPr>
          <w:rFonts w:ascii="Times New Roman" w:hAnsi="Times New Roman"/>
          <w:b/>
          <w:i/>
          <w:sz w:val="28"/>
          <w:szCs w:val="28"/>
        </w:rPr>
      </w:pPr>
      <w:r w:rsidRPr="00506B05">
        <w:rPr>
          <w:rFonts w:ascii="Times New Roman" w:hAnsi="Times New Roman"/>
          <w:b/>
          <w:i/>
          <w:sz w:val="28"/>
          <w:szCs w:val="28"/>
        </w:rPr>
        <w:t>Про вид</w:t>
      </w:r>
      <w:r>
        <w:rPr>
          <w:rFonts w:ascii="Times New Roman" w:hAnsi="Times New Roman"/>
          <w:b/>
          <w:i/>
          <w:sz w:val="28"/>
          <w:szCs w:val="28"/>
        </w:rPr>
        <w:t>атки на охорону здоров’я</w:t>
      </w:r>
    </w:p>
    <w:p w:rsidR="009170FD" w:rsidRPr="003528B1" w:rsidRDefault="009170FD" w:rsidP="009170FD">
      <w:pPr>
        <w:tabs>
          <w:tab w:val="left" w:pos="720"/>
        </w:tabs>
        <w:spacing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170FD">
        <w:rPr>
          <w:rFonts w:ascii="Times New Roman" w:hAnsi="Times New Roman"/>
          <w:sz w:val="28"/>
          <w:szCs w:val="28"/>
        </w:rPr>
        <w:t>Керуючись частиною сьомою статті 108 Бюджетного кодексу України,</w:t>
      </w:r>
      <w:r>
        <w:rPr>
          <w:rFonts w:ascii="Times New Roman" w:hAnsi="Times New Roman"/>
          <w:sz w:val="28"/>
          <w:szCs w:val="28"/>
        </w:rPr>
        <w:t xml:space="preserve"> відповідно до </w:t>
      </w:r>
      <w:r w:rsidRPr="00B171AE">
        <w:rPr>
          <w:rFonts w:ascii="Times New Roman" w:hAnsi="Times New Roman"/>
          <w:sz w:val="28"/>
          <w:szCs w:val="28"/>
        </w:rPr>
        <w:t>пункту 11 рішення Льв</w:t>
      </w:r>
      <w:r w:rsidR="00E25166">
        <w:rPr>
          <w:rFonts w:ascii="Times New Roman" w:hAnsi="Times New Roman"/>
          <w:sz w:val="28"/>
          <w:szCs w:val="28"/>
        </w:rPr>
        <w:t xml:space="preserve">івської обласної ради від 12 січня </w:t>
      </w:r>
      <w:r w:rsidRPr="00B171AE">
        <w:rPr>
          <w:rFonts w:ascii="Times New Roman" w:hAnsi="Times New Roman"/>
          <w:sz w:val="28"/>
          <w:szCs w:val="28"/>
        </w:rPr>
        <w:t>2016</w:t>
      </w:r>
      <w:r w:rsidR="00E25166">
        <w:rPr>
          <w:rFonts w:ascii="Times New Roman" w:hAnsi="Times New Roman"/>
          <w:sz w:val="28"/>
          <w:szCs w:val="28"/>
        </w:rPr>
        <w:t> року № </w:t>
      </w:r>
      <w:r w:rsidRPr="00B171AE">
        <w:rPr>
          <w:rFonts w:ascii="Times New Roman" w:hAnsi="Times New Roman"/>
          <w:sz w:val="28"/>
          <w:szCs w:val="28"/>
        </w:rPr>
        <w:t>47 „Про обласний бюджет Львівської області на 2016 рік”</w:t>
      </w:r>
      <w:r>
        <w:rPr>
          <w:rFonts w:ascii="Times New Roman" w:hAnsi="Times New Roman"/>
          <w:sz w:val="28"/>
          <w:szCs w:val="28"/>
        </w:rPr>
        <w:t>, на виконання розпорядження Кабінету Міністрів України від 14 грудня 2016</w:t>
      </w:r>
      <w:r w:rsidR="00E25166">
        <w:rPr>
          <w:rFonts w:ascii="Times New Roman" w:hAnsi="Times New Roman"/>
          <w:sz w:val="28"/>
          <w:szCs w:val="28"/>
        </w:rPr>
        <w:t> року</w:t>
      </w:r>
      <w:r w:rsidR="00E25166" w:rsidRPr="00E25166">
        <w:rPr>
          <w:rFonts w:ascii="Times New Roman" w:hAnsi="Times New Roman"/>
          <w:sz w:val="28"/>
          <w:szCs w:val="28"/>
        </w:rPr>
        <w:t xml:space="preserve"> </w:t>
      </w:r>
      <w:r w:rsidR="00E25166">
        <w:rPr>
          <w:rFonts w:ascii="Times New Roman" w:hAnsi="Times New Roman"/>
          <w:sz w:val="28"/>
          <w:szCs w:val="28"/>
        </w:rPr>
        <w:t>№ 950-р</w:t>
      </w:r>
      <w:r>
        <w:rPr>
          <w:rFonts w:ascii="Times New Roman" w:hAnsi="Times New Roman"/>
          <w:sz w:val="28"/>
          <w:szCs w:val="28"/>
        </w:rPr>
        <w:t xml:space="preserve"> «Про перерозподіл обсягу субвенції з державного бюджету місцевим бюджетам на реформування регіональних систем охорони здоров’я для здійснення заходів з виконання спільного з Міжнародним банком реконструкції та розвитку проекту «Поліпшення охорони здоров’я на службі у людей» у 2016</w:t>
      </w:r>
      <w:r w:rsidR="00E2516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р.»,</w:t>
      </w:r>
      <w:r w:rsidRPr="00881759">
        <w:rPr>
          <w:rFonts w:ascii="Times New Roman" w:hAnsi="Times New Roman"/>
          <w:sz w:val="28"/>
          <w:szCs w:val="28"/>
        </w:rPr>
        <w:t xml:space="preserve"> враховуючи службову записку департаменту охорони здоров’я</w:t>
      </w:r>
      <w:r w:rsidRPr="00061655">
        <w:rPr>
          <w:rFonts w:ascii="Times New Roman" w:hAnsi="Times New Roman"/>
          <w:sz w:val="28"/>
          <w:szCs w:val="28"/>
        </w:rPr>
        <w:t xml:space="preserve"> </w:t>
      </w:r>
      <w:r w:rsidRPr="00881759">
        <w:rPr>
          <w:rFonts w:ascii="Times New Roman" w:hAnsi="Times New Roman"/>
          <w:sz w:val="28"/>
          <w:szCs w:val="28"/>
        </w:rPr>
        <w:t>обласної державної адміністрації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DE5B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грудня </w:t>
      </w:r>
      <w:r w:rsidRPr="00B46E28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року</w:t>
      </w:r>
      <w:r w:rsidRPr="00B46E28">
        <w:rPr>
          <w:rFonts w:ascii="Times New Roman" w:hAnsi="Times New Roman"/>
          <w:sz w:val="28"/>
          <w:szCs w:val="28"/>
        </w:rPr>
        <w:t xml:space="preserve"> №</w:t>
      </w:r>
      <w:r w:rsidR="00E25166">
        <w:rPr>
          <w:rFonts w:ascii="Times New Roman" w:hAnsi="Times New Roman"/>
          <w:sz w:val="28"/>
          <w:szCs w:val="28"/>
        </w:rPr>
        <w:t> </w:t>
      </w:r>
      <w:r w:rsidRPr="00B46E28">
        <w:rPr>
          <w:rFonts w:ascii="Times New Roman" w:hAnsi="Times New Roman"/>
          <w:sz w:val="28"/>
          <w:szCs w:val="28"/>
        </w:rPr>
        <w:t>01-12-03/</w:t>
      </w:r>
      <w:r w:rsidR="00DE5BD6">
        <w:rPr>
          <w:rFonts w:ascii="Times New Roman" w:hAnsi="Times New Roman"/>
          <w:sz w:val="28"/>
          <w:szCs w:val="28"/>
        </w:rPr>
        <w:t>396</w:t>
      </w:r>
      <w:r w:rsidRPr="00B46E28">
        <w:rPr>
          <w:rFonts w:ascii="Times New Roman" w:hAnsi="Times New Roman"/>
          <w:sz w:val="28"/>
          <w:szCs w:val="28"/>
        </w:rPr>
        <w:t>/05/16:</w:t>
      </w:r>
    </w:p>
    <w:p w:rsidR="009170FD" w:rsidRDefault="009170FD" w:rsidP="00917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80585">
        <w:rPr>
          <w:rFonts w:ascii="Times New Roman" w:hAnsi="Times New Roman"/>
          <w:sz w:val="28"/>
          <w:szCs w:val="28"/>
        </w:rPr>
        <w:t xml:space="preserve">Збільшити обсяг доходів </w:t>
      </w:r>
      <w:r>
        <w:rPr>
          <w:rFonts w:ascii="Times New Roman" w:hAnsi="Times New Roman"/>
          <w:sz w:val="28"/>
          <w:szCs w:val="28"/>
        </w:rPr>
        <w:t>спеціального</w:t>
      </w:r>
      <w:r w:rsidRPr="00E80585">
        <w:rPr>
          <w:rFonts w:ascii="Times New Roman" w:hAnsi="Times New Roman"/>
          <w:sz w:val="28"/>
          <w:szCs w:val="28"/>
        </w:rPr>
        <w:t xml:space="preserve"> фонду обласного бюджету на 20</w:t>
      </w:r>
      <w:r>
        <w:rPr>
          <w:rFonts w:ascii="Times New Roman" w:hAnsi="Times New Roman"/>
          <w:sz w:val="28"/>
          <w:szCs w:val="28"/>
        </w:rPr>
        <w:t>16</w:t>
      </w:r>
      <w:r w:rsidRPr="00E80585">
        <w:rPr>
          <w:rFonts w:ascii="Times New Roman" w:hAnsi="Times New Roman"/>
          <w:sz w:val="28"/>
          <w:szCs w:val="28"/>
        </w:rPr>
        <w:t xml:space="preserve"> рік </w:t>
      </w:r>
      <w:r>
        <w:rPr>
          <w:rFonts w:ascii="Times New Roman" w:hAnsi="Times New Roman"/>
          <w:sz w:val="28"/>
          <w:szCs w:val="28"/>
        </w:rPr>
        <w:t xml:space="preserve">за кодом бюджетної класифікації 41034900 «Субвенція з державного бюджету місцевим бюджетам на реформування регіональних систем охорони здоров’я для здійснення заходів з виконання спільного з Міжнародним банком реконструкції та розвитку проекту «Поліпшення охорони здоров’я на службі у людей» </w:t>
      </w:r>
      <w:r w:rsidRPr="00E80585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68</w:t>
      </w:r>
      <w:r w:rsidR="00E2516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998</w:t>
      </w:r>
      <w:r w:rsidR="00E2516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600</w:t>
      </w:r>
      <w:r w:rsidRPr="00E8058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шістдесят вісім мільйонів дев’ятсот дев’яносто вісім т</w:t>
      </w:r>
      <w:r w:rsidRPr="00E80585">
        <w:rPr>
          <w:rFonts w:ascii="Times New Roman" w:hAnsi="Times New Roman"/>
          <w:sz w:val="28"/>
          <w:szCs w:val="28"/>
        </w:rPr>
        <w:t>исяч</w:t>
      </w:r>
      <w:r w:rsidR="00E25166">
        <w:rPr>
          <w:rFonts w:ascii="Times New Roman" w:hAnsi="Times New Roman"/>
          <w:sz w:val="28"/>
          <w:szCs w:val="28"/>
        </w:rPr>
        <w:t xml:space="preserve"> шістсот</w:t>
      </w:r>
      <w:r w:rsidRPr="00E80585">
        <w:rPr>
          <w:rFonts w:ascii="Times New Roman" w:hAnsi="Times New Roman"/>
          <w:sz w:val="28"/>
          <w:szCs w:val="28"/>
        </w:rPr>
        <w:t>) гривень</w:t>
      </w:r>
      <w:r>
        <w:rPr>
          <w:rFonts w:ascii="Times New Roman" w:hAnsi="Times New Roman"/>
          <w:sz w:val="28"/>
          <w:szCs w:val="28"/>
        </w:rPr>
        <w:t xml:space="preserve"> та виділити департаменту </w:t>
      </w:r>
      <w:r w:rsidRPr="00E80585">
        <w:rPr>
          <w:rFonts w:ascii="Times New Roman" w:hAnsi="Times New Roman"/>
          <w:sz w:val="28"/>
          <w:szCs w:val="28"/>
        </w:rPr>
        <w:t>охорони здоров</w:t>
      </w:r>
      <w:r w:rsidRPr="00C50B53">
        <w:rPr>
          <w:rFonts w:ascii="Times New Roman" w:hAnsi="Times New Roman"/>
          <w:sz w:val="28"/>
          <w:szCs w:val="28"/>
        </w:rPr>
        <w:t>’</w:t>
      </w:r>
      <w:r w:rsidRPr="00E80585">
        <w:rPr>
          <w:rFonts w:ascii="Times New Roman" w:hAnsi="Times New Roman"/>
          <w:sz w:val="28"/>
          <w:szCs w:val="28"/>
        </w:rPr>
        <w:t xml:space="preserve">я облдержадміністрації </w:t>
      </w:r>
      <w:r>
        <w:rPr>
          <w:rFonts w:ascii="Times New Roman" w:hAnsi="Times New Roman"/>
          <w:sz w:val="28"/>
          <w:szCs w:val="28"/>
        </w:rPr>
        <w:t>на капітальні видатки за кодом функціональної класифікації видатків 081002 „</w:t>
      </w:r>
      <w:r w:rsidR="00E25166">
        <w:rPr>
          <w:rFonts w:ascii="Times New Roman" w:hAnsi="Times New Roman"/>
          <w:sz w:val="28"/>
          <w:szCs w:val="28"/>
        </w:rPr>
        <w:t xml:space="preserve">Інші заходи по охороні </w:t>
      </w:r>
      <w:proofErr w:type="spellStart"/>
      <w:r w:rsidR="00E25166">
        <w:rPr>
          <w:rFonts w:ascii="Times New Roman" w:hAnsi="Times New Roman"/>
          <w:sz w:val="28"/>
          <w:szCs w:val="28"/>
        </w:rPr>
        <w:t>здоров’я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170FD" w:rsidRDefault="009170FD" w:rsidP="00917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693C33">
        <w:rPr>
          <w:rFonts w:ascii="Times New Roman" w:hAnsi="Times New Roman"/>
          <w:bCs/>
          <w:sz w:val="28"/>
          <w:szCs w:val="28"/>
        </w:rPr>
        <w:t>Департаменту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3C33">
        <w:rPr>
          <w:rFonts w:ascii="Times New Roman" w:hAnsi="Times New Roman"/>
          <w:bCs/>
          <w:sz w:val="28"/>
          <w:szCs w:val="28"/>
        </w:rPr>
        <w:t xml:space="preserve">фінансів обласної державної адміністрації </w:t>
      </w:r>
      <w:r>
        <w:rPr>
          <w:rFonts w:ascii="Times New Roman" w:hAnsi="Times New Roman"/>
          <w:bCs/>
          <w:sz w:val="28"/>
          <w:szCs w:val="28"/>
        </w:rPr>
        <w:t>(Демків </w:t>
      </w:r>
      <w:r w:rsidRPr="00693C33">
        <w:rPr>
          <w:rFonts w:ascii="Times New Roman" w:hAnsi="Times New Roman"/>
          <w:bCs/>
          <w:sz w:val="28"/>
          <w:szCs w:val="28"/>
        </w:rPr>
        <w:t>О.І.) внести відповідні зміни до пока</w:t>
      </w:r>
      <w:r>
        <w:rPr>
          <w:rFonts w:ascii="Times New Roman" w:hAnsi="Times New Roman"/>
          <w:bCs/>
          <w:sz w:val="28"/>
          <w:szCs w:val="28"/>
        </w:rPr>
        <w:t>зників обласного бюджету на 2016</w:t>
      </w:r>
      <w:r w:rsidRPr="00693C33">
        <w:rPr>
          <w:rFonts w:ascii="Times New Roman" w:hAnsi="Times New Roman"/>
          <w:bCs/>
          <w:sz w:val="28"/>
          <w:szCs w:val="28"/>
        </w:rPr>
        <w:t xml:space="preserve"> рік </w:t>
      </w:r>
      <w:r w:rsidRPr="00CF5D5A">
        <w:rPr>
          <w:rFonts w:ascii="Times New Roman" w:hAnsi="Times New Roman"/>
          <w:bCs/>
          <w:sz w:val="28"/>
          <w:szCs w:val="28"/>
        </w:rPr>
        <w:t>та здійснювати</w:t>
      </w:r>
      <w:r w:rsidRPr="00693C33">
        <w:rPr>
          <w:rFonts w:ascii="Times New Roman" w:hAnsi="Times New Roman"/>
          <w:bCs/>
          <w:sz w:val="28"/>
          <w:szCs w:val="28"/>
        </w:rPr>
        <w:t xml:space="preserve"> фінансування видатків з </w:t>
      </w:r>
      <w:r w:rsidRPr="00CF5D5A">
        <w:rPr>
          <w:rFonts w:ascii="Times New Roman" w:hAnsi="Times New Roman"/>
          <w:sz w:val="28"/>
          <w:szCs w:val="28"/>
        </w:rPr>
        <w:t>урахуванням внесених змін.</w:t>
      </w:r>
    </w:p>
    <w:p w:rsidR="009170FD" w:rsidRPr="0038176E" w:rsidRDefault="009170FD" w:rsidP="00917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:rsidR="009170FD" w:rsidRDefault="009170FD" w:rsidP="009170FD">
      <w:pPr>
        <w:tabs>
          <w:tab w:val="left" w:pos="669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9170FD" w:rsidRPr="00425E64" w:rsidRDefault="009170FD" w:rsidP="009170FD">
      <w:pPr>
        <w:tabs>
          <w:tab w:val="left" w:pos="6690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Голова</w:t>
      </w:r>
      <w:r w:rsidRPr="00425E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О.М.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Синютка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170FD" w:rsidRDefault="009170FD" w:rsidP="009170FD"/>
    <w:p w:rsidR="009E788A" w:rsidRDefault="009E788A"/>
    <w:sectPr w:rsidR="009E788A" w:rsidSect="002D1733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>
    <w:applyBreakingRules/>
  </w:compat>
  <w:rsids>
    <w:rsidRoot w:val="003B0F10"/>
    <w:rsid w:val="002D1733"/>
    <w:rsid w:val="003B0F10"/>
    <w:rsid w:val="00863309"/>
    <w:rsid w:val="008C145B"/>
    <w:rsid w:val="009170FD"/>
    <w:rsid w:val="009E788A"/>
    <w:rsid w:val="00A95EEA"/>
    <w:rsid w:val="00D34CB2"/>
    <w:rsid w:val="00DE5BD6"/>
    <w:rsid w:val="00E25166"/>
    <w:rsid w:val="00E4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F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D1733"/>
    <w:rPr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D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D1733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видатки на охорону здоров’я</vt:lpstr>
      <vt:lpstr>Про видатки на охорону здоров’я</vt:lpstr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видатки на охорону здоров’я</dc:title>
  <dc:creator>GFU</dc:creator>
  <cp:lastModifiedBy>Тетяна Грабовська</cp:lastModifiedBy>
  <cp:revision>3</cp:revision>
  <cp:lastPrinted>2016-12-20T07:46:00Z</cp:lastPrinted>
  <dcterms:created xsi:type="dcterms:W3CDTF">2016-12-26T10:18:00Z</dcterms:created>
  <dcterms:modified xsi:type="dcterms:W3CDTF">2016-12-26T12:43:00Z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-1169580125</vt:i4>
  </property>
  <property fmtid="{D5CDD505-2E9C-101B-9397-08002B2CF9AE}" pid="3" name="_EmailSubject">
    <vt:lpwstr>проект по онкопревенції</vt:lpwstr>
  </property>
  <property fmtid="{D5CDD505-2E9C-101B-9397-08002B2CF9AE}" pid="4" name="_AuthorEmail">
    <vt:lpwstr>lik@fin.loda.gov.ua</vt:lpwstr>
  </property>
  <property fmtid="{D5CDD505-2E9C-101B-9397-08002B2CF9AE}" pid="5" name="_AuthorEmailDisplayName">
    <vt:lpwstr>Люта Марія</vt:lpwstr>
  </property>
  <property fmtid="{D5CDD505-2E9C-101B-9397-08002B2CF9AE}" pid="6" name="_ReviewingToolsShownOnce">
    <vt:lpwstr/>
  </property>
</Properties>
</file>