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77D" w:rsidRDefault="009F577D" w:rsidP="006B29A1">
      <w:pPr>
        <w:ind w:left="4956"/>
        <w:rPr>
          <w:rFonts w:eastAsia="Calibri"/>
          <w:sz w:val="28"/>
          <w:szCs w:val="28"/>
        </w:rPr>
      </w:pPr>
      <w:bookmarkStart w:id="0" w:name="_GoBack"/>
      <w:bookmarkEnd w:id="0"/>
    </w:p>
    <w:p w:rsidR="009F577D" w:rsidRPr="00631356" w:rsidRDefault="00D91AA6" w:rsidP="00485287">
      <w:pPr>
        <w:spacing w:line="276" w:lineRule="auto"/>
        <w:ind w:left="5529"/>
        <w:rPr>
          <w:rFonts w:eastAsia="Calibri"/>
          <w:sz w:val="28"/>
          <w:szCs w:val="28"/>
          <w:lang w:val="ru-RU"/>
        </w:rPr>
      </w:pPr>
      <w:r>
        <w:rPr>
          <w:rFonts w:eastAsia="Calibri"/>
          <w:sz w:val="28"/>
          <w:szCs w:val="28"/>
        </w:rPr>
        <w:t>Додаток</w:t>
      </w:r>
    </w:p>
    <w:p w:rsidR="009F577D" w:rsidRPr="00D54079" w:rsidRDefault="009F577D" w:rsidP="00485287">
      <w:pPr>
        <w:spacing w:line="276" w:lineRule="auto"/>
        <w:ind w:left="5529"/>
        <w:rPr>
          <w:rFonts w:eastAsia="Calibri"/>
          <w:sz w:val="28"/>
          <w:szCs w:val="28"/>
        </w:rPr>
      </w:pPr>
      <w:r w:rsidRPr="00D54079">
        <w:rPr>
          <w:rFonts w:eastAsia="Calibri"/>
          <w:sz w:val="28"/>
          <w:szCs w:val="28"/>
        </w:rPr>
        <w:t xml:space="preserve">до розпорядження начальника  обласної військової адміністрації </w:t>
      </w:r>
    </w:p>
    <w:p w:rsidR="009F577D" w:rsidRPr="00D54079" w:rsidRDefault="009F577D" w:rsidP="00485287">
      <w:pPr>
        <w:spacing w:line="276" w:lineRule="auto"/>
        <w:ind w:left="5529"/>
        <w:rPr>
          <w:rFonts w:eastAsia="Calibri"/>
          <w:sz w:val="28"/>
          <w:szCs w:val="28"/>
        </w:rPr>
      </w:pPr>
      <w:r w:rsidRPr="00D54079">
        <w:rPr>
          <w:rFonts w:eastAsia="Calibri"/>
          <w:sz w:val="28"/>
          <w:szCs w:val="28"/>
        </w:rPr>
        <w:t>від_____________№___________</w:t>
      </w:r>
    </w:p>
    <w:p w:rsidR="009F577D" w:rsidRPr="00D54079" w:rsidRDefault="009F577D" w:rsidP="00485287">
      <w:pPr>
        <w:ind w:left="5529"/>
        <w:rPr>
          <w:rFonts w:eastAsia="Calibri"/>
          <w:sz w:val="28"/>
          <w:szCs w:val="28"/>
        </w:rPr>
      </w:pPr>
    </w:p>
    <w:p w:rsidR="00451D63" w:rsidRPr="00D54079" w:rsidRDefault="006B29A1" w:rsidP="00485287">
      <w:pPr>
        <w:ind w:left="5529"/>
        <w:rPr>
          <w:rFonts w:eastAsia="Calibri"/>
          <w:sz w:val="28"/>
          <w:szCs w:val="28"/>
        </w:rPr>
      </w:pPr>
      <w:r w:rsidRPr="00D54079">
        <w:rPr>
          <w:rFonts w:eastAsia="Calibri"/>
          <w:sz w:val="28"/>
          <w:szCs w:val="28"/>
        </w:rPr>
        <w:t>З</w:t>
      </w:r>
      <w:r w:rsidR="00827120" w:rsidRPr="00D54079">
        <w:rPr>
          <w:rFonts w:eastAsia="Calibri"/>
          <w:sz w:val="28"/>
          <w:szCs w:val="28"/>
        </w:rPr>
        <w:t xml:space="preserve">атверджено </w:t>
      </w:r>
    </w:p>
    <w:p w:rsidR="006B29A1" w:rsidRPr="00D54079" w:rsidRDefault="00451D63" w:rsidP="00485287">
      <w:pPr>
        <w:ind w:left="5529"/>
        <w:rPr>
          <w:rFonts w:eastAsia="Calibri"/>
          <w:sz w:val="28"/>
          <w:szCs w:val="28"/>
        </w:rPr>
      </w:pPr>
      <w:r w:rsidRPr="00D54079">
        <w:rPr>
          <w:rFonts w:eastAsia="Calibri"/>
          <w:sz w:val="28"/>
          <w:szCs w:val="28"/>
        </w:rPr>
        <w:t>Р</w:t>
      </w:r>
      <w:r w:rsidR="006B29A1" w:rsidRPr="00D54079">
        <w:rPr>
          <w:rFonts w:eastAsia="Calibri"/>
          <w:sz w:val="28"/>
          <w:szCs w:val="28"/>
        </w:rPr>
        <w:t>ішення</w:t>
      </w:r>
      <w:r w:rsidRPr="00D54079">
        <w:rPr>
          <w:rFonts w:eastAsia="Calibri"/>
          <w:sz w:val="28"/>
          <w:szCs w:val="28"/>
        </w:rPr>
        <w:t xml:space="preserve"> </w:t>
      </w:r>
      <w:r w:rsidR="006B29A1" w:rsidRPr="00D54079">
        <w:rPr>
          <w:rFonts w:eastAsia="Calibri"/>
          <w:sz w:val="28"/>
          <w:szCs w:val="28"/>
        </w:rPr>
        <w:t xml:space="preserve">Львівської обласної ради </w:t>
      </w:r>
    </w:p>
    <w:p w:rsidR="006B29A1" w:rsidRPr="00D54079" w:rsidRDefault="006B29A1" w:rsidP="00485287">
      <w:pPr>
        <w:ind w:left="5529"/>
        <w:rPr>
          <w:rFonts w:eastAsia="Calibri"/>
          <w:sz w:val="28"/>
          <w:szCs w:val="28"/>
        </w:rPr>
      </w:pPr>
      <w:r w:rsidRPr="00D54079">
        <w:rPr>
          <w:rFonts w:eastAsia="Calibri"/>
          <w:sz w:val="28"/>
          <w:szCs w:val="28"/>
        </w:rPr>
        <w:t>від 18 лютого 2021 року № 58</w:t>
      </w:r>
    </w:p>
    <w:p w:rsidR="008D7B69" w:rsidRPr="00D54079" w:rsidRDefault="008D7B69" w:rsidP="008D7B69">
      <w:pPr>
        <w:ind w:left="4956"/>
        <w:rPr>
          <w:rFonts w:eastAsia="Calibri"/>
          <w:sz w:val="16"/>
          <w:szCs w:val="16"/>
        </w:rPr>
      </w:pPr>
    </w:p>
    <w:p w:rsidR="00B9477B" w:rsidRPr="00D54079" w:rsidRDefault="00B9477B" w:rsidP="00B96214">
      <w:pPr>
        <w:widowControl w:val="0"/>
        <w:jc w:val="center"/>
        <w:rPr>
          <w:b/>
          <w:sz w:val="32"/>
          <w:szCs w:val="32"/>
        </w:rPr>
      </w:pPr>
    </w:p>
    <w:p w:rsidR="00B9477B" w:rsidRPr="00D54079" w:rsidRDefault="00B9477B" w:rsidP="00B96214">
      <w:pPr>
        <w:widowControl w:val="0"/>
        <w:jc w:val="center"/>
        <w:rPr>
          <w:b/>
          <w:sz w:val="32"/>
          <w:szCs w:val="32"/>
        </w:rPr>
      </w:pPr>
    </w:p>
    <w:p w:rsidR="00B9477B" w:rsidRPr="00D54079" w:rsidRDefault="00B9477B" w:rsidP="00B96214">
      <w:pPr>
        <w:widowControl w:val="0"/>
        <w:jc w:val="center"/>
        <w:rPr>
          <w:b/>
          <w:sz w:val="32"/>
          <w:szCs w:val="32"/>
        </w:rPr>
      </w:pPr>
    </w:p>
    <w:p w:rsidR="00B9477B" w:rsidRPr="00D54079" w:rsidRDefault="00B9477B" w:rsidP="00B96214">
      <w:pPr>
        <w:widowControl w:val="0"/>
        <w:rPr>
          <w:b/>
          <w:sz w:val="40"/>
          <w:szCs w:val="40"/>
        </w:rPr>
      </w:pPr>
    </w:p>
    <w:p w:rsidR="00B9477B" w:rsidRPr="00D54079" w:rsidRDefault="00B9477B" w:rsidP="00B96214">
      <w:pPr>
        <w:widowControl w:val="0"/>
        <w:jc w:val="center"/>
        <w:rPr>
          <w:b/>
          <w:sz w:val="40"/>
          <w:szCs w:val="40"/>
        </w:rPr>
      </w:pPr>
    </w:p>
    <w:p w:rsidR="004D0123" w:rsidRPr="00D54079" w:rsidRDefault="004D0123" w:rsidP="00B96214">
      <w:pPr>
        <w:widowControl w:val="0"/>
        <w:jc w:val="center"/>
      </w:pPr>
    </w:p>
    <w:p w:rsidR="00B9477B" w:rsidRPr="00D54079" w:rsidRDefault="00B9477B" w:rsidP="00B96214">
      <w:pPr>
        <w:widowControl w:val="0"/>
        <w:jc w:val="center"/>
      </w:pPr>
    </w:p>
    <w:p w:rsidR="00B9477B" w:rsidRPr="00D54079" w:rsidRDefault="00B9477B" w:rsidP="00B96214">
      <w:pPr>
        <w:widowControl w:val="0"/>
        <w:jc w:val="center"/>
      </w:pPr>
    </w:p>
    <w:p w:rsidR="00B9477B" w:rsidRPr="00D54079" w:rsidRDefault="00B9477B" w:rsidP="00B96214">
      <w:pPr>
        <w:widowControl w:val="0"/>
        <w:jc w:val="center"/>
      </w:pPr>
    </w:p>
    <w:p w:rsidR="00B9477B" w:rsidRPr="00D54079" w:rsidRDefault="00D264BC" w:rsidP="00B96214">
      <w:pPr>
        <w:jc w:val="center"/>
        <w:rPr>
          <w:b/>
          <w:sz w:val="48"/>
          <w:szCs w:val="48"/>
        </w:rPr>
      </w:pPr>
      <w:bookmarkStart w:id="1" w:name="z1"/>
      <w:bookmarkEnd w:id="1"/>
      <w:r w:rsidRPr="00D54079">
        <w:rPr>
          <w:b/>
          <w:sz w:val="48"/>
          <w:szCs w:val="48"/>
        </w:rPr>
        <w:t xml:space="preserve">КОМПЛЕКСНА ПРОГРАМА </w:t>
      </w:r>
    </w:p>
    <w:p w:rsidR="0065251F" w:rsidRPr="00D54079" w:rsidRDefault="0065251F" w:rsidP="0065251F">
      <w:pPr>
        <w:jc w:val="center"/>
        <w:rPr>
          <w:b/>
          <w:sz w:val="48"/>
          <w:szCs w:val="48"/>
        </w:rPr>
      </w:pPr>
      <w:r w:rsidRPr="00D54079">
        <w:rPr>
          <w:b/>
          <w:sz w:val="48"/>
          <w:szCs w:val="48"/>
        </w:rPr>
        <w:t>надання житлових кредитів окремим категоріям гром</w:t>
      </w:r>
      <w:r w:rsidR="004D1DEB" w:rsidRPr="00D54079">
        <w:rPr>
          <w:b/>
          <w:sz w:val="48"/>
          <w:szCs w:val="48"/>
        </w:rPr>
        <w:t>адян у Львівській області</w:t>
      </w:r>
      <w:r w:rsidR="004D1DEB" w:rsidRPr="00D54079">
        <w:rPr>
          <w:b/>
          <w:sz w:val="48"/>
          <w:szCs w:val="48"/>
        </w:rPr>
        <w:br/>
        <w:t>на 2021</w:t>
      </w:r>
      <w:r w:rsidRPr="00D54079">
        <w:rPr>
          <w:b/>
          <w:sz w:val="48"/>
          <w:szCs w:val="48"/>
        </w:rPr>
        <w:t xml:space="preserve"> </w:t>
      </w:r>
      <w:r w:rsidR="00A63F60" w:rsidRPr="00D54079">
        <w:rPr>
          <w:b/>
          <w:sz w:val="48"/>
          <w:szCs w:val="48"/>
        </w:rPr>
        <w:t>– 202</w:t>
      </w:r>
      <w:r w:rsidR="00374561" w:rsidRPr="00D54079">
        <w:rPr>
          <w:b/>
          <w:sz w:val="48"/>
          <w:szCs w:val="48"/>
        </w:rPr>
        <w:t>5</w:t>
      </w:r>
      <w:r w:rsidRPr="00D54079">
        <w:rPr>
          <w:b/>
          <w:sz w:val="48"/>
          <w:szCs w:val="48"/>
        </w:rPr>
        <w:t xml:space="preserve"> роки</w:t>
      </w:r>
    </w:p>
    <w:p w:rsidR="00B9477B" w:rsidRPr="00D54079" w:rsidRDefault="00B9477B" w:rsidP="00B96214">
      <w:pPr>
        <w:jc w:val="center"/>
        <w:rPr>
          <w:b/>
          <w:sz w:val="48"/>
          <w:szCs w:val="48"/>
        </w:rPr>
      </w:pPr>
    </w:p>
    <w:p w:rsidR="00CF38CB" w:rsidRPr="00D54079" w:rsidRDefault="00CF38CB" w:rsidP="00B96214"/>
    <w:p w:rsidR="00CF38CB" w:rsidRPr="00D54079" w:rsidRDefault="00CF38CB" w:rsidP="00B96214"/>
    <w:p w:rsidR="00CF38CB" w:rsidRPr="00D54079" w:rsidRDefault="00CF38CB" w:rsidP="00B96214"/>
    <w:p w:rsidR="00CF38CB" w:rsidRPr="00D54079" w:rsidRDefault="00CF38CB" w:rsidP="00B96214"/>
    <w:p w:rsidR="00B9477B" w:rsidRPr="00D54079" w:rsidRDefault="00B9477B" w:rsidP="00B96214"/>
    <w:p w:rsidR="00B9477B" w:rsidRPr="00D54079" w:rsidRDefault="00B9477B" w:rsidP="00B96214"/>
    <w:p w:rsidR="00F269CB" w:rsidRPr="00D54079" w:rsidRDefault="00F269CB" w:rsidP="00B96214"/>
    <w:p w:rsidR="00F269CB" w:rsidRPr="00D54079" w:rsidRDefault="00F269CB" w:rsidP="00B96214"/>
    <w:p w:rsidR="00720816" w:rsidRPr="00D54079" w:rsidRDefault="00720816" w:rsidP="00B96214"/>
    <w:p w:rsidR="00720816" w:rsidRPr="00D54079" w:rsidRDefault="00720816" w:rsidP="00B96214"/>
    <w:p w:rsidR="00720816" w:rsidRPr="00D54079" w:rsidRDefault="00720816" w:rsidP="00B96214"/>
    <w:p w:rsidR="00720816" w:rsidRPr="00D54079" w:rsidRDefault="00720816" w:rsidP="00B96214"/>
    <w:p w:rsidR="00720816" w:rsidRPr="00D54079" w:rsidRDefault="00720816" w:rsidP="00B96214"/>
    <w:p w:rsidR="00F269CB" w:rsidRPr="00D54079" w:rsidRDefault="00F269CB" w:rsidP="00B96214"/>
    <w:p w:rsidR="007B3919" w:rsidRPr="00D54079" w:rsidRDefault="004D1DEB" w:rsidP="00FE3568">
      <w:pPr>
        <w:tabs>
          <w:tab w:val="left" w:pos="3360"/>
        </w:tabs>
        <w:jc w:val="center"/>
      </w:pPr>
      <w:r w:rsidRPr="00D54079">
        <w:rPr>
          <w:b/>
          <w:sz w:val="32"/>
          <w:szCs w:val="32"/>
        </w:rPr>
        <w:t xml:space="preserve">Львів </w:t>
      </w:r>
      <w:r w:rsidR="00782E37" w:rsidRPr="00D54079">
        <w:rPr>
          <w:b/>
          <w:sz w:val="32"/>
          <w:szCs w:val="32"/>
          <w:lang w:val="en-US"/>
        </w:rPr>
        <w:t>–</w:t>
      </w:r>
      <w:r w:rsidRPr="00D54079">
        <w:rPr>
          <w:b/>
          <w:sz w:val="32"/>
          <w:szCs w:val="32"/>
        </w:rPr>
        <w:t xml:space="preserve"> 202</w:t>
      </w:r>
      <w:r w:rsidR="00374561" w:rsidRPr="00D54079">
        <w:rPr>
          <w:b/>
          <w:sz w:val="32"/>
          <w:szCs w:val="32"/>
        </w:rPr>
        <w:t>1</w:t>
      </w:r>
    </w:p>
    <w:p w:rsidR="00BC23AB" w:rsidRPr="00D54079" w:rsidRDefault="00BC23AB" w:rsidP="00BC23AB">
      <w:pPr>
        <w:keepNext/>
        <w:keepLines/>
        <w:jc w:val="center"/>
        <w:rPr>
          <w:sz w:val="28"/>
          <w:szCs w:val="28"/>
        </w:rPr>
      </w:pPr>
      <w:r w:rsidRPr="00D54079">
        <w:rPr>
          <w:b/>
          <w:sz w:val="28"/>
          <w:szCs w:val="28"/>
        </w:rPr>
        <w:lastRenderedPageBreak/>
        <w:t>Зміст Програми</w:t>
      </w:r>
    </w:p>
    <w:p w:rsidR="00BC23AB" w:rsidRPr="00D54079" w:rsidRDefault="00BC23AB" w:rsidP="00BC23AB">
      <w:pPr>
        <w:keepNext/>
        <w:keepLines/>
        <w:jc w:val="center"/>
        <w:rPr>
          <w:sz w:val="28"/>
          <w:szCs w:val="28"/>
        </w:rPr>
      </w:pPr>
    </w:p>
    <w:tbl>
      <w:tblPr>
        <w:tblW w:w="0" w:type="auto"/>
        <w:tblInd w:w="150" w:type="dxa"/>
        <w:tblLayout w:type="fixed"/>
        <w:tblLook w:val="0000" w:firstRow="0" w:lastRow="0" w:firstColumn="0" w:lastColumn="0" w:noHBand="0" w:noVBand="0"/>
      </w:tblPr>
      <w:tblGrid>
        <w:gridCol w:w="8472"/>
        <w:gridCol w:w="963"/>
      </w:tblGrid>
      <w:tr w:rsidR="00BC23AB" w:rsidRPr="00D54079">
        <w:trPr>
          <w:tblHeader/>
        </w:trPr>
        <w:tc>
          <w:tcPr>
            <w:tcW w:w="8472" w:type="dxa"/>
            <w:shd w:val="clear" w:color="auto" w:fill="auto"/>
          </w:tcPr>
          <w:p w:rsidR="00BC23AB" w:rsidRPr="00D54079" w:rsidRDefault="00F3107C" w:rsidP="000166C8">
            <w:pPr>
              <w:keepNext/>
              <w:keepLines/>
              <w:snapToGrid w:val="0"/>
              <w:spacing w:line="288" w:lineRule="auto"/>
              <w:jc w:val="center"/>
              <w:rPr>
                <w:b/>
                <w:sz w:val="28"/>
                <w:szCs w:val="28"/>
              </w:rPr>
            </w:pPr>
            <w:r w:rsidRPr="00D54079">
              <w:rPr>
                <w:b/>
                <w:sz w:val="28"/>
                <w:szCs w:val="28"/>
              </w:rPr>
              <w:t>Розділ</w:t>
            </w:r>
          </w:p>
        </w:tc>
        <w:tc>
          <w:tcPr>
            <w:tcW w:w="963" w:type="dxa"/>
            <w:shd w:val="clear" w:color="auto" w:fill="auto"/>
          </w:tcPr>
          <w:p w:rsidR="00BC23AB" w:rsidRPr="00D54079" w:rsidRDefault="00BC23AB" w:rsidP="000166C8">
            <w:pPr>
              <w:keepNext/>
              <w:keepLines/>
              <w:spacing w:line="288" w:lineRule="auto"/>
              <w:jc w:val="center"/>
              <w:rPr>
                <w:b/>
              </w:rPr>
            </w:pPr>
            <w:r w:rsidRPr="00D54079">
              <w:rPr>
                <w:b/>
                <w:sz w:val="28"/>
                <w:szCs w:val="28"/>
              </w:rPr>
              <w:t>Стор.</w:t>
            </w:r>
          </w:p>
        </w:tc>
      </w:tr>
      <w:tr w:rsidR="00BC23AB" w:rsidRPr="00D54079">
        <w:tc>
          <w:tcPr>
            <w:tcW w:w="8472" w:type="dxa"/>
            <w:shd w:val="clear" w:color="auto" w:fill="auto"/>
          </w:tcPr>
          <w:p w:rsidR="00BC23AB" w:rsidRPr="00D54079" w:rsidRDefault="00BC23AB" w:rsidP="000166C8">
            <w:pPr>
              <w:keepNext/>
              <w:keepLines/>
              <w:spacing w:line="288" w:lineRule="auto"/>
              <w:ind w:left="15" w:right="-108"/>
              <w:rPr>
                <w:sz w:val="28"/>
                <w:szCs w:val="28"/>
              </w:rPr>
            </w:pPr>
            <w:r w:rsidRPr="00D54079">
              <w:rPr>
                <w:sz w:val="28"/>
                <w:szCs w:val="28"/>
              </w:rPr>
              <w:t>1. Проблеми, на розв</w:t>
            </w:r>
            <w:r w:rsidR="00A14A6A" w:rsidRPr="00D54079">
              <w:rPr>
                <w:sz w:val="28"/>
                <w:szCs w:val="28"/>
              </w:rPr>
              <w:t>’</w:t>
            </w:r>
            <w:r w:rsidRPr="00D54079">
              <w:rPr>
                <w:sz w:val="28"/>
                <w:szCs w:val="28"/>
              </w:rPr>
              <w:t>язання яких спрямована Програма</w:t>
            </w:r>
          </w:p>
          <w:p w:rsidR="00BC23AB" w:rsidRPr="00D54079" w:rsidRDefault="00BC23AB" w:rsidP="000166C8">
            <w:pPr>
              <w:keepNext/>
              <w:keepLines/>
              <w:spacing w:line="288" w:lineRule="auto"/>
              <w:ind w:right="-108" w:hanging="345"/>
              <w:rPr>
                <w:sz w:val="28"/>
                <w:szCs w:val="28"/>
              </w:rPr>
            </w:pPr>
            <w:r w:rsidRPr="00D54079">
              <w:rPr>
                <w:sz w:val="28"/>
                <w:szCs w:val="28"/>
              </w:rPr>
              <w:t xml:space="preserve">  </w:t>
            </w:r>
          </w:p>
        </w:tc>
        <w:tc>
          <w:tcPr>
            <w:tcW w:w="963" w:type="dxa"/>
            <w:shd w:val="clear" w:color="auto" w:fill="auto"/>
          </w:tcPr>
          <w:p w:rsidR="00BC23AB" w:rsidRPr="00D54079" w:rsidRDefault="00BC23AB" w:rsidP="000166C8">
            <w:pPr>
              <w:keepNext/>
              <w:keepLines/>
              <w:spacing w:line="288" w:lineRule="auto"/>
              <w:jc w:val="center"/>
            </w:pPr>
            <w:r w:rsidRPr="00D54079">
              <w:rPr>
                <w:sz w:val="28"/>
                <w:szCs w:val="28"/>
              </w:rPr>
              <w:t>3</w:t>
            </w:r>
          </w:p>
        </w:tc>
      </w:tr>
      <w:tr w:rsidR="00BC23AB" w:rsidRPr="00D54079">
        <w:tc>
          <w:tcPr>
            <w:tcW w:w="8472" w:type="dxa"/>
            <w:shd w:val="clear" w:color="auto" w:fill="auto"/>
          </w:tcPr>
          <w:p w:rsidR="00BC23AB" w:rsidRPr="00D54079" w:rsidRDefault="00BC23AB" w:rsidP="000166C8">
            <w:pPr>
              <w:pStyle w:val="aa"/>
              <w:shd w:val="clear" w:color="auto" w:fill="FFFFFF"/>
              <w:spacing w:before="120" w:after="120" w:line="237" w:lineRule="atLeast"/>
              <w:rPr>
                <w:bCs/>
                <w:sz w:val="28"/>
                <w:lang w:val="uk-UA"/>
              </w:rPr>
            </w:pPr>
            <w:r w:rsidRPr="00D54079">
              <w:rPr>
                <w:sz w:val="28"/>
                <w:szCs w:val="28"/>
                <w:lang w:val="uk-UA"/>
              </w:rPr>
              <w:t>2.</w:t>
            </w:r>
            <w:r w:rsidRPr="00D54079">
              <w:rPr>
                <w:rStyle w:val="af3"/>
                <w:color w:val="000000"/>
                <w:szCs w:val="28"/>
                <w:lang w:val="uk-UA"/>
              </w:rPr>
              <w:t xml:space="preserve"> </w:t>
            </w:r>
            <w:r w:rsidR="00EF4A96" w:rsidRPr="00D54079">
              <w:rPr>
                <w:bCs/>
                <w:sz w:val="28"/>
                <w:lang w:val="uk-UA"/>
              </w:rPr>
              <w:t>Мета П</w:t>
            </w:r>
            <w:r w:rsidRPr="00D54079">
              <w:rPr>
                <w:bCs/>
                <w:sz w:val="28"/>
                <w:lang w:val="uk-UA"/>
              </w:rPr>
              <w:t>рограми</w:t>
            </w:r>
          </w:p>
          <w:p w:rsidR="00BC23AB" w:rsidRPr="00D54079" w:rsidRDefault="00BC23AB" w:rsidP="000166C8">
            <w:pPr>
              <w:pStyle w:val="aa"/>
              <w:shd w:val="clear" w:color="auto" w:fill="FFFFFF"/>
              <w:spacing w:before="120" w:after="120" w:line="237" w:lineRule="atLeast"/>
              <w:rPr>
                <w:sz w:val="28"/>
                <w:szCs w:val="28"/>
                <w:lang w:val="uk-UA"/>
              </w:rPr>
            </w:pPr>
          </w:p>
        </w:tc>
        <w:tc>
          <w:tcPr>
            <w:tcW w:w="963" w:type="dxa"/>
            <w:shd w:val="clear" w:color="auto" w:fill="auto"/>
          </w:tcPr>
          <w:p w:rsidR="00BC23AB" w:rsidRPr="00D54079" w:rsidRDefault="00BC23AB" w:rsidP="000166C8">
            <w:pPr>
              <w:keepNext/>
              <w:keepLines/>
              <w:spacing w:line="288" w:lineRule="auto"/>
              <w:jc w:val="center"/>
            </w:pPr>
            <w:r w:rsidRPr="00D54079">
              <w:rPr>
                <w:sz w:val="28"/>
                <w:szCs w:val="28"/>
              </w:rPr>
              <w:t>3</w:t>
            </w:r>
          </w:p>
        </w:tc>
      </w:tr>
      <w:tr w:rsidR="00BC23AB" w:rsidRPr="00D54079">
        <w:tc>
          <w:tcPr>
            <w:tcW w:w="8472" w:type="dxa"/>
            <w:shd w:val="clear" w:color="auto" w:fill="auto"/>
          </w:tcPr>
          <w:p w:rsidR="00BC23AB" w:rsidRPr="00D54079" w:rsidRDefault="00BC23AB" w:rsidP="000166C8">
            <w:pPr>
              <w:pStyle w:val="aa"/>
              <w:shd w:val="clear" w:color="auto" w:fill="FFFFFF"/>
              <w:spacing w:before="120" w:after="120" w:line="237" w:lineRule="atLeast"/>
              <w:rPr>
                <w:sz w:val="28"/>
                <w:szCs w:val="28"/>
                <w:lang w:val="uk-UA"/>
              </w:rPr>
            </w:pPr>
            <w:r w:rsidRPr="00D54079">
              <w:rPr>
                <w:sz w:val="28"/>
                <w:szCs w:val="28"/>
                <w:lang w:val="uk-UA"/>
              </w:rPr>
              <w:t>3. Шляхи та способи розв</w:t>
            </w:r>
            <w:r w:rsidR="00A14A6A" w:rsidRPr="00D54079">
              <w:rPr>
                <w:sz w:val="28"/>
                <w:szCs w:val="28"/>
                <w:lang w:val="uk-UA"/>
              </w:rPr>
              <w:t>’</w:t>
            </w:r>
            <w:r w:rsidRPr="00D54079">
              <w:rPr>
                <w:sz w:val="28"/>
                <w:szCs w:val="28"/>
                <w:lang w:val="uk-UA"/>
              </w:rPr>
              <w:t>язання проблеми</w:t>
            </w:r>
          </w:p>
          <w:p w:rsidR="00BC23AB" w:rsidRPr="00D54079" w:rsidRDefault="00BC23AB" w:rsidP="000166C8">
            <w:pPr>
              <w:pStyle w:val="aa"/>
              <w:shd w:val="clear" w:color="auto" w:fill="FFFFFF"/>
              <w:spacing w:before="120" w:after="120" w:line="237" w:lineRule="atLeast"/>
              <w:rPr>
                <w:sz w:val="28"/>
                <w:szCs w:val="28"/>
                <w:lang w:val="uk-UA"/>
              </w:rPr>
            </w:pPr>
          </w:p>
        </w:tc>
        <w:tc>
          <w:tcPr>
            <w:tcW w:w="963" w:type="dxa"/>
            <w:shd w:val="clear" w:color="auto" w:fill="auto"/>
          </w:tcPr>
          <w:p w:rsidR="00BC23AB" w:rsidRPr="00D54079" w:rsidRDefault="00BC23AB" w:rsidP="000166C8">
            <w:pPr>
              <w:keepNext/>
              <w:keepLines/>
              <w:spacing w:line="288" w:lineRule="auto"/>
              <w:jc w:val="center"/>
              <w:rPr>
                <w:sz w:val="28"/>
                <w:szCs w:val="28"/>
              </w:rPr>
            </w:pPr>
            <w:r w:rsidRPr="00D54079">
              <w:rPr>
                <w:sz w:val="28"/>
                <w:szCs w:val="28"/>
              </w:rPr>
              <w:t>3</w:t>
            </w:r>
          </w:p>
        </w:tc>
      </w:tr>
      <w:tr w:rsidR="00BC23AB" w:rsidRPr="00D54079">
        <w:tc>
          <w:tcPr>
            <w:tcW w:w="8472" w:type="dxa"/>
            <w:shd w:val="clear" w:color="auto" w:fill="auto"/>
          </w:tcPr>
          <w:p w:rsidR="00BC23AB" w:rsidRPr="00D54079" w:rsidRDefault="00BC23AB" w:rsidP="000166C8">
            <w:pPr>
              <w:pStyle w:val="aa"/>
              <w:shd w:val="clear" w:color="auto" w:fill="FFFFFF"/>
              <w:spacing w:before="120" w:after="0"/>
              <w:jc w:val="both"/>
              <w:rPr>
                <w:sz w:val="28"/>
                <w:szCs w:val="28"/>
                <w:lang w:val="uk-UA"/>
              </w:rPr>
            </w:pPr>
            <w:r w:rsidRPr="00D54079">
              <w:rPr>
                <w:color w:val="000000"/>
                <w:spacing w:val="-2"/>
                <w:sz w:val="28"/>
                <w:szCs w:val="28"/>
                <w:lang w:val="uk-UA"/>
              </w:rPr>
              <w:t>4. </w:t>
            </w:r>
            <w:r w:rsidRPr="00D54079">
              <w:rPr>
                <w:sz w:val="28"/>
                <w:szCs w:val="28"/>
                <w:lang w:val="uk-UA"/>
              </w:rPr>
              <w:t>Завдання і заходи Програми</w:t>
            </w:r>
          </w:p>
          <w:p w:rsidR="00BC23AB" w:rsidRPr="00D54079" w:rsidRDefault="00BC23AB" w:rsidP="000166C8">
            <w:pPr>
              <w:pStyle w:val="aa"/>
              <w:shd w:val="clear" w:color="auto" w:fill="FFFFFF"/>
              <w:spacing w:before="120" w:after="0"/>
              <w:jc w:val="both"/>
              <w:rPr>
                <w:sz w:val="28"/>
                <w:szCs w:val="28"/>
                <w:lang w:val="uk-UA"/>
              </w:rPr>
            </w:pPr>
          </w:p>
        </w:tc>
        <w:tc>
          <w:tcPr>
            <w:tcW w:w="963" w:type="dxa"/>
            <w:shd w:val="clear" w:color="auto" w:fill="auto"/>
          </w:tcPr>
          <w:p w:rsidR="00BC23AB" w:rsidRPr="00D54079" w:rsidRDefault="00BC23AB" w:rsidP="000166C8">
            <w:pPr>
              <w:keepNext/>
              <w:keepLines/>
              <w:spacing w:line="288" w:lineRule="auto"/>
              <w:jc w:val="center"/>
            </w:pPr>
            <w:r w:rsidRPr="00D54079">
              <w:rPr>
                <w:sz w:val="28"/>
                <w:szCs w:val="28"/>
              </w:rPr>
              <w:t>4</w:t>
            </w:r>
          </w:p>
        </w:tc>
      </w:tr>
      <w:tr w:rsidR="00BC23AB" w:rsidRPr="00D54079">
        <w:tc>
          <w:tcPr>
            <w:tcW w:w="8472" w:type="dxa"/>
            <w:shd w:val="clear" w:color="auto" w:fill="auto"/>
          </w:tcPr>
          <w:p w:rsidR="00BC23AB" w:rsidRPr="00D54079" w:rsidRDefault="00BC23AB" w:rsidP="000166C8">
            <w:pPr>
              <w:rPr>
                <w:sz w:val="28"/>
                <w:szCs w:val="28"/>
              </w:rPr>
            </w:pPr>
            <w:r w:rsidRPr="00D54079">
              <w:rPr>
                <w:caps/>
                <w:sz w:val="28"/>
                <w:szCs w:val="28"/>
              </w:rPr>
              <w:t>5. </w:t>
            </w:r>
            <w:r w:rsidRPr="00D54079">
              <w:rPr>
                <w:sz w:val="28"/>
                <w:szCs w:val="28"/>
              </w:rPr>
              <w:t>Обсяги та джерела фінансування Програми</w:t>
            </w:r>
          </w:p>
          <w:p w:rsidR="00BC23AB" w:rsidRPr="00D54079" w:rsidRDefault="00BC23AB" w:rsidP="000166C8">
            <w:pPr>
              <w:rPr>
                <w:sz w:val="28"/>
                <w:szCs w:val="28"/>
              </w:rPr>
            </w:pPr>
          </w:p>
        </w:tc>
        <w:tc>
          <w:tcPr>
            <w:tcW w:w="963" w:type="dxa"/>
            <w:shd w:val="clear" w:color="auto" w:fill="auto"/>
          </w:tcPr>
          <w:p w:rsidR="00BC23AB" w:rsidRPr="00D54079" w:rsidRDefault="00BC23AB" w:rsidP="000166C8">
            <w:pPr>
              <w:keepNext/>
              <w:keepLines/>
              <w:spacing w:line="288" w:lineRule="auto"/>
              <w:jc w:val="center"/>
            </w:pPr>
            <w:r w:rsidRPr="00D54079">
              <w:rPr>
                <w:sz w:val="28"/>
                <w:szCs w:val="28"/>
              </w:rPr>
              <w:t>5</w:t>
            </w:r>
          </w:p>
        </w:tc>
      </w:tr>
      <w:tr w:rsidR="00BC23AB" w:rsidRPr="00D54079">
        <w:tc>
          <w:tcPr>
            <w:tcW w:w="8472" w:type="dxa"/>
            <w:shd w:val="clear" w:color="auto" w:fill="auto"/>
          </w:tcPr>
          <w:p w:rsidR="00BC23AB" w:rsidRPr="00D54079" w:rsidRDefault="00BC23AB" w:rsidP="000166C8">
            <w:pPr>
              <w:rPr>
                <w:sz w:val="28"/>
                <w:szCs w:val="28"/>
              </w:rPr>
            </w:pPr>
            <w:r w:rsidRPr="00D54079">
              <w:rPr>
                <w:caps/>
                <w:sz w:val="28"/>
                <w:szCs w:val="28"/>
              </w:rPr>
              <w:t xml:space="preserve">6. </w:t>
            </w:r>
            <w:r w:rsidR="00BD09FD" w:rsidRPr="00D54079">
              <w:rPr>
                <w:sz w:val="28"/>
                <w:szCs w:val="28"/>
              </w:rPr>
              <w:t>Умови кредитування. К</w:t>
            </w:r>
            <w:r w:rsidRPr="00D54079">
              <w:rPr>
                <w:sz w:val="28"/>
                <w:szCs w:val="28"/>
              </w:rPr>
              <w:t>ритерії добору учасників Програми</w:t>
            </w:r>
          </w:p>
          <w:p w:rsidR="00BC23AB" w:rsidRPr="00D54079" w:rsidRDefault="00BC23AB" w:rsidP="000166C8">
            <w:pPr>
              <w:rPr>
                <w:caps/>
                <w:sz w:val="28"/>
                <w:szCs w:val="28"/>
              </w:rPr>
            </w:pPr>
          </w:p>
        </w:tc>
        <w:tc>
          <w:tcPr>
            <w:tcW w:w="963" w:type="dxa"/>
            <w:shd w:val="clear" w:color="auto" w:fill="auto"/>
          </w:tcPr>
          <w:p w:rsidR="00BC23AB" w:rsidRPr="00D54079" w:rsidRDefault="00BC23AB" w:rsidP="000166C8">
            <w:pPr>
              <w:keepNext/>
              <w:keepLines/>
              <w:spacing w:line="288" w:lineRule="auto"/>
              <w:jc w:val="center"/>
              <w:rPr>
                <w:sz w:val="28"/>
                <w:szCs w:val="28"/>
              </w:rPr>
            </w:pPr>
            <w:r w:rsidRPr="00D54079">
              <w:rPr>
                <w:sz w:val="28"/>
                <w:szCs w:val="28"/>
              </w:rPr>
              <w:t>6</w:t>
            </w:r>
          </w:p>
        </w:tc>
      </w:tr>
      <w:tr w:rsidR="00BC23AB" w:rsidRPr="00D54079">
        <w:tc>
          <w:tcPr>
            <w:tcW w:w="8472" w:type="dxa"/>
            <w:shd w:val="clear" w:color="auto" w:fill="auto"/>
          </w:tcPr>
          <w:p w:rsidR="00BC23AB" w:rsidRPr="00D54079" w:rsidRDefault="00BC23AB" w:rsidP="00F3107C">
            <w:pPr>
              <w:keepNext/>
              <w:keepLines/>
              <w:spacing w:line="288" w:lineRule="auto"/>
              <w:ind w:right="-108"/>
              <w:rPr>
                <w:caps/>
                <w:sz w:val="28"/>
                <w:szCs w:val="28"/>
              </w:rPr>
            </w:pPr>
            <w:r w:rsidRPr="00D54079">
              <w:rPr>
                <w:caps/>
                <w:color w:val="000000"/>
                <w:spacing w:val="-2"/>
                <w:sz w:val="28"/>
                <w:szCs w:val="28"/>
              </w:rPr>
              <w:t>7. </w:t>
            </w:r>
            <w:r w:rsidRPr="00D54079">
              <w:rPr>
                <w:caps/>
                <w:sz w:val="28"/>
                <w:szCs w:val="28"/>
              </w:rPr>
              <w:t xml:space="preserve"> </w:t>
            </w:r>
            <w:r w:rsidRPr="00D54079">
              <w:rPr>
                <w:sz w:val="28"/>
                <w:szCs w:val="28"/>
              </w:rPr>
              <w:t>Очікувані результати, ефективність Програми</w:t>
            </w:r>
          </w:p>
          <w:p w:rsidR="00BC23AB" w:rsidRPr="00D54079" w:rsidRDefault="00BC23AB" w:rsidP="000166C8">
            <w:pPr>
              <w:keepNext/>
              <w:keepLines/>
              <w:spacing w:line="288" w:lineRule="auto"/>
              <w:ind w:left="6" w:right="-108"/>
              <w:rPr>
                <w:sz w:val="28"/>
                <w:szCs w:val="28"/>
              </w:rPr>
            </w:pPr>
          </w:p>
        </w:tc>
        <w:tc>
          <w:tcPr>
            <w:tcW w:w="963" w:type="dxa"/>
            <w:shd w:val="clear" w:color="auto" w:fill="auto"/>
          </w:tcPr>
          <w:p w:rsidR="00BC23AB" w:rsidRPr="00D54079" w:rsidRDefault="00BC23AB" w:rsidP="000166C8">
            <w:pPr>
              <w:keepNext/>
              <w:keepLines/>
              <w:spacing w:line="288" w:lineRule="auto"/>
              <w:jc w:val="center"/>
            </w:pPr>
            <w:r w:rsidRPr="00D54079">
              <w:rPr>
                <w:sz w:val="28"/>
                <w:szCs w:val="28"/>
              </w:rPr>
              <w:t>1</w:t>
            </w:r>
            <w:r w:rsidR="00785A44" w:rsidRPr="00D54079">
              <w:rPr>
                <w:sz w:val="28"/>
                <w:szCs w:val="28"/>
              </w:rPr>
              <w:t>3</w:t>
            </w:r>
          </w:p>
        </w:tc>
      </w:tr>
      <w:tr w:rsidR="00BC23AB" w:rsidRPr="00D54079">
        <w:tc>
          <w:tcPr>
            <w:tcW w:w="8472" w:type="dxa"/>
            <w:shd w:val="clear" w:color="auto" w:fill="auto"/>
          </w:tcPr>
          <w:p w:rsidR="00BC23AB" w:rsidRPr="00D54079" w:rsidRDefault="00901537" w:rsidP="000166C8">
            <w:pPr>
              <w:keepNext/>
              <w:keepLines/>
              <w:tabs>
                <w:tab w:val="left" w:pos="1080"/>
              </w:tabs>
              <w:spacing w:line="288" w:lineRule="auto"/>
              <w:rPr>
                <w:bCs/>
                <w:sz w:val="28"/>
                <w:szCs w:val="28"/>
              </w:rPr>
            </w:pPr>
            <w:r w:rsidRPr="00D54079">
              <w:rPr>
                <w:bCs/>
                <w:sz w:val="28"/>
                <w:szCs w:val="28"/>
              </w:rPr>
              <w:t>8</w:t>
            </w:r>
            <w:r w:rsidR="005D55D6" w:rsidRPr="00D54079">
              <w:rPr>
                <w:bCs/>
                <w:sz w:val="28"/>
                <w:szCs w:val="28"/>
              </w:rPr>
              <w:t>. Координація та</w:t>
            </w:r>
            <w:r w:rsidR="00BC23AB" w:rsidRPr="00D54079">
              <w:rPr>
                <w:bCs/>
                <w:sz w:val="28"/>
                <w:szCs w:val="28"/>
              </w:rPr>
              <w:t xml:space="preserve"> контроль </w:t>
            </w:r>
            <w:r w:rsidR="005D55D6" w:rsidRPr="00D54079">
              <w:rPr>
                <w:bCs/>
                <w:sz w:val="28"/>
                <w:szCs w:val="28"/>
              </w:rPr>
              <w:t>за ходом</w:t>
            </w:r>
            <w:r w:rsidR="00BC23AB" w:rsidRPr="00D54079">
              <w:rPr>
                <w:bCs/>
                <w:sz w:val="28"/>
                <w:szCs w:val="28"/>
              </w:rPr>
              <w:t xml:space="preserve"> виконання Програми</w:t>
            </w:r>
          </w:p>
          <w:p w:rsidR="00BC23AB" w:rsidRPr="00D54079" w:rsidRDefault="00BC23AB" w:rsidP="000166C8">
            <w:pPr>
              <w:keepNext/>
              <w:keepLines/>
              <w:tabs>
                <w:tab w:val="left" w:pos="1080"/>
              </w:tabs>
              <w:spacing w:line="288" w:lineRule="auto"/>
              <w:rPr>
                <w:sz w:val="28"/>
                <w:szCs w:val="28"/>
              </w:rPr>
            </w:pPr>
          </w:p>
        </w:tc>
        <w:tc>
          <w:tcPr>
            <w:tcW w:w="963" w:type="dxa"/>
            <w:shd w:val="clear" w:color="auto" w:fill="auto"/>
          </w:tcPr>
          <w:p w:rsidR="00BC23AB" w:rsidRPr="00D54079" w:rsidRDefault="005D55D6" w:rsidP="00785A44">
            <w:pPr>
              <w:keepNext/>
              <w:keepLines/>
              <w:spacing w:line="288" w:lineRule="auto"/>
              <w:jc w:val="center"/>
            </w:pPr>
            <w:r w:rsidRPr="00D54079">
              <w:rPr>
                <w:sz w:val="28"/>
                <w:szCs w:val="28"/>
              </w:rPr>
              <w:t>1</w:t>
            </w:r>
            <w:r w:rsidR="00785A44" w:rsidRPr="00D54079">
              <w:rPr>
                <w:sz w:val="28"/>
                <w:szCs w:val="28"/>
              </w:rPr>
              <w:t>4</w:t>
            </w:r>
          </w:p>
        </w:tc>
      </w:tr>
      <w:tr w:rsidR="00901537" w:rsidRPr="00D54079">
        <w:tc>
          <w:tcPr>
            <w:tcW w:w="8472" w:type="dxa"/>
            <w:shd w:val="clear" w:color="auto" w:fill="auto"/>
          </w:tcPr>
          <w:p w:rsidR="00901537" w:rsidRPr="00D54079" w:rsidRDefault="00901537" w:rsidP="000166C8">
            <w:pPr>
              <w:keepNext/>
              <w:keepLines/>
              <w:tabs>
                <w:tab w:val="left" w:pos="1080"/>
              </w:tabs>
              <w:spacing w:line="288" w:lineRule="auto"/>
              <w:rPr>
                <w:bCs/>
                <w:sz w:val="28"/>
                <w:szCs w:val="28"/>
              </w:rPr>
            </w:pPr>
            <w:r w:rsidRPr="00D54079">
              <w:rPr>
                <w:bCs/>
                <w:sz w:val="28"/>
                <w:szCs w:val="28"/>
              </w:rPr>
              <w:t xml:space="preserve">Паспорт Програми </w:t>
            </w:r>
          </w:p>
          <w:p w:rsidR="00901537" w:rsidRPr="00D54079" w:rsidRDefault="00901537" w:rsidP="000166C8">
            <w:pPr>
              <w:keepNext/>
              <w:keepLines/>
              <w:tabs>
                <w:tab w:val="left" w:pos="1080"/>
              </w:tabs>
              <w:spacing w:line="288" w:lineRule="auto"/>
              <w:rPr>
                <w:bCs/>
                <w:sz w:val="28"/>
                <w:szCs w:val="28"/>
              </w:rPr>
            </w:pPr>
          </w:p>
        </w:tc>
        <w:tc>
          <w:tcPr>
            <w:tcW w:w="963" w:type="dxa"/>
            <w:shd w:val="clear" w:color="auto" w:fill="auto"/>
          </w:tcPr>
          <w:p w:rsidR="00901537" w:rsidRPr="00D54079" w:rsidRDefault="00901537" w:rsidP="000166C8">
            <w:pPr>
              <w:keepNext/>
              <w:keepLines/>
              <w:spacing w:line="288" w:lineRule="auto"/>
              <w:jc w:val="center"/>
              <w:rPr>
                <w:sz w:val="28"/>
                <w:szCs w:val="28"/>
              </w:rPr>
            </w:pPr>
          </w:p>
        </w:tc>
      </w:tr>
      <w:tr w:rsidR="00BC23AB" w:rsidRPr="00D54079">
        <w:tc>
          <w:tcPr>
            <w:tcW w:w="8472" w:type="dxa"/>
            <w:shd w:val="clear" w:color="auto" w:fill="auto"/>
          </w:tcPr>
          <w:p w:rsidR="00BC23AB" w:rsidRPr="00D54079" w:rsidRDefault="00AF72DD" w:rsidP="000166C8">
            <w:pPr>
              <w:ind w:left="-23"/>
              <w:rPr>
                <w:caps/>
                <w:color w:val="000000"/>
                <w:spacing w:val="-2"/>
                <w:sz w:val="28"/>
                <w:szCs w:val="28"/>
              </w:rPr>
            </w:pPr>
            <w:r w:rsidRPr="00D54079">
              <w:rPr>
                <w:color w:val="000000"/>
                <w:spacing w:val="-2"/>
                <w:sz w:val="28"/>
                <w:szCs w:val="28"/>
              </w:rPr>
              <w:t xml:space="preserve">Додаток </w:t>
            </w:r>
            <w:r w:rsidR="00BC23AB" w:rsidRPr="00D54079">
              <w:rPr>
                <w:caps/>
                <w:color w:val="000000"/>
                <w:spacing w:val="-2"/>
                <w:sz w:val="28"/>
                <w:szCs w:val="28"/>
              </w:rPr>
              <w:t>1</w:t>
            </w:r>
          </w:p>
          <w:p w:rsidR="00BC23AB" w:rsidRPr="00D54079" w:rsidRDefault="00BC23AB" w:rsidP="000166C8">
            <w:pPr>
              <w:ind w:left="-23"/>
              <w:rPr>
                <w:sz w:val="28"/>
                <w:szCs w:val="28"/>
              </w:rPr>
            </w:pPr>
          </w:p>
        </w:tc>
        <w:tc>
          <w:tcPr>
            <w:tcW w:w="963" w:type="dxa"/>
            <w:shd w:val="clear" w:color="auto" w:fill="auto"/>
          </w:tcPr>
          <w:p w:rsidR="00BC23AB" w:rsidRPr="00D54079" w:rsidRDefault="00BC23AB" w:rsidP="000166C8">
            <w:pPr>
              <w:keepNext/>
              <w:keepLines/>
              <w:spacing w:line="288" w:lineRule="auto"/>
              <w:jc w:val="center"/>
            </w:pPr>
          </w:p>
        </w:tc>
      </w:tr>
      <w:tr w:rsidR="00BC23AB" w:rsidRPr="00D54079">
        <w:tc>
          <w:tcPr>
            <w:tcW w:w="8472" w:type="dxa"/>
            <w:shd w:val="clear" w:color="auto" w:fill="auto"/>
          </w:tcPr>
          <w:p w:rsidR="00BC23AB" w:rsidRPr="00D54079" w:rsidRDefault="00AF72DD" w:rsidP="000166C8">
            <w:pPr>
              <w:ind w:left="-23"/>
              <w:rPr>
                <w:caps/>
                <w:color w:val="000000"/>
                <w:spacing w:val="-2"/>
                <w:sz w:val="28"/>
                <w:szCs w:val="28"/>
              </w:rPr>
            </w:pPr>
            <w:r w:rsidRPr="00D54079">
              <w:rPr>
                <w:color w:val="000000"/>
                <w:spacing w:val="-2"/>
                <w:sz w:val="28"/>
                <w:szCs w:val="28"/>
              </w:rPr>
              <w:t xml:space="preserve">Додаток </w:t>
            </w:r>
            <w:r w:rsidR="00BC23AB" w:rsidRPr="00D54079">
              <w:rPr>
                <w:caps/>
                <w:color w:val="000000"/>
                <w:spacing w:val="-2"/>
                <w:sz w:val="28"/>
                <w:szCs w:val="28"/>
              </w:rPr>
              <w:t>2</w:t>
            </w:r>
          </w:p>
          <w:p w:rsidR="00BC23AB" w:rsidRPr="00D54079" w:rsidRDefault="00BC23AB" w:rsidP="000166C8">
            <w:pPr>
              <w:ind w:left="-23"/>
              <w:rPr>
                <w:sz w:val="28"/>
                <w:szCs w:val="28"/>
              </w:rPr>
            </w:pPr>
          </w:p>
        </w:tc>
        <w:tc>
          <w:tcPr>
            <w:tcW w:w="963" w:type="dxa"/>
            <w:shd w:val="clear" w:color="auto" w:fill="auto"/>
          </w:tcPr>
          <w:p w:rsidR="00BC23AB" w:rsidRPr="00D54079" w:rsidRDefault="00BC23AB" w:rsidP="000166C8">
            <w:pPr>
              <w:keepNext/>
              <w:keepLines/>
              <w:spacing w:line="288" w:lineRule="auto"/>
              <w:jc w:val="center"/>
            </w:pPr>
          </w:p>
        </w:tc>
      </w:tr>
      <w:tr w:rsidR="00BC23AB" w:rsidRPr="00D54079">
        <w:tc>
          <w:tcPr>
            <w:tcW w:w="8472" w:type="dxa"/>
            <w:shd w:val="clear" w:color="auto" w:fill="auto"/>
          </w:tcPr>
          <w:p w:rsidR="00BC23AB" w:rsidRPr="00D54079" w:rsidRDefault="00AF72DD" w:rsidP="000166C8">
            <w:pPr>
              <w:ind w:left="-23"/>
              <w:rPr>
                <w:caps/>
                <w:color w:val="000000"/>
                <w:spacing w:val="-2"/>
                <w:sz w:val="28"/>
                <w:szCs w:val="28"/>
              </w:rPr>
            </w:pPr>
            <w:r w:rsidRPr="00D54079">
              <w:rPr>
                <w:color w:val="000000"/>
                <w:spacing w:val="-2"/>
                <w:sz w:val="28"/>
                <w:szCs w:val="28"/>
              </w:rPr>
              <w:t xml:space="preserve">Додаток </w:t>
            </w:r>
            <w:r w:rsidR="00BC23AB" w:rsidRPr="00D54079">
              <w:rPr>
                <w:caps/>
                <w:color w:val="000000"/>
                <w:spacing w:val="-2"/>
                <w:sz w:val="28"/>
                <w:szCs w:val="28"/>
              </w:rPr>
              <w:t>3</w:t>
            </w:r>
          </w:p>
          <w:p w:rsidR="00BC23AB" w:rsidRPr="00D54079" w:rsidRDefault="00BC23AB" w:rsidP="000166C8">
            <w:pPr>
              <w:ind w:left="-23"/>
              <w:rPr>
                <w:sz w:val="28"/>
                <w:szCs w:val="28"/>
              </w:rPr>
            </w:pPr>
          </w:p>
        </w:tc>
        <w:tc>
          <w:tcPr>
            <w:tcW w:w="963" w:type="dxa"/>
            <w:shd w:val="clear" w:color="auto" w:fill="auto"/>
          </w:tcPr>
          <w:p w:rsidR="00BC23AB" w:rsidRPr="00D54079" w:rsidRDefault="00BC23AB" w:rsidP="000166C8">
            <w:pPr>
              <w:keepNext/>
              <w:keepLines/>
              <w:spacing w:line="288" w:lineRule="auto"/>
              <w:jc w:val="center"/>
            </w:pPr>
          </w:p>
        </w:tc>
      </w:tr>
      <w:tr w:rsidR="005F4F5A" w:rsidRPr="00D54079">
        <w:tc>
          <w:tcPr>
            <w:tcW w:w="8472" w:type="dxa"/>
            <w:shd w:val="clear" w:color="auto" w:fill="auto"/>
          </w:tcPr>
          <w:p w:rsidR="005F4F5A" w:rsidRPr="00D54079" w:rsidRDefault="005F4F5A" w:rsidP="000166C8">
            <w:pPr>
              <w:ind w:left="-23"/>
              <w:rPr>
                <w:color w:val="000000"/>
                <w:spacing w:val="-2"/>
                <w:sz w:val="28"/>
                <w:szCs w:val="28"/>
              </w:rPr>
            </w:pPr>
            <w:r w:rsidRPr="00D54079">
              <w:rPr>
                <w:color w:val="000000"/>
                <w:spacing w:val="-2"/>
                <w:sz w:val="28"/>
                <w:szCs w:val="28"/>
              </w:rPr>
              <w:t>Додаток 4</w:t>
            </w:r>
          </w:p>
          <w:p w:rsidR="005F4F5A" w:rsidRPr="00D54079" w:rsidRDefault="005F4F5A" w:rsidP="000166C8">
            <w:pPr>
              <w:ind w:left="-23"/>
              <w:rPr>
                <w:color w:val="000000"/>
                <w:spacing w:val="-2"/>
                <w:sz w:val="28"/>
                <w:szCs w:val="28"/>
              </w:rPr>
            </w:pPr>
          </w:p>
        </w:tc>
        <w:tc>
          <w:tcPr>
            <w:tcW w:w="963" w:type="dxa"/>
            <w:shd w:val="clear" w:color="auto" w:fill="auto"/>
          </w:tcPr>
          <w:p w:rsidR="005F4F5A" w:rsidRPr="00D54079" w:rsidRDefault="005F4F5A" w:rsidP="000166C8">
            <w:pPr>
              <w:keepNext/>
              <w:keepLines/>
              <w:spacing w:line="288" w:lineRule="auto"/>
              <w:jc w:val="center"/>
            </w:pPr>
          </w:p>
        </w:tc>
      </w:tr>
    </w:tbl>
    <w:p w:rsidR="00BC23AB" w:rsidRPr="00D54079" w:rsidRDefault="00BC23AB" w:rsidP="00B96214">
      <w:pPr>
        <w:jc w:val="center"/>
        <w:rPr>
          <w:b/>
          <w:sz w:val="28"/>
          <w:szCs w:val="48"/>
        </w:rPr>
      </w:pPr>
    </w:p>
    <w:p w:rsidR="00BC23AB" w:rsidRPr="00D54079" w:rsidRDefault="00BC23AB" w:rsidP="00B96214">
      <w:pPr>
        <w:jc w:val="center"/>
        <w:rPr>
          <w:b/>
          <w:sz w:val="28"/>
          <w:szCs w:val="48"/>
        </w:rPr>
      </w:pPr>
    </w:p>
    <w:p w:rsidR="00BC23AB" w:rsidRPr="00D54079" w:rsidRDefault="00BC23AB" w:rsidP="00B96214">
      <w:pPr>
        <w:jc w:val="center"/>
        <w:rPr>
          <w:b/>
          <w:sz w:val="28"/>
          <w:szCs w:val="48"/>
        </w:rPr>
      </w:pPr>
    </w:p>
    <w:p w:rsidR="00BC23AB" w:rsidRPr="00D54079" w:rsidRDefault="00BC23AB" w:rsidP="00B96214">
      <w:pPr>
        <w:jc w:val="center"/>
        <w:rPr>
          <w:b/>
          <w:sz w:val="28"/>
          <w:szCs w:val="48"/>
        </w:rPr>
      </w:pPr>
    </w:p>
    <w:p w:rsidR="00BC23AB" w:rsidRPr="00D54079" w:rsidRDefault="00BC23AB" w:rsidP="00B96214">
      <w:pPr>
        <w:jc w:val="center"/>
        <w:rPr>
          <w:b/>
          <w:sz w:val="28"/>
          <w:szCs w:val="48"/>
        </w:rPr>
      </w:pPr>
    </w:p>
    <w:p w:rsidR="00BC23AB" w:rsidRPr="00D54079" w:rsidRDefault="00BC23AB" w:rsidP="00B96214">
      <w:pPr>
        <w:jc w:val="center"/>
        <w:rPr>
          <w:b/>
          <w:sz w:val="28"/>
          <w:szCs w:val="48"/>
        </w:rPr>
      </w:pPr>
    </w:p>
    <w:p w:rsidR="00BC23AB" w:rsidRPr="00D54079" w:rsidRDefault="00BC23AB" w:rsidP="00B96214">
      <w:pPr>
        <w:jc w:val="center"/>
        <w:rPr>
          <w:b/>
          <w:sz w:val="28"/>
          <w:szCs w:val="48"/>
        </w:rPr>
      </w:pPr>
    </w:p>
    <w:p w:rsidR="00BC23AB" w:rsidRPr="00D54079" w:rsidRDefault="00BC23AB" w:rsidP="00B96214">
      <w:pPr>
        <w:jc w:val="center"/>
        <w:rPr>
          <w:b/>
          <w:sz w:val="28"/>
          <w:szCs w:val="48"/>
        </w:rPr>
      </w:pPr>
    </w:p>
    <w:p w:rsidR="0040657E" w:rsidRPr="00D54079" w:rsidRDefault="0040657E" w:rsidP="00B96214">
      <w:pPr>
        <w:jc w:val="center"/>
        <w:rPr>
          <w:b/>
          <w:sz w:val="28"/>
          <w:szCs w:val="48"/>
        </w:rPr>
      </w:pPr>
    </w:p>
    <w:p w:rsidR="0040657E" w:rsidRPr="00D54079" w:rsidRDefault="0040657E" w:rsidP="00B96214">
      <w:pPr>
        <w:jc w:val="center"/>
        <w:rPr>
          <w:b/>
          <w:sz w:val="28"/>
          <w:szCs w:val="48"/>
        </w:rPr>
      </w:pPr>
    </w:p>
    <w:p w:rsidR="00BC23AB" w:rsidRPr="00D54079" w:rsidRDefault="00BC23AB" w:rsidP="00B96214">
      <w:pPr>
        <w:jc w:val="center"/>
        <w:rPr>
          <w:b/>
          <w:sz w:val="28"/>
          <w:szCs w:val="48"/>
        </w:rPr>
      </w:pPr>
    </w:p>
    <w:p w:rsidR="00BC23AB" w:rsidRPr="00D54079" w:rsidRDefault="00BC23AB" w:rsidP="00B96214">
      <w:pPr>
        <w:jc w:val="center"/>
        <w:rPr>
          <w:b/>
          <w:sz w:val="28"/>
          <w:szCs w:val="48"/>
        </w:rPr>
      </w:pPr>
    </w:p>
    <w:p w:rsidR="00954DDD" w:rsidRPr="00D54079" w:rsidRDefault="00954DDD" w:rsidP="00B96214">
      <w:pPr>
        <w:jc w:val="center"/>
        <w:rPr>
          <w:b/>
          <w:sz w:val="28"/>
          <w:szCs w:val="48"/>
        </w:rPr>
      </w:pPr>
    </w:p>
    <w:p w:rsidR="00D264BC" w:rsidRPr="00D54079" w:rsidRDefault="00D264BC" w:rsidP="00B96214">
      <w:pPr>
        <w:jc w:val="center"/>
        <w:rPr>
          <w:b/>
          <w:sz w:val="28"/>
          <w:szCs w:val="48"/>
        </w:rPr>
      </w:pPr>
      <w:r w:rsidRPr="00D54079">
        <w:rPr>
          <w:b/>
          <w:sz w:val="28"/>
          <w:szCs w:val="48"/>
        </w:rPr>
        <w:lastRenderedPageBreak/>
        <w:t xml:space="preserve">КОМПЛЕКСНА ПРОГРАМА </w:t>
      </w:r>
    </w:p>
    <w:p w:rsidR="0065251F" w:rsidRPr="00D54079" w:rsidRDefault="0065251F" w:rsidP="0065251F">
      <w:pPr>
        <w:jc w:val="center"/>
        <w:rPr>
          <w:b/>
          <w:sz w:val="28"/>
          <w:szCs w:val="48"/>
        </w:rPr>
      </w:pPr>
      <w:r w:rsidRPr="00D54079">
        <w:rPr>
          <w:b/>
          <w:sz w:val="28"/>
          <w:szCs w:val="48"/>
        </w:rPr>
        <w:t xml:space="preserve">надання житлових кредитів окремим категоріям громадян </w:t>
      </w:r>
    </w:p>
    <w:p w:rsidR="0065251F" w:rsidRPr="00D54079" w:rsidRDefault="004D1DEB" w:rsidP="0065251F">
      <w:pPr>
        <w:jc w:val="center"/>
        <w:rPr>
          <w:b/>
          <w:sz w:val="28"/>
          <w:szCs w:val="48"/>
        </w:rPr>
      </w:pPr>
      <w:r w:rsidRPr="00D54079">
        <w:rPr>
          <w:b/>
          <w:sz w:val="28"/>
          <w:szCs w:val="48"/>
        </w:rPr>
        <w:t>у Львівській області на 2021</w:t>
      </w:r>
      <w:r w:rsidR="0065251F" w:rsidRPr="00D54079">
        <w:rPr>
          <w:b/>
          <w:sz w:val="28"/>
          <w:szCs w:val="48"/>
        </w:rPr>
        <w:t xml:space="preserve"> </w:t>
      </w:r>
      <w:r w:rsidR="0049361D" w:rsidRPr="00D54079">
        <w:rPr>
          <w:b/>
          <w:sz w:val="28"/>
          <w:szCs w:val="48"/>
        </w:rPr>
        <w:t>– 202</w:t>
      </w:r>
      <w:r w:rsidR="00374561" w:rsidRPr="00D54079">
        <w:rPr>
          <w:b/>
          <w:sz w:val="28"/>
          <w:szCs w:val="48"/>
        </w:rPr>
        <w:t>5</w:t>
      </w:r>
      <w:r w:rsidR="0065251F" w:rsidRPr="00D54079">
        <w:rPr>
          <w:b/>
          <w:sz w:val="28"/>
          <w:szCs w:val="48"/>
        </w:rPr>
        <w:t xml:space="preserve"> роки</w:t>
      </w:r>
    </w:p>
    <w:p w:rsidR="00F269CB" w:rsidRPr="00D54079" w:rsidRDefault="00F269CB" w:rsidP="00B96214">
      <w:pPr>
        <w:jc w:val="center"/>
        <w:rPr>
          <w:b/>
          <w:sz w:val="14"/>
          <w:szCs w:val="14"/>
        </w:rPr>
      </w:pPr>
    </w:p>
    <w:p w:rsidR="007B3919" w:rsidRPr="00D54079" w:rsidRDefault="007B3919" w:rsidP="00B96214">
      <w:pPr>
        <w:ind w:left="360" w:firstLine="180"/>
        <w:jc w:val="left"/>
        <w:rPr>
          <w:b/>
          <w:sz w:val="12"/>
          <w:szCs w:val="12"/>
        </w:rPr>
      </w:pPr>
    </w:p>
    <w:p w:rsidR="007B3919" w:rsidRPr="00D54079" w:rsidRDefault="001C5E54" w:rsidP="00B96214">
      <w:pPr>
        <w:spacing w:line="276" w:lineRule="auto"/>
        <w:jc w:val="center"/>
        <w:rPr>
          <w:b/>
          <w:sz w:val="27"/>
          <w:szCs w:val="27"/>
        </w:rPr>
      </w:pPr>
      <w:r w:rsidRPr="00D54079">
        <w:rPr>
          <w:b/>
          <w:sz w:val="27"/>
          <w:szCs w:val="27"/>
        </w:rPr>
        <w:t>РОЗДІЛ 1. ПРОБЛЕМИ, НА РОЗВ</w:t>
      </w:r>
      <w:r w:rsidR="00A14A6A" w:rsidRPr="00D54079">
        <w:rPr>
          <w:b/>
          <w:sz w:val="27"/>
          <w:szCs w:val="27"/>
        </w:rPr>
        <w:t>’</w:t>
      </w:r>
      <w:r w:rsidRPr="00D54079">
        <w:rPr>
          <w:b/>
          <w:sz w:val="27"/>
          <w:szCs w:val="27"/>
        </w:rPr>
        <w:t>ЯЗАННЯ ЯКИХ СПРЯМОВАНА ПРОГРАМА</w:t>
      </w:r>
    </w:p>
    <w:p w:rsidR="002A39D9" w:rsidRPr="00D54079" w:rsidRDefault="0065251F" w:rsidP="008F587E">
      <w:pPr>
        <w:tabs>
          <w:tab w:val="left" w:pos="650"/>
          <w:tab w:val="left" w:pos="900"/>
        </w:tabs>
        <w:spacing w:line="276" w:lineRule="auto"/>
        <w:ind w:firstLine="567"/>
        <w:rPr>
          <w:sz w:val="27"/>
          <w:szCs w:val="27"/>
        </w:rPr>
      </w:pPr>
      <w:r w:rsidRPr="00D54079">
        <w:rPr>
          <w:sz w:val="27"/>
          <w:szCs w:val="27"/>
        </w:rPr>
        <w:t>Комплексна програма надання житлових кредитів окремим категоріям громадян у Л</w:t>
      </w:r>
      <w:r w:rsidR="00A63F60" w:rsidRPr="00D54079">
        <w:rPr>
          <w:sz w:val="27"/>
          <w:szCs w:val="27"/>
        </w:rPr>
        <w:t>ьвівській області на 20</w:t>
      </w:r>
      <w:r w:rsidR="004D1DEB" w:rsidRPr="00D54079">
        <w:rPr>
          <w:sz w:val="27"/>
          <w:szCs w:val="27"/>
        </w:rPr>
        <w:t>21</w:t>
      </w:r>
      <w:r w:rsidR="00A63F60" w:rsidRPr="00D54079">
        <w:rPr>
          <w:sz w:val="27"/>
          <w:szCs w:val="27"/>
        </w:rPr>
        <w:t xml:space="preserve"> – 202</w:t>
      </w:r>
      <w:r w:rsidR="00374561" w:rsidRPr="00D54079">
        <w:rPr>
          <w:sz w:val="27"/>
          <w:szCs w:val="27"/>
        </w:rPr>
        <w:t>5</w:t>
      </w:r>
      <w:r w:rsidRPr="00D54079">
        <w:rPr>
          <w:sz w:val="27"/>
          <w:szCs w:val="27"/>
        </w:rPr>
        <w:t xml:space="preserve"> роки </w:t>
      </w:r>
      <w:r w:rsidR="002A39D9" w:rsidRPr="00D54079">
        <w:rPr>
          <w:sz w:val="27"/>
          <w:szCs w:val="27"/>
        </w:rPr>
        <w:t xml:space="preserve">(далі </w:t>
      </w:r>
      <w:r w:rsidR="0068766F" w:rsidRPr="00D54079">
        <w:rPr>
          <w:sz w:val="27"/>
          <w:szCs w:val="27"/>
        </w:rPr>
        <w:t>–</w:t>
      </w:r>
      <w:r w:rsidR="002A39D9" w:rsidRPr="00D54079">
        <w:rPr>
          <w:sz w:val="27"/>
          <w:szCs w:val="27"/>
        </w:rPr>
        <w:t xml:space="preserve"> </w:t>
      </w:r>
      <w:r w:rsidR="0068766F" w:rsidRPr="00D54079">
        <w:rPr>
          <w:sz w:val="27"/>
          <w:szCs w:val="27"/>
        </w:rPr>
        <w:t>Програма) спрямована</w:t>
      </w:r>
      <w:r w:rsidR="008919F9" w:rsidRPr="00D54079">
        <w:rPr>
          <w:sz w:val="27"/>
          <w:szCs w:val="27"/>
        </w:rPr>
        <w:t xml:space="preserve"> </w:t>
      </w:r>
      <w:r w:rsidR="0068766F" w:rsidRPr="00D54079">
        <w:rPr>
          <w:sz w:val="27"/>
          <w:szCs w:val="27"/>
        </w:rPr>
        <w:t xml:space="preserve">на </w:t>
      </w:r>
      <w:r w:rsidR="009B5C28" w:rsidRPr="00D54079">
        <w:rPr>
          <w:sz w:val="27"/>
          <w:szCs w:val="27"/>
        </w:rPr>
        <w:t xml:space="preserve">виконання Стратегії розвитку Львівської області на період до </w:t>
      </w:r>
      <w:r w:rsidR="009B5C28" w:rsidRPr="00D54079">
        <w:rPr>
          <w:color w:val="000000"/>
          <w:sz w:val="27"/>
          <w:szCs w:val="27"/>
        </w:rPr>
        <w:t>202</w:t>
      </w:r>
      <w:r w:rsidR="004D1DEB" w:rsidRPr="00D54079">
        <w:rPr>
          <w:color w:val="000000"/>
          <w:sz w:val="27"/>
          <w:szCs w:val="27"/>
        </w:rPr>
        <w:t>7</w:t>
      </w:r>
      <w:r w:rsidR="009B5C28" w:rsidRPr="00D54079">
        <w:rPr>
          <w:sz w:val="27"/>
          <w:szCs w:val="27"/>
        </w:rPr>
        <w:t xml:space="preserve"> року і </w:t>
      </w:r>
      <w:r w:rsidR="0068766F" w:rsidRPr="00D54079">
        <w:rPr>
          <w:sz w:val="27"/>
          <w:szCs w:val="27"/>
        </w:rPr>
        <w:t>ефективне використанн</w:t>
      </w:r>
      <w:r w:rsidR="00B82905" w:rsidRPr="00D54079">
        <w:rPr>
          <w:sz w:val="27"/>
          <w:szCs w:val="27"/>
        </w:rPr>
        <w:t>я</w:t>
      </w:r>
      <w:r w:rsidR="0068766F" w:rsidRPr="00D54079">
        <w:rPr>
          <w:sz w:val="27"/>
          <w:szCs w:val="27"/>
        </w:rPr>
        <w:t xml:space="preserve"> доступних бюджетних ресурсів для </w:t>
      </w:r>
      <w:r w:rsidR="008919F9" w:rsidRPr="00D54079">
        <w:rPr>
          <w:sz w:val="27"/>
          <w:szCs w:val="27"/>
        </w:rPr>
        <w:t xml:space="preserve">сприяння сільським мешканцям </w:t>
      </w:r>
      <w:r w:rsidR="0068766F" w:rsidRPr="00D54079">
        <w:rPr>
          <w:sz w:val="27"/>
          <w:szCs w:val="27"/>
        </w:rPr>
        <w:t xml:space="preserve">та молоді </w:t>
      </w:r>
      <w:r w:rsidR="008919F9" w:rsidRPr="00D54079">
        <w:rPr>
          <w:sz w:val="27"/>
          <w:szCs w:val="27"/>
        </w:rPr>
        <w:t>у вирішенні їх</w:t>
      </w:r>
      <w:r w:rsidR="0068766F" w:rsidRPr="00D54079">
        <w:rPr>
          <w:sz w:val="27"/>
          <w:szCs w:val="27"/>
        </w:rPr>
        <w:t xml:space="preserve">ніх житлово-побутових </w:t>
      </w:r>
      <w:r w:rsidR="008919F9" w:rsidRPr="00D54079">
        <w:rPr>
          <w:sz w:val="27"/>
          <w:szCs w:val="27"/>
        </w:rPr>
        <w:t>проблем</w:t>
      </w:r>
      <w:r w:rsidR="002A39D9" w:rsidRPr="00D54079">
        <w:rPr>
          <w:sz w:val="27"/>
          <w:szCs w:val="27"/>
        </w:rPr>
        <w:t>.</w:t>
      </w:r>
    </w:p>
    <w:p w:rsidR="002A39D9" w:rsidRPr="00D54079" w:rsidRDefault="00C45F86" w:rsidP="008F587E">
      <w:pPr>
        <w:tabs>
          <w:tab w:val="left" w:pos="360"/>
          <w:tab w:val="left" w:pos="900"/>
        </w:tabs>
        <w:spacing w:line="276" w:lineRule="auto"/>
        <w:ind w:firstLine="567"/>
        <w:rPr>
          <w:sz w:val="27"/>
          <w:szCs w:val="27"/>
        </w:rPr>
      </w:pPr>
      <w:r w:rsidRPr="00D54079">
        <w:rPr>
          <w:sz w:val="27"/>
          <w:szCs w:val="27"/>
        </w:rPr>
        <w:t>Програма містить</w:t>
      </w:r>
      <w:r w:rsidR="002A39D9" w:rsidRPr="00D54079">
        <w:rPr>
          <w:sz w:val="27"/>
          <w:szCs w:val="27"/>
        </w:rPr>
        <w:t xml:space="preserve"> виконання двох основних захо</w:t>
      </w:r>
      <w:r w:rsidR="00652CAF" w:rsidRPr="00D54079">
        <w:rPr>
          <w:sz w:val="27"/>
          <w:szCs w:val="27"/>
        </w:rPr>
        <w:t xml:space="preserve">дів </w:t>
      </w:r>
      <w:r w:rsidR="00DC7AA6" w:rsidRPr="00D54079">
        <w:rPr>
          <w:sz w:val="27"/>
          <w:szCs w:val="27"/>
        </w:rPr>
        <w:t>–</w:t>
      </w:r>
      <w:r w:rsidR="00652CAF" w:rsidRPr="00D54079">
        <w:rPr>
          <w:sz w:val="27"/>
          <w:szCs w:val="27"/>
        </w:rPr>
        <w:t xml:space="preserve"> підтримки індивідуального житлового будівництва на селі «Власний дім» та </w:t>
      </w:r>
      <w:r w:rsidR="00E92E76" w:rsidRPr="00D54079">
        <w:rPr>
          <w:sz w:val="27"/>
          <w:szCs w:val="27"/>
        </w:rPr>
        <w:t>забезпечення молоді</w:t>
      </w:r>
      <w:r w:rsidR="00652CAF" w:rsidRPr="00D54079">
        <w:rPr>
          <w:sz w:val="27"/>
          <w:szCs w:val="27"/>
        </w:rPr>
        <w:t xml:space="preserve"> житлом у Львівській області</w:t>
      </w:r>
      <w:r w:rsidR="00B82905" w:rsidRPr="00D54079">
        <w:rPr>
          <w:sz w:val="27"/>
          <w:szCs w:val="27"/>
        </w:rPr>
        <w:t>.</w:t>
      </w:r>
    </w:p>
    <w:p w:rsidR="007B3919" w:rsidRPr="00D54079" w:rsidRDefault="00B41757" w:rsidP="008F587E">
      <w:pPr>
        <w:spacing w:line="276" w:lineRule="auto"/>
        <w:ind w:firstLine="567"/>
        <w:rPr>
          <w:sz w:val="27"/>
          <w:szCs w:val="27"/>
        </w:rPr>
      </w:pPr>
      <w:r w:rsidRPr="00D54079">
        <w:rPr>
          <w:sz w:val="27"/>
          <w:szCs w:val="27"/>
        </w:rPr>
        <w:t>Н</w:t>
      </w:r>
      <w:r w:rsidR="007B3919" w:rsidRPr="00D54079">
        <w:rPr>
          <w:sz w:val="27"/>
          <w:szCs w:val="27"/>
        </w:rPr>
        <w:t xml:space="preserve">аселені пункти області гостро потребують інвестицій для будівництва житлових будинків нового типу, добудови, реконструкції та капітального ремонту застарілого житла з метою доведення його до нового енергоефективного рівня, </w:t>
      </w:r>
      <w:r w:rsidR="003D7E4C" w:rsidRPr="00D54079">
        <w:rPr>
          <w:sz w:val="27"/>
          <w:szCs w:val="27"/>
        </w:rPr>
        <w:t xml:space="preserve">а також </w:t>
      </w:r>
      <w:r w:rsidR="007B3919" w:rsidRPr="00D54079">
        <w:rPr>
          <w:sz w:val="27"/>
          <w:szCs w:val="27"/>
        </w:rPr>
        <w:t>придбання житла, подальшого розвитку інженерних мереж.</w:t>
      </w:r>
    </w:p>
    <w:p w:rsidR="001C5E54" w:rsidRPr="00D54079" w:rsidRDefault="001C5E54" w:rsidP="008F587E">
      <w:pPr>
        <w:pStyle w:val="af1"/>
        <w:spacing w:line="276" w:lineRule="auto"/>
        <w:ind w:firstLine="567"/>
        <w:rPr>
          <w:sz w:val="27"/>
          <w:szCs w:val="27"/>
        </w:rPr>
      </w:pPr>
      <w:r w:rsidRPr="00D54079">
        <w:rPr>
          <w:sz w:val="27"/>
          <w:szCs w:val="27"/>
        </w:rPr>
        <w:t>Крім того, складною залишається демографічна ситуація. Недостатній рівень доходів</w:t>
      </w:r>
      <w:r w:rsidR="003D7E4C" w:rsidRPr="00D54079">
        <w:rPr>
          <w:sz w:val="27"/>
          <w:szCs w:val="27"/>
          <w:lang w:val="uk-UA"/>
        </w:rPr>
        <w:t>,</w:t>
      </w:r>
      <w:r w:rsidRPr="00D54079">
        <w:rPr>
          <w:sz w:val="27"/>
          <w:szCs w:val="27"/>
        </w:rPr>
        <w:t xml:space="preserve"> незадовільні житлові умови призводять до міграційних процесів і відтоку з Львівської області </w:t>
      </w:r>
      <w:r w:rsidR="003D7E4C" w:rsidRPr="00D54079">
        <w:rPr>
          <w:sz w:val="27"/>
          <w:szCs w:val="27"/>
        </w:rPr>
        <w:t xml:space="preserve">висококваліфікованих фахівців </w:t>
      </w:r>
      <w:r w:rsidR="003D7E4C" w:rsidRPr="00D54079">
        <w:rPr>
          <w:sz w:val="27"/>
          <w:szCs w:val="27"/>
          <w:lang w:val="uk-UA"/>
        </w:rPr>
        <w:t>та</w:t>
      </w:r>
      <w:r w:rsidRPr="00D54079">
        <w:rPr>
          <w:sz w:val="27"/>
          <w:szCs w:val="27"/>
        </w:rPr>
        <w:t xml:space="preserve"> обмежують можливість народження дітей у сім</w:t>
      </w:r>
      <w:r w:rsidR="00A14A6A" w:rsidRPr="00D54079">
        <w:rPr>
          <w:sz w:val="27"/>
          <w:szCs w:val="27"/>
        </w:rPr>
        <w:t>’</w:t>
      </w:r>
      <w:r w:rsidRPr="00D54079">
        <w:rPr>
          <w:sz w:val="27"/>
          <w:szCs w:val="27"/>
        </w:rPr>
        <w:t>ях, які потребують покращення житлових умов, що</w:t>
      </w:r>
      <w:r w:rsidR="00814466" w:rsidRPr="00D54079">
        <w:rPr>
          <w:sz w:val="27"/>
          <w:szCs w:val="27"/>
        </w:rPr>
        <w:t xml:space="preserve"> </w:t>
      </w:r>
      <w:r w:rsidRPr="00D54079">
        <w:rPr>
          <w:sz w:val="27"/>
          <w:szCs w:val="27"/>
        </w:rPr>
        <w:t>негативно позначається на соціально-економічному розв</w:t>
      </w:r>
      <w:r w:rsidR="003D7E4C" w:rsidRPr="00D54079">
        <w:rPr>
          <w:sz w:val="27"/>
          <w:szCs w:val="27"/>
        </w:rPr>
        <w:t xml:space="preserve">итку Львівської області </w:t>
      </w:r>
      <w:r w:rsidR="003D7E4C" w:rsidRPr="00D54079">
        <w:rPr>
          <w:sz w:val="27"/>
          <w:szCs w:val="27"/>
          <w:lang w:val="uk-UA"/>
        </w:rPr>
        <w:t>загалом</w:t>
      </w:r>
      <w:r w:rsidRPr="00D54079">
        <w:rPr>
          <w:sz w:val="27"/>
          <w:szCs w:val="27"/>
        </w:rPr>
        <w:t xml:space="preserve">. </w:t>
      </w:r>
      <w:r w:rsidR="00814466" w:rsidRPr="00D54079">
        <w:rPr>
          <w:sz w:val="27"/>
          <w:szCs w:val="27"/>
          <w:lang w:val="uk-UA"/>
        </w:rPr>
        <w:t>До того ж</w:t>
      </w:r>
      <w:r w:rsidRPr="00D54079">
        <w:rPr>
          <w:sz w:val="27"/>
          <w:szCs w:val="27"/>
        </w:rPr>
        <w:t xml:space="preserve"> </w:t>
      </w:r>
      <w:r w:rsidR="00EC196A" w:rsidRPr="00D54079">
        <w:rPr>
          <w:sz w:val="27"/>
          <w:szCs w:val="27"/>
          <w:lang w:val="uk-UA" w:bidi="uk-UA"/>
        </w:rPr>
        <w:t>значна кількість</w:t>
      </w:r>
      <w:r w:rsidR="003D7E4C" w:rsidRPr="00D54079">
        <w:rPr>
          <w:sz w:val="27"/>
          <w:szCs w:val="27"/>
          <w:lang w:bidi="uk-UA"/>
        </w:rPr>
        <w:t xml:space="preserve"> </w:t>
      </w:r>
      <w:r w:rsidR="00EC196A" w:rsidRPr="00D54079">
        <w:rPr>
          <w:spacing w:val="-4"/>
          <w:sz w:val="27"/>
          <w:szCs w:val="27"/>
        </w:rPr>
        <w:t>учасників бойових дій та членів їх сімей</w:t>
      </w:r>
      <w:r w:rsidR="00EC196A" w:rsidRPr="00D54079">
        <w:rPr>
          <w:color w:val="FF0000"/>
          <w:sz w:val="27"/>
          <w:szCs w:val="27"/>
          <w:lang w:bidi="uk-UA"/>
        </w:rPr>
        <w:t xml:space="preserve"> </w:t>
      </w:r>
      <w:r w:rsidR="003D7E4C" w:rsidRPr="00D54079">
        <w:rPr>
          <w:sz w:val="27"/>
          <w:szCs w:val="27"/>
          <w:lang w:bidi="uk-UA"/>
        </w:rPr>
        <w:t>не ма</w:t>
      </w:r>
      <w:r w:rsidR="003D7E4C" w:rsidRPr="00D54079">
        <w:rPr>
          <w:sz w:val="27"/>
          <w:szCs w:val="27"/>
          <w:lang w:val="uk-UA" w:bidi="uk-UA"/>
        </w:rPr>
        <w:t>є</w:t>
      </w:r>
      <w:r w:rsidR="003D7E4C" w:rsidRPr="00D54079">
        <w:rPr>
          <w:sz w:val="27"/>
          <w:szCs w:val="27"/>
          <w:lang w:bidi="uk-UA"/>
        </w:rPr>
        <w:t xml:space="preserve"> власного житла або потребу</w:t>
      </w:r>
      <w:r w:rsidR="003D7E4C" w:rsidRPr="00D54079">
        <w:rPr>
          <w:sz w:val="27"/>
          <w:szCs w:val="27"/>
          <w:lang w:val="uk-UA" w:bidi="uk-UA"/>
        </w:rPr>
        <w:t>є</w:t>
      </w:r>
      <w:r w:rsidRPr="00D54079">
        <w:rPr>
          <w:sz w:val="27"/>
          <w:szCs w:val="27"/>
          <w:lang w:bidi="uk-UA"/>
        </w:rPr>
        <w:t xml:space="preserve"> поліпшення житлових умов.</w:t>
      </w:r>
    </w:p>
    <w:p w:rsidR="001C5E54" w:rsidRPr="00D54079" w:rsidRDefault="001C5E54" w:rsidP="008F587E">
      <w:pPr>
        <w:pStyle w:val="af1"/>
        <w:spacing w:line="276" w:lineRule="auto"/>
        <w:ind w:firstLine="567"/>
        <w:rPr>
          <w:sz w:val="27"/>
          <w:szCs w:val="27"/>
        </w:rPr>
      </w:pPr>
      <w:r w:rsidRPr="00D54079">
        <w:rPr>
          <w:sz w:val="27"/>
          <w:szCs w:val="27"/>
        </w:rPr>
        <w:t xml:space="preserve">Вирішення житлового питання громадян шляхом підвищення рівня доступності житла є важливою соціально-економічною передумовою стабілізації життя суспільства.  </w:t>
      </w:r>
    </w:p>
    <w:p w:rsidR="00B35BCB" w:rsidRPr="00D54079" w:rsidRDefault="00B35BCB" w:rsidP="00B96214">
      <w:pPr>
        <w:spacing w:line="276" w:lineRule="auto"/>
        <w:ind w:firstLine="540"/>
        <w:rPr>
          <w:sz w:val="14"/>
          <w:szCs w:val="14"/>
        </w:rPr>
      </w:pPr>
    </w:p>
    <w:p w:rsidR="007B3919" w:rsidRPr="00D54079" w:rsidRDefault="001C5E54" w:rsidP="00B96214">
      <w:pPr>
        <w:spacing w:line="276" w:lineRule="auto"/>
        <w:ind w:firstLine="540"/>
        <w:jc w:val="center"/>
        <w:rPr>
          <w:sz w:val="27"/>
          <w:szCs w:val="27"/>
        </w:rPr>
      </w:pPr>
      <w:r w:rsidRPr="00D54079">
        <w:rPr>
          <w:b/>
          <w:sz w:val="27"/>
          <w:szCs w:val="27"/>
        </w:rPr>
        <w:t xml:space="preserve">РОЗДІЛ 2. </w:t>
      </w:r>
      <w:r w:rsidRPr="00D54079">
        <w:rPr>
          <w:sz w:val="27"/>
          <w:szCs w:val="27"/>
        </w:rPr>
        <w:t xml:space="preserve"> </w:t>
      </w:r>
      <w:r w:rsidRPr="00D54079">
        <w:rPr>
          <w:b/>
          <w:sz w:val="27"/>
          <w:szCs w:val="27"/>
        </w:rPr>
        <w:t>МЕТА ПРОГРАМИ</w:t>
      </w:r>
    </w:p>
    <w:p w:rsidR="001C5E54" w:rsidRPr="00D54079" w:rsidRDefault="001C5E54" w:rsidP="008F587E">
      <w:pPr>
        <w:tabs>
          <w:tab w:val="left" w:pos="567"/>
          <w:tab w:val="left" w:pos="709"/>
          <w:tab w:val="left" w:pos="851"/>
        </w:tabs>
        <w:spacing w:line="276" w:lineRule="auto"/>
        <w:ind w:firstLine="567"/>
        <w:rPr>
          <w:spacing w:val="-4"/>
          <w:sz w:val="27"/>
          <w:szCs w:val="27"/>
        </w:rPr>
      </w:pPr>
      <w:r w:rsidRPr="00D54079">
        <w:rPr>
          <w:spacing w:val="-4"/>
          <w:sz w:val="27"/>
          <w:szCs w:val="27"/>
        </w:rPr>
        <w:t>Метою Програми є створення</w:t>
      </w:r>
      <w:r w:rsidR="00F559F5" w:rsidRPr="00D54079">
        <w:rPr>
          <w:spacing w:val="-4"/>
          <w:sz w:val="27"/>
          <w:szCs w:val="27"/>
        </w:rPr>
        <w:t xml:space="preserve"> й</w:t>
      </w:r>
      <w:r w:rsidR="00876A21" w:rsidRPr="00D54079">
        <w:rPr>
          <w:spacing w:val="-4"/>
          <w:sz w:val="27"/>
          <w:szCs w:val="27"/>
        </w:rPr>
        <w:t xml:space="preserve"> п</w:t>
      </w:r>
      <w:r w:rsidR="00827120" w:rsidRPr="00D54079">
        <w:rPr>
          <w:spacing w:val="-4"/>
          <w:sz w:val="27"/>
          <w:szCs w:val="27"/>
        </w:rPr>
        <w:t xml:space="preserve">окращення </w:t>
      </w:r>
      <w:r w:rsidR="00876A21" w:rsidRPr="00D54079">
        <w:rPr>
          <w:spacing w:val="-4"/>
          <w:sz w:val="27"/>
          <w:szCs w:val="27"/>
        </w:rPr>
        <w:t>належних умов з метою</w:t>
      </w:r>
      <w:r w:rsidRPr="00D54079">
        <w:rPr>
          <w:spacing w:val="-4"/>
          <w:sz w:val="27"/>
          <w:szCs w:val="27"/>
        </w:rPr>
        <w:t xml:space="preserve"> розв</w:t>
      </w:r>
      <w:r w:rsidR="00A14A6A" w:rsidRPr="00D54079">
        <w:rPr>
          <w:spacing w:val="-4"/>
          <w:sz w:val="27"/>
          <w:szCs w:val="27"/>
        </w:rPr>
        <w:t>’</w:t>
      </w:r>
      <w:r w:rsidRPr="00D54079">
        <w:rPr>
          <w:spacing w:val="-4"/>
          <w:sz w:val="27"/>
          <w:szCs w:val="27"/>
        </w:rPr>
        <w:t>язання житлової про</w:t>
      </w:r>
      <w:r w:rsidR="003D7E4C" w:rsidRPr="00D54079">
        <w:rPr>
          <w:spacing w:val="-4"/>
          <w:sz w:val="27"/>
          <w:szCs w:val="27"/>
        </w:rPr>
        <w:t xml:space="preserve">блеми громадян області, </w:t>
      </w:r>
      <w:r w:rsidR="00EC196A" w:rsidRPr="00D54079">
        <w:rPr>
          <w:spacing w:val="-4"/>
          <w:sz w:val="27"/>
          <w:szCs w:val="27"/>
        </w:rPr>
        <w:t xml:space="preserve">зокрема </w:t>
      </w:r>
      <w:r w:rsidRPr="00D54079">
        <w:rPr>
          <w:spacing w:val="-4"/>
          <w:sz w:val="27"/>
          <w:szCs w:val="27"/>
        </w:rPr>
        <w:t xml:space="preserve">учасників </w:t>
      </w:r>
      <w:r w:rsidR="00847A60" w:rsidRPr="00D54079">
        <w:rPr>
          <w:spacing w:val="-4"/>
          <w:sz w:val="27"/>
          <w:szCs w:val="27"/>
        </w:rPr>
        <w:t>бойових дій</w:t>
      </w:r>
      <w:r w:rsidRPr="00D54079">
        <w:rPr>
          <w:spacing w:val="-4"/>
          <w:sz w:val="27"/>
          <w:szCs w:val="27"/>
        </w:rPr>
        <w:t xml:space="preserve"> та членів їх сімей, ряду інших пільгових категорій, які першочергово/позачергово потребують покращення житлових умов, підвищен</w:t>
      </w:r>
      <w:r w:rsidR="00F559F5" w:rsidRPr="00D54079">
        <w:rPr>
          <w:spacing w:val="-4"/>
          <w:sz w:val="27"/>
          <w:szCs w:val="27"/>
        </w:rPr>
        <w:t>ня рівня соціально-побутового та</w:t>
      </w:r>
      <w:r w:rsidRPr="00D54079">
        <w:rPr>
          <w:spacing w:val="-4"/>
          <w:sz w:val="27"/>
          <w:szCs w:val="27"/>
        </w:rPr>
        <w:t xml:space="preserve"> економічного стан</w:t>
      </w:r>
      <w:r w:rsidR="00876A21" w:rsidRPr="00D54079">
        <w:rPr>
          <w:spacing w:val="-4"/>
          <w:sz w:val="27"/>
          <w:szCs w:val="27"/>
        </w:rPr>
        <w:t xml:space="preserve">овища молодих сімей </w:t>
      </w:r>
      <w:r w:rsidR="00151849" w:rsidRPr="00D54079">
        <w:rPr>
          <w:spacing w:val="-4"/>
          <w:sz w:val="27"/>
          <w:szCs w:val="27"/>
        </w:rPr>
        <w:t>і</w:t>
      </w:r>
      <w:r w:rsidR="00876A21" w:rsidRPr="00D54079">
        <w:rPr>
          <w:spacing w:val="-4"/>
          <w:sz w:val="27"/>
          <w:szCs w:val="27"/>
        </w:rPr>
        <w:t xml:space="preserve"> сільського населення.</w:t>
      </w:r>
    </w:p>
    <w:p w:rsidR="001C5E54" w:rsidRPr="00D54079" w:rsidRDefault="001C5E54" w:rsidP="00B96214">
      <w:pPr>
        <w:spacing w:line="276" w:lineRule="auto"/>
        <w:rPr>
          <w:sz w:val="27"/>
          <w:szCs w:val="27"/>
        </w:rPr>
      </w:pPr>
    </w:p>
    <w:p w:rsidR="007B3919" w:rsidRPr="00D54079" w:rsidRDefault="001C5E54" w:rsidP="00B96214">
      <w:pPr>
        <w:spacing w:line="276" w:lineRule="auto"/>
        <w:ind w:firstLine="540"/>
        <w:jc w:val="center"/>
        <w:rPr>
          <w:b/>
          <w:sz w:val="27"/>
          <w:szCs w:val="27"/>
        </w:rPr>
      </w:pPr>
      <w:r w:rsidRPr="00D54079">
        <w:rPr>
          <w:b/>
          <w:sz w:val="27"/>
          <w:szCs w:val="27"/>
        </w:rPr>
        <w:t>РОЗДІЛ 3. ШЛЯХИ ТА СПОСОБИ РОЗВ</w:t>
      </w:r>
      <w:r w:rsidR="00A14A6A" w:rsidRPr="00D54079">
        <w:rPr>
          <w:b/>
          <w:sz w:val="27"/>
          <w:szCs w:val="27"/>
        </w:rPr>
        <w:t>’</w:t>
      </w:r>
      <w:r w:rsidRPr="00D54079">
        <w:rPr>
          <w:b/>
          <w:sz w:val="27"/>
          <w:szCs w:val="27"/>
        </w:rPr>
        <w:t>ЯЗАННЯ ПРОБЛЕМИ</w:t>
      </w:r>
    </w:p>
    <w:p w:rsidR="007B3919" w:rsidRPr="00D54079" w:rsidRDefault="007B3919" w:rsidP="00B96214">
      <w:pPr>
        <w:spacing w:line="276" w:lineRule="auto"/>
        <w:ind w:firstLine="540"/>
        <w:rPr>
          <w:b/>
          <w:sz w:val="2"/>
          <w:szCs w:val="2"/>
        </w:rPr>
      </w:pPr>
    </w:p>
    <w:p w:rsidR="007B3919" w:rsidRPr="00D54079" w:rsidRDefault="007B3919" w:rsidP="008F587E">
      <w:pPr>
        <w:spacing w:line="276" w:lineRule="auto"/>
        <w:ind w:firstLine="567"/>
        <w:rPr>
          <w:sz w:val="27"/>
          <w:szCs w:val="27"/>
        </w:rPr>
      </w:pPr>
      <w:r w:rsidRPr="00D54079">
        <w:rPr>
          <w:sz w:val="27"/>
          <w:szCs w:val="27"/>
        </w:rPr>
        <w:t>Житлова проблема на селі та відсутність умов для підвищення рівня продуктивної зайнятості сільського населення залишаються одними з найгостріших соціально-економічних питань</w:t>
      </w:r>
      <w:r w:rsidR="00876A21" w:rsidRPr="00D54079">
        <w:rPr>
          <w:sz w:val="27"/>
          <w:szCs w:val="27"/>
        </w:rPr>
        <w:t>.</w:t>
      </w:r>
      <w:r w:rsidRPr="00D54079">
        <w:rPr>
          <w:sz w:val="27"/>
          <w:szCs w:val="27"/>
        </w:rPr>
        <w:t xml:space="preserve">  </w:t>
      </w:r>
    </w:p>
    <w:p w:rsidR="00DA5A99" w:rsidRPr="00D54079" w:rsidRDefault="00876A21" w:rsidP="008F587E">
      <w:pPr>
        <w:spacing w:line="276" w:lineRule="auto"/>
        <w:ind w:firstLine="567"/>
        <w:rPr>
          <w:sz w:val="27"/>
          <w:szCs w:val="27"/>
        </w:rPr>
      </w:pPr>
      <w:r w:rsidRPr="00D54079">
        <w:rPr>
          <w:sz w:val="27"/>
          <w:szCs w:val="27"/>
        </w:rPr>
        <w:t>Н</w:t>
      </w:r>
      <w:r w:rsidR="007B3919" w:rsidRPr="00D54079">
        <w:rPr>
          <w:sz w:val="27"/>
          <w:szCs w:val="27"/>
        </w:rPr>
        <w:t xml:space="preserve">изький рівень платоспроможності населення, високі відсоткові ставки банків за користування кредитами та зростання вартості будівельних матеріалів, </w:t>
      </w:r>
      <w:r w:rsidR="007B3919" w:rsidRPr="00D54079">
        <w:rPr>
          <w:sz w:val="27"/>
          <w:szCs w:val="27"/>
        </w:rPr>
        <w:lastRenderedPageBreak/>
        <w:t>транспортних послуг, ене</w:t>
      </w:r>
      <w:r w:rsidR="00DA5A99" w:rsidRPr="00D54079">
        <w:rPr>
          <w:sz w:val="27"/>
          <w:szCs w:val="27"/>
        </w:rPr>
        <w:t>ргоносіїв  не д</w:t>
      </w:r>
      <w:r w:rsidR="00111B64" w:rsidRPr="00D54079">
        <w:rPr>
          <w:sz w:val="27"/>
          <w:szCs w:val="27"/>
        </w:rPr>
        <w:t>озволяють сільським мешканцям і</w:t>
      </w:r>
      <w:r w:rsidR="00DA5A99" w:rsidRPr="00D54079">
        <w:rPr>
          <w:sz w:val="27"/>
          <w:szCs w:val="27"/>
        </w:rPr>
        <w:t xml:space="preserve"> молодим сім</w:t>
      </w:r>
      <w:r w:rsidR="00A14A6A" w:rsidRPr="00D54079">
        <w:rPr>
          <w:sz w:val="27"/>
          <w:szCs w:val="27"/>
        </w:rPr>
        <w:t>’</w:t>
      </w:r>
      <w:r w:rsidR="00DA5A99" w:rsidRPr="00D54079">
        <w:rPr>
          <w:sz w:val="27"/>
          <w:szCs w:val="27"/>
        </w:rPr>
        <w:t xml:space="preserve">ям </w:t>
      </w:r>
      <w:r w:rsidR="007B3919" w:rsidRPr="00D54079">
        <w:rPr>
          <w:sz w:val="27"/>
          <w:szCs w:val="27"/>
        </w:rPr>
        <w:t xml:space="preserve"> самостійно розв</w:t>
      </w:r>
      <w:r w:rsidR="00A14A6A" w:rsidRPr="00D54079">
        <w:rPr>
          <w:sz w:val="27"/>
          <w:szCs w:val="27"/>
        </w:rPr>
        <w:t>’</w:t>
      </w:r>
      <w:r w:rsidR="007B3919" w:rsidRPr="00D54079">
        <w:rPr>
          <w:sz w:val="27"/>
          <w:szCs w:val="27"/>
        </w:rPr>
        <w:t>язувати власні житлові проблеми</w:t>
      </w:r>
      <w:r w:rsidR="00DA5A99" w:rsidRPr="00D54079">
        <w:rPr>
          <w:sz w:val="27"/>
          <w:szCs w:val="27"/>
        </w:rPr>
        <w:t>.</w:t>
      </w:r>
    </w:p>
    <w:p w:rsidR="001C5E54" w:rsidRPr="00D54079" w:rsidRDefault="001C5E54" w:rsidP="008F587E">
      <w:pPr>
        <w:spacing w:line="276" w:lineRule="auto"/>
        <w:ind w:firstLine="567"/>
        <w:rPr>
          <w:b/>
          <w:bCs/>
          <w:sz w:val="27"/>
          <w:szCs w:val="27"/>
        </w:rPr>
      </w:pPr>
      <w:r w:rsidRPr="00D54079">
        <w:rPr>
          <w:spacing w:val="-4"/>
          <w:sz w:val="27"/>
          <w:szCs w:val="27"/>
        </w:rPr>
        <w:t xml:space="preserve">Найбільш оптимальним </w:t>
      </w:r>
      <w:r w:rsidR="00DA5A99" w:rsidRPr="00D54079">
        <w:rPr>
          <w:spacing w:val="-4"/>
          <w:sz w:val="27"/>
          <w:szCs w:val="27"/>
        </w:rPr>
        <w:t>шляхом розв</w:t>
      </w:r>
      <w:r w:rsidR="00A14A6A" w:rsidRPr="00D54079">
        <w:rPr>
          <w:spacing w:val="-4"/>
          <w:sz w:val="27"/>
          <w:szCs w:val="27"/>
        </w:rPr>
        <w:t>’</w:t>
      </w:r>
      <w:r w:rsidR="00DA5A99" w:rsidRPr="00D54079">
        <w:rPr>
          <w:spacing w:val="-4"/>
          <w:sz w:val="27"/>
          <w:szCs w:val="27"/>
        </w:rPr>
        <w:t xml:space="preserve">язання житлового питання </w:t>
      </w:r>
      <w:r w:rsidR="00111B64" w:rsidRPr="00D54079">
        <w:rPr>
          <w:spacing w:val="-4"/>
          <w:sz w:val="27"/>
          <w:szCs w:val="27"/>
        </w:rPr>
        <w:t>є розроблення й</w:t>
      </w:r>
      <w:r w:rsidRPr="00D54079">
        <w:rPr>
          <w:spacing w:val="-4"/>
          <w:sz w:val="27"/>
          <w:szCs w:val="27"/>
        </w:rPr>
        <w:t xml:space="preserve"> виконання </w:t>
      </w:r>
      <w:r w:rsidR="00887A14" w:rsidRPr="00D54079">
        <w:rPr>
          <w:bCs/>
          <w:sz w:val="27"/>
          <w:szCs w:val="27"/>
        </w:rPr>
        <w:t>П</w:t>
      </w:r>
      <w:r w:rsidRPr="00D54079">
        <w:rPr>
          <w:bCs/>
          <w:sz w:val="27"/>
          <w:szCs w:val="27"/>
        </w:rPr>
        <w:t>рограми</w:t>
      </w:r>
      <w:r w:rsidRPr="00D54079">
        <w:rPr>
          <w:spacing w:val="-4"/>
          <w:sz w:val="27"/>
          <w:szCs w:val="27"/>
        </w:rPr>
        <w:t>, як</w:t>
      </w:r>
      <w:r w:rsidR="00887A14" w:rsidRPr="00D54079">
        <w:rPr>
          <w:spacing w:val="-4"/>
          <w:sz w:val="27"/>
          <w:szCs w:val="27"/>
        </w:rPr>
        <w:t xml:space="preserve">а </w:t>
      </w:r>
      <w:r w:rsidRPr="00D54079">
        <w:rPr>
          <w:spacing w:val="-4"/>
          <w:sz w:val="27"/>
          <w:szCs w:val="27"/>
        </w:rPr>
        <w:t xml:space="preserve">дасть змогу результативніше впровадити механізм задоволення </w:t>
      </w:r>
      <w:r w:rsidR="00DA5A99" w:rsidRPr="00D54079">
        <w:rPr>
          <w:spacing w:val="-4"/>
          <w:sz w:val="27"/>
          <w:szCs w:val="27"/>
        </w:rPr>
        <w:t>потреб громадян у житлі</w:t>
      </w:r>
      <w:r w:rsidRPr="00D54079">
        <w:rPr>
          <w:spacing w:val="-4"/>
          <w:sz w:val="27"/>
          <w:szCs w:val="27"/>
        </w:rPr>
        <w:t>, створить умови економічної доступності</w:t>
      </w:r>
      <w:r w:rsidR="00DA5A99" w:rsidRPr="00D54079">
        <w:rPr>
          <w:spacing w:val="-4"/>
          <w:sz w:val="27"/>
          <w:szCs w:val="27"/>
        </w:rPr>
        <w:t xml:space="preserve"> житла,</w:t>
      </w:r>
      <w:r w:rsidRPr="00D54079">
        <w:rPr>
          <w:spacing w:val="-4"/>
          <w:sz w:val="27"/>
          <w:szCs w:val="27"/>
        </w:rPr>
        <w:t xml:space="preserve"> розвитку будівельної галузі та сприятиме появі позитивних тенденцій у динаміці змін</w:t>
      </w:r>
      <w:r w:rsidR="00111B64" w:rsidRPr="00D54079">
        <w:rPr>
          <w:spacing w:val="-4"/>
          <w:sz w:val="27"/>
          <w:szCs w:val="27"/>
        </w:rPr>
        <w:t xml:space="preserve"> трудових ресурсів і</w:t>
      </w:r>
      <w:r w:rsidRPr="00D54079">
        <w:rPr>
          <w:spacing w:val="-4"/>
          <w:sz w:val="27"/>
          <w:szCs w:val="27"/>
        </w:rPr>
        <w:t xml:space="preserve"> демографічної ситуації.</w:t>
      </w:r>
    </w:p>
    <w:p w:rsidR="00DA5A99" w:rsidRPr="00D54079" w:rsidRDefault="00DA5A99" w:rsidP="00887A14">
      <w:pPr>
        <w:spacing w:line="276" w:lineRule="auto"/>
        <w:jc w:val="center"/>
        <w:rPr>
          <w:b/>
          <w:sz w:val="27"/>
          <w:szCs w:val="27"/>
        </w:rPr>
      </w:pPr>
    </w:p>
    <w:p w:rsidR="001C5E54" w:rsidRPr="00D54079" w:rsidRDefault="00887A14" w:rsidP="00887A14">
      <w:pPr>
        <w:spacing w:line="276" w:lineRule="auto"/>
        <w:jc w:val="center"/>
        <w:rPr>
          <w:b/>
          <w:sz w:val="27"/>
          <w:szCs w:val="27"/>
        </w:rPr>
      </w:pPr>
      <w:r w:rsidRPr="00D54079">
        <w:rPr>
          <w:b/>
          <w:sz w:val="27"/>
          <w:szCs w:val="27"/>
        </w:rPr>
        <w:t>РОЗДІЛ 4. ЗАВДАННЯ І ЗАХОДИ</w:t>
      </w:r>
      <w:r w:rsidR="00DD6CD8" w:rsidRPr="00D54079">
        <w:rPr>
          <w:b/>
          <w:sz w:val="27"/>
          <w:szCs w:val="27"/>
        </w:rPr>
        <w:t xml:space="preserve"> ПРОГРАМИ</w:t>
      </w:r>
    </w:p>
    <w:p w:rsidR="00DD6CD8" w:rsidRPr="00D54079" w:rsidRDefault="00DD6CD8" w:rsidP="008F587E">
      <w:pPr>
        <w:pStyle w:val="af1"/>
        <w:spacing w:line="23" w:lineRule="atLeast"/>
        <w:ind w:firstLine="567"/>
        <w:rPr>
          <w:b/>
          <w:sz w:val="27"/>
          <w:szCs w:val="27"/>
        </w:rPr>
      </w:pPr>
      <w:r w:rsidRPr="00D54079">
        <w:rPr>
          <w:b/>
          <w:sz w:val="27"/>
          <w:szCs w:val="27"/>
        </w:rPr>
        <w:t>Основними заходами Програми є:</w:t>
      </w:r>
    </w:p>
    <w:p w:rsidR="00C742D8" w:rsidRPr="00D54079" w:rsidRDefault="00C742D8" w:rsidP="008F587E">
      <w:pPr>
        <w:spacing w:line="23" w:lineRule="atLeast"/>
        <w:ind w:firstLine="567"/>
        <w:rPr>
          <w:b/>
        </w:rPr>
      </w:pPr>
      <w:r w:rsidRPr="00D54079">
        <w:rPr>
          <w:bCs/>
          <w:sz w:val="27"/>
          <w:szCs w:val="27"/>
        </w:rPr>
        <w:t>- підтримка індивідуального житлового будівництва на селі «Власний дім»</w:t>
      </w:r>
      <w:r w:rsidR="00AD2446" w:rsidRPr="00D54079">
        <w:t>;</w:t>
      </w:r>
    </w:p>
    <w:p w:rsidR="00C742D8" w:rsidRPr="00D54079" w:rsidRDefault="00DD6CD8" w:rsidP="008F587E">
      <w:pPr>
        <w:spacing w:line="23" w:lineRule="atLeast"/>
        <w:ind w:firstLine="567"/>
        <w:rPr>
          <w:sz w:val="28"/>
          <w:szCs w:val="28"/>
        </w:rPr>
      </w:pPr>
      <w:r w:rsidRPr="00D54079">
        <w:rPr>
          <w:sz w:val="27"/>
          <w:szCs w:val="27"/>
        </w:rPr>
        <w:t xml:space="preserve">- </w:t>
      </w:r>
      <w:r w:rsidR="00C742D8" w:rsidRPr="00D54079">
        <w:rPr>
          <w:bCs/>
          <w:sz w:val="27"/>
          <w:szCs w:val="27"/>
        </w:rPr>
        <w:t>забезпечення молоді житлом у Львівській області</w:t>
      </w:r>
      <w:r w:rsidR="00AD2446" w:rsidRPr="00D54079">
        <w:rPr>
          <w:bCs/>
          <w:sz w:val="27"/>
          <w:szCs w:val="27"/>
        </w:rPr>
        <w:t>.</w:t>
      </w:r>
    </w:p>
    <w:p w:rsidR="00C742D8" w:rsidRPr="00D54079" w:rsidRDefault="00C742D8" w:rsidP="008F587E">
      <w:pPr>
        <w:spacing w:line="23" w:lineRule="atLeast"/>
        <w:ind w:firstLine="567"/>
        <w:rPr>
          <w:sz w:val="27"/>
          <w:szCs w:val="27"/>
        </w:rPr>
      </w:pPr>
    </w:p>
    <w:p w:rsidR="00DF58CB" w:rsidRPr="00D54079" w:rsidRDefault="00DF58CB" w:rsidP="00B96214">
      <w:pPr>
        <w:numPr>
          <w:ilvl w:val="0"/>
          <w:numId w:val="14"/>
        </w:numPr>
        <w:spacing w:line="276" w:lineRule="auto"/>
        <w:rPr>
          <w:sz w:val="27"/>
          <w:szCs w:val="27"/>
        </w:rPr>
      </w:pPr>
      <w:r w:rsidRPr="00D54079">
        <w:rPr>
          <w:sz w:val="27"/>
          <w:szCs w:val="27"/>
        </w:rPr>
        <w:t xml:space="preserve"> </w:t>
      </w:r>
      <w:r w:rsidR="009C5DBC" w:rsidRPr="00D54079">
        <w:rPr>
          <w:b/>
          <w:sz w:val="27"/>
          <w:szCs w:val="27"/>
        </w:rPr>
        <w:t xml:space="preserve">Завдання </w:t>
      </w:r>
      <w:r w:rsidR="00DD6CD8" w:rsidRPr="00D54079">
        <w:rPr>
          <w:b/>
          <w:sz w:val="27"/>
          <w:szCs w:val="27"/>
        </w:rPr>
        <w:t>П</w:t>
      </w:r>
      <w:r w:rsidRPr="00D54079">
        <w:rPr>
          <w:b/>
          <w:sz w:val="27"/>
          <w:szCs w:val="27"/>
        </w:rPr>
        <w:t>рограми</w:t>
      </w:r>
      <w:r w:rsidR="00DD6CD8" w:rsidRPr="00D54079">
        <w:rPr>
          <w:b/>
          <w:sz w:val="27"/>
          <w:szCs w:val="27"/>
        </w:rPr>
        <w:t xml:space="preserve"> в частині</w:t>
      </w:r>
      <w:r w:rsidRPr="00D54079">
        <w:rPr>
          <w:sz w:val="27"/>
          <w:szCs w:val="27"/>
        </w:rPr>
        <w:t xml:space="preserve"> </w:t>
      </w:r>
      <w:r w:rsidR="009C5DBC" w:rsidRPr="00D54079">
        <w:rPr>
          <w:b/>
          <w:sz w:val="27"/>
          <w:szCs w:val="27"/>
        </w:rPr>
        <w:t xml:space="preserve">заходу </w:t>
      </w:r>
      <w:r w:rsidRPr="00D54079">
        <w:rPr>
          <w:b/>
          <w:sz w:val="27"/>
          <w:szCs w:val="27"/>
        </w:rPr>
        <w:t>підтримки індивідуального житлового будівництва на селі «Власний дім»</w:t>
      </w:r>
    </w:p>
    <w:p w:rsidR="007B3919" w:rsidRPr="00D54079" w:rsidRDefault="007B3919" w:rsidP="008F587E">
      <w:pPr>
        <w:spacing w:line="276" w:lineRule="auto"/>
        <w:ind w:firstLine="567"/>
        <w:rPr>
          <w:sz w:val="27"/>
          <w:szCs w:val="27"/>
        </w:rPr>
      </w:pPr>
      <w:r w:rsidRPr="00D54079">
        <w:rPr>
          <w:sz w:val="27"/>
          <w:szCs w:val="27"/>
        </w:rPr>
        <w:t>Програма є соціально-економічною формою довгострокової регіон</w:t>
      </w:r>
      <w:r w:rsidR="00111B64" w:rsidRPr="00D54079">
        <w:rPr>
          <w:sz w:val="27"/>
          <w:szCs w:val="27"/>
        </w:rPr>
        <w:t xml:space="preserve">альної політики, спрямованої </w:t>
      </w:r>
      <w:r w:rsidR="00827120" w:rsidRPr="00D54079">
        <w:rPr>
          <w:sz w:val="27"/>
          <w:szCs w:val="27"/>
        </w:rPr>
        <w:t xml:space="preserve">на </w:t>
      </w:r>
      <w:r w:rsidRPr="00D54079">
        <w:rPr>
          <w:sz w:val="27"/>
          <w:szCs w:val="27"/>
        </w:rPr>
        <w:t>виконання таких завдань:</w:t>
      </w:r>
    </w:p>
    <w:p w:rsidR="007B3919" w:rsidRPr="00D54079" w:rsidRDefault="007B3919" w:rsidP="008F587E">
      <w:pPr>
        <w:spacing w:line="276" w:lineRule="auto"/>
        <w:ind w:firstLine="567"/>
        <w:rPr>
          <w:sz w:val="27"/>
          <w:szCs w:val="27"/>
        </w:rPr>
      </w:pPr>
      <w:r w:rsidRPr="00D54079">
        <w:rPr>
          <w:sz w:val="27"/>
          <w:szCs w:val="27"/>
        </w:rPr>
        <w:t>- збільшення обсягів індивідуального житлового будівництва на селі з використанням механізму пільгового довгострокового кредитування;</w:t>
      </w:r>
    </w:p>
    <w:p w:rsidR="007B3919" w:rsidRPr="00D54079" w:rsidRDefault="007B3919" w:rsidP="008F587E">
      <w:pPr>
        <w:spacing w:line="276" w:lineRule="auto"/>
        <w:ind w:firstLine="567"/>
        <w:rPr>
          <w:sz w:val="27"/>
          <w:szCs w:val="27"/>
        </w:rPr>
      </w:pPr>
      <w:r w:rsidRPr="00D54079">
        <w:rPr>
          <w:sz w:val="27"/>
          <w:szCs w:val="27"/>
        </w:rPr>
        <w:t>- забезпечення його доступності для більшості громадян, які потребують поліпшення житлових умов;</w:t>
      </w:r>
    </w:p>
    <w:p w:rsidR="007B3919" w:rsidRPr="00D54079" w:rsidRDefault="007B3919" w:rsidP="008F587E">
      <w:pPr>
        <w:spacing w:line="276" w:lineRule="auto"/>
        <w:ind w:firstLine="567"/>
        <w:rPr>
          <w:sz w:val="27"/>
          <w:szCs w:val="27"/>
        </w:rPr>
      </w:pPr>
      <w:r w:rsidRPr="00D54079">
        <w:rPr>
          <w:sz w:val="27"/>
          <w:szCs w:val="27"/>
        </w:rPr>
        <w:t>- підвищення рівня інженерного облаштування сільського житлового фонду;</w:t>
      </w:r>
    </w:p>
    <w:p w:rsidR="007B3919" w:rsidRPr="00D54079" w:rsidRDefault="007B3919" w:rsidP="008F587E">
      <w:pPr>
        <w:spacing w:line="276" w:lineRule="auto"/>
        <w:ind w:firstLine="567"/>
        <w:rPr>
          <w:sz w:val="27"/>
          <w:szCs w:val="27"/>
        </w:rPr>
      </w:pPr>
      <w:r w:rsidRPr="00D54079">
        <w:rPr>
          <w:sz w:val="27"/>
          <w:szCs w:val="27"/>
        </w:rPr>
        <w:t>- створення сприятливих умов для роботи молоді на селі;</w:t>
      </w:r>
    </w:p>
    <w:p w:rsidR="007B3919" w:rsidRPr="00D54079" w:rsidRDefault="007B3919" w:rsidP="008F587E">
      <w:pPr>
        <w:spacing w:line="276" w:lineRule="auto"/>
        <w:ind w:firstLine="567"/>
        <w:rPr>
          <w:sz w:val="27"/>
          <w:szCs w:val="27"/>
        </w:rPr>
      </w:pPr>
      <w:r w:rsidRPr="00D54079">
        <w:rPr>
          <w:sz w:val="27"/>
          <w:szCs w:val="27"/>
        </w:rPr>
        <w:t>- підвищення рівня зайнятості сільського населення.</w:t>
      </w:r>
    </w:p>
    <w:p w:rsidR="007B3919" w:rsidRPr="00D54079" w:rsidRDefault="007B3919" w:rsidP="008F587E">
      <w:pPr>
        <w:spacing w:line="276" w:lineRule="auto"/>
        <w:ind w:firstLine="567"/>
        <w:rPr>
          <w:sz w:val="27"/>
          <w:szCs w:val="27"/>
        </w:rPr>
      </w:pPr>
      <w:r w:rsidRPr="00D54079">
        <w:rPr>
          <w:sz w:val="27"/>
          <w:szCs w:val="27"/>
        </w:rPr>
        <w:t>Програма – це узагальнюючий організаційно-економічний документ, що визначає можливість вирішення однієї з важливих і найбільш гострих проблем області – забезпечення упорядкованим житлом населення в сільській місцевості.</w:t>
      </w:r>
    </w:p>
    <w:p w:rsidR="007B3919" w:rsidRPr="00D54079" w:rsidRDefault="007B3919" w:rsidP="008F587E">
      <w:pPr>
        <w:spacing w:line="276" w:lineRule="auto"/>
        <w:ind w:firstLine="567"/>
        <w:rPr>
          <w:sz w:val="27"/>
          <w:szCs w:val="27"/>
        </w:rPr>
      </w:pPr>
      <w:r w:rsidRPr="00D54079">
        <w:rPr>
          <w:sz w:val="27"/>
          <w:szCs w:val="27"/>
        </w:rPr>
        <w:t>Програма втілюється в життя за рахунок створення системи стимулювання індивідуального житлового будівництва в сільській місцевості шляхом надання довгострокових пільгових позик, забезпечення забудовників будівельними матеріалами, виконання окремих видів будівельних робіт та послуг.</w:t>
      </w:r>
    </w:p>
    <w:p w:rsidR="00DF58CB" w:rsidRPr="00D54079" w:rsidRDefault="00DF58CB" w:rsidP="00B96214">
      <w:pPr>
        <w:spacing w:line="276" w:lineRule="auto"/>
        <w:ind w:firstLine="540"/>
        <w:rPr>
          <w:sz w:val="27"/>
          <w:szCs w:val="27"/>
        </w:rPr>
      </w:pPr>
    </w:p>
    <w:p w:rsidR="00827120" w:rsidRPr="00D54079" w:rsidRDefault="009C5DBC" w:rsidP="00B96214">
      <w:pPr>
        <w:numPr>
          <w:ilvl w:val="0"/>
          <w:numId w:val="14"/>
        </w:numPr>
        <w:spacing w:line="276" w:lineRule="auto"/>
        <w:rPr>
          <w:sz w:val="27"/>
          <w:szCs w:val="27"/>
        </w:rPr>
      </w:pPr>
      <w:r w:rsidRPr="00D54079">
        <w:rPr>
          <w:b/>
          <w:sz w:val="27"/>
          <w:szCs w:val="27"/>
        </w:rPr>
        <w:t xml:space="preserve">Завдання </w:t>
      </w:r>
      <w:r w:rsidR="00DD6CD8" w:rsidRPr="00D54079">
        <w:rPr>
          <w:b/>
          <w:sz w:val="27"/>
          <w:szCs w:val="27"/>
        </w:rPr>
        <w:t>П</w:t>
      </w:r>
      <w:r w:rsidR="00DF58CB" w:rsidRPr="00D54079">
        <w:rPr>
          <w:b/>
          <w:sz w:val="27"/>
          <w:szCs w:val="27"/>
        </w:rPr>
        <w:t>рограми</w:t>
      </w:r>
      <w:r w:rsidR="00DD6CD8" w:rsidRPr="00D54079">
        <w:rPr>
          <w:b/>
          <w:sz w:val="27"/>
          <w:szCs w:val="27"/>
        </w:rPr>
        <w:t xml:space="preserve"> в частині</w:t>
      </w:r>
      <w:r w:rsidR="00DF58CB" w:rsidRPr="00D54079">
        <w:rPr>
          <w:b/>
          <w:sz w:val="27"/>
          <w:szCs w:val="27"/>
        </w:rPr>
        <w:t xml:space="preserve"> </w:t>
      </w:r>
      <w:r w:rsidRPr="00D54079">
        <w:rPr>
          <w:b/>
          <w:sz w:val="27"/>
          <w:szCs w:val="27"/>
        </w:rPr>
        <w:t xml:space="preserve">заходу </w:t>
      </w:r>
      <w:r w:rsidR="00DF58CB" w:rsidRPr="00D54079">
        <w:rPr>
          <w:b/>
          <w:bCs/>
          <w:sz w:val="27"/>
          <w:szCs w:val="27"/>
        </w:rPr>
        <w:t xml:space="preserve">забезпечення молоді  житлом </w:t>
      </w:r>
    </w:p>
    <w:p w:rsidR="00DF58CB" w:rsidRPr="00D54079" w:rsidRDefault="00DF58CB" w:rsidP="002F07C7">
      <w:pPr>
        <w:spacing w:line="276" w:lineRule="auto"/>
        <w:rPr>
          <w:sz w:val="27"/>
          <w:szCs w:val="27"/>
        </w:rPr>
      </w:pPr>
      <w:r w:rsidRPr="00D54079">
        <w:rPr>
          <w:b/>
          <w:bCs/>
          <w:sz w:val="27"/>
          <w:szCs w:val="27"/>
        </w:rPr>
        <w:t>у Львівській області</w:t>
      </w:r>
    </w:p>
    <w:p w:rsidR="00DF58CB" w:rsidRPr="00D54079" w:rsidRDefault="00DF58CB" w:rsidP="008F587E">
      <w:pPr>
        <w:pStyle w:val="af1"/>
        <w:spacing w:line="276" w:lineRule="auto"/>
        <w:ind w:firstLine="567"/>
        <w:rPr>
          <w:sz w:val="27"/>
          <w:szCs w:val="27"/>
        </w:rPr>
      </w:pPr>
      <w:r w:rsidRPr="00D54079">
        <w:rPr>
          <w:sz w:val="27"/>
          <w:szCs w:val="27"/>
        </w:rPr>
        <w:t xml:space="preserve">Реалізація Програми сприятиме </w:t>
      </w:r>
      <w:r w:rsidR="00111B64" w:rsidRPr="00D54079">
        <w:rPr>
          <w:sz w:val="27"/>
          <w:szCs w:val="27"/>
        </w:rPr>
        <w:t xml:space="preserve">реалізації </w:t>
      </w:r>
      <w:r w:rsidRPr="00D54079">
        <w:rPr>
          <w:sz w:val="27"/>
          <w:szCs w:val="27"/>
        </w:rPr>
        <w:t>таких важливих соціально-економічних завдань, як:</w:t>
      </w:r>
    </w:p>
    <w:p w:rsidR="00DF58CB" w:rsidRPr="00D54079" w:rsidRDefault="00DF58CB" w:rsidP="008F587E">
      <w:pPr>
        <w:numPr>
          <w:ilvl w:val="0"/>
          <w:numId w:val="15"/>
        </w:numPr>
        <w:tabs>
          <w:tab w:val="left" w:pos="851"/>
        </w:tabs>
        <w:spacing w:line="276" w:lineRule="auto"/>
        <w:ind w:left="0" w:firstLine="567"/>
        <w:rPr>
          <w:sz w:val="27"/>
          <w:szCs w:val="27"/>
        </w:rPr>
      </w:pPr>
      <w:r w:rsidRPr="00D54079">
        <w:rPr>
          <w:sz w:val="27"/>
          <w:szCs w:val="27"/>
        </w:rPr>
        <w:t>сприяння соціальному захисту та вирішення житлови</w:t>
      </w:r>
      <w:r w:rsidR="003D7E4C" w:rsidRPr="00D54079">
        <w:rPr>
          <w:sz w:val="27"/>
          <w:szCs w:val="27"/>
        </w:rPr>
        <w:t>х проблем громадян –</w:t>
      </w:r>
      <w:r w:rsidR="00802678" w:rsidRPr="00D54079">
        <w:rPr>
          <w:sz w:val="27"/>
          <w:szCs w:val="27"/>
        </w:rPr>
        <w:t xml:space="preserve"> </w:t>
      </w:r>
      <w:r w:rsidR="009750B5" w:rsidRPr="00D54079">
        <w:rPr>
          <w:sz w:val="27"/>
          <w:szCs w:val="27"/>
        </w:rPr>
        <w:t>учасників</w:t>
      </w:r>
      <w:r w:rsidR="00111B64" w:rsidRPr="00D54079">
        <w:rPr>
          <w:sz w:val="27"/>
          <w:szCs w:val="27"/>
        </w:rPr>
        <w:t xml:space="preserve"> П</w:t>
      </w:r>
      <w:r w:rsidRPr="00D54079">
        <w:rPr>
          <w:sz w:val="27"/>
          <w:szCs w:val="27"/>
        </w:rPr>
        <w:t>рограми;</w:t>
      </w:r>
    </w:p>
    <w:p w:rsidR="00DF58CB" w:rsidRPr="00D54079" w:rsidRDefault="00DF58CB" w:rsidP="008F587E">
      <w:pPr>
        <w:numPr>
          <w:ilvl w:val="0"/>
          <w:numId w:val="15"/>
        </w:numPr>
        <w:tabs>
          <w:tab w:val="left" w:pos="851"/>
        </w:tabs>
        <w:spacing w:line="276" w:lineRule="auto"/>
        <w:ind w:left="0" w:firstLine="567"/>
        <w:rPr>
          <w:sz w:val="27"/>
          <w:szCs w:val="27"/>
        </w:rPr>
      </w:pPr>
      <w:r w:rsidRPr="00D54079">
        <w:rPr>
          <w:sz w:val="27"/>
          <w:szCs w:val="27"/>
        </w:rPr>
        <w:t>збільшення обсягів житлового будівництва за рахунок залучення коштів державного, обласного, місцевих б</w:t>
      </w:r>
      <w:r w:rsidR="00822628" w:rsidRPr="00D54079">
        <w:rPr>
          <w:sz w:val="27"/>
          <w:szCs w:val="27"/>
        </w:rPr>
        <w:t>юджетів та не</w:t>
      </w:r>
      <w:r w:rsidRPr="00D54079">
        <w:rPr>
          <w:sz w:val="27"/>
          <w:szCs w:val="27"/>
        </w:rPr>
        <w:t>бюджетних джерел фінансування будівництва (фінансових ресурсів населення</w:t>
      </w:r>
      <w:r w:rsidR="00716A00" w:rsidRPr="00D54079">
        <w:rPr>
          <w:sz w:val="27"/>
          <w:szCs w:val="27"/>
        </w:rPr>
        <w:t>, благодійних коштів та закордонних інвестицій</w:t>
      </w:r>
      <w:r w:rsidRPr="00D54079">
        <w:rPr>
          <w:sz w:val="27"/>
          <w:szCs w:val="27"/>
        </w:rPr>
        <w:t>);</w:t>
      </w:r>
    </w:p>
    <w:p w:rsidR="00DF58CB" w:rsidRPr="00D54079" w:rsidRDefault="00DF58CB" w:rsidP="008F587E">
      <w:pPr>
        <w:numPr>
          <w:ilvl w:val="0"/>
          <w:numId w:val="15"/>
        </w:numPr>
        <w:tabs>
          <w:tab w:val="left" w:pos="851"/>
        </w:tabs>
        <w:spacing w:line="276" w:lineRule="auto"/>
        <w:ind w:left="0" w:firstLine="567"/>
        <w:rPr>
          <w:sz w:val="27"/>
          <w:szCs w:val="27"/>
        </w:rPr>
      </w:pPr>
      <w:r w:rsidRPr="00D54079">
        <w:rPr>
          <w:sz w:val="27"/>
          <w:szCs w:val="27"/>
        </w:rPr>
        <w:lastRenderedPageBreak/>
        <w:t>збільшення обсягів сплати податків та обов</w:t>
      </w:r>
      <w:r w:rsidR="00A14A6A" w:rsidRPr="00D54079">
        <w:rPr>
          <w:sz w:val="27"/>
          <w:szCs w:val="27"/>
        </w:rPr>
        <w:t>’</w:t>
      </w:r>
      <w:r w:rsidRPr="00D54079">
        <w:rPr>
          <w:sz w:val="27"/>
          <w:szCs w:val="27"/>
        </w:rPr>
        <w:t>язкових відрахувань (забезпечення замовлень будівельних підприємств, виробників будмат</w:t>
      </w:r>
      <w:r w:rsidR="00822628" w:rsidRPr="00D54079">
        <w:rPr>
          <w:sz w:val="27"/>
          <w:szCs w:val="27"/>
        </w:rPr>
        <w:t>еріалів, банків, транспортних й</w:t>
      </w:r>
      <w:r w:rsidRPr="00D54079">
        <w:rPr>
          <w:sz w:val="27"/>
          <w:szCs w:val="27"/>
        </w:rPr>
        <w:t xml:space="preserve"> інших суміжних підприємств, створення робочих місць);</w:t>
      </w:r>
    </w:p>
    <w:p w:rsidR="00DF58CB" w:rsidRPr="00D54079" w:rsidRDefault="00DF58CB" w:rsidP="008F587E">
      <w:pPr>
        <w:numPr>
          <w:ilvl w:val="0"/>
          <w:numId w:val="15"/>
        </w:numPr>
        <w:tabs>
          <w:tab w:val="left" w:pos="851"/>
        </w:tabs>
        <w:spacing w:line="276" w:lineRule="auto"/>
        <w:ind w:left="0" w:firstLine="567"/>
        <w:rPr>
          <w:sz w:val="27"/>
          <w:szCs w:val="27"/>
        </w:rPr>
      </w:pPr>
      <w:r w:rsidRPr="00D54079">
        <w:rPr>
          <w:sz w:val="27"/>
          <w:szCs w:val="27"/>
        </w:rPr>
        <w:t>отримання коштів від повернення кредитів до відповідного бюджету в якості відновлювального ресурсу, що спрямовується на подальше виконання програми;</w:t>
      </w:r>
    </w:p>
    <w:p w:rsidR="00DF58CB" w:rsidRPr="00D54079" w:rsidRDefault="00DF58CB" w:rsidP="008F587E">
      <w:pPr>
        <w:numPr>
          <w:ilvl w:val="0"/>
          <w:numId w:val="15"/>
        </w:numPr>
        <w:tabs>
          <w:tab w:val="left" w:pos="851"/>
        </w:tabs>
        <w:spacing w:line="276" w:lineRule="auto"/>
        <w:ind w:left="0" w:firstLine="567"/>
        <w:rPr>
          <w:sz w:val="27"/>
          <w:szCs w:val="27"/>
        </w:rPr>
      </w:pPr>
      <w:r w:rsidRPr="00D54079">
        <w:rPr>
          <w:sz w:val="27"/>
          <w:szCs w:val="27"/>
        </w:rPr>
        <w:t>покращ</w:t>
      </w:r>
      <w:r w:rsidR="00C11322" w:rsidRPr="00D54079">
        <w:rPr>
          <w:sz w:val="27"/>
          <w:szCs w:val="27"/>
        </w:rPr>
        <w:t>е</w:t>
      </w:r>
      <w:r w:rsidRPr="00D54079">
        <w:rPr>
          <w:sz w:val="27"/>
          <w:szCs w:val="27"/>
        </w:rPr>
        <w:t>ння соціального с</w:t>
      </w:r>
      <w:r w:rsidR="00822628" w:rsidRPr="00D54079">
        <w:rPr>
          <w:sz w:val="27"/>
          <w:szCs w:val="27"/>
        </w:rPr>
        <w:t>тану та демографічної ситуації у</w:t>
      </w:r>
      <w:r w:rsidR="00491EFE" w:rsidRPr="00D54079">
        <w:rPr>
          <w:sz w:val="27"/>
          <w:szCs w:val="27"/>
        </w:rPr>
        <w:t xml:space="preserve"> Львівській області;</w:t>
      </w:r>
    </w:p>
    <w:p w:rsidR="00B53E65" w:rsidRPr="00D54079" w:rsidRDefault="00B53E65" w:rsidP="008F587E">
      <w:pPr>
        <w:pStyle w:val="af1"/>
        <w:spacing w:line="276" w:lineRule="auto"/>
        <w:ind w:firstLine="567"/>
        <w:rPr>
          <w:sz w:val="27"/>
          <w:szCs w:val="27"/>
        </w:rPr>
      </w:pPr>
      <w:r w:rsidRPr="00D54079">
        <w:rPr>
          <w:sz w:val="27"/>
          <w:szCs w:val="27"/>
        </w:rPr>
        <w:t xml:space="preserve">- надання пільгових довготермінових кредитів </w:t>
      </w:r>
      <w:r w:rsidRPr="00D54079">
        <w:rPr>
          <w:sz w:val="27"/>
          <w:szCs w:val="27"/>
          <w:lang w:bidi="uk-UA"/>
        </w:rPr>
        <w:t>молодим сім</w:t>
      </w:r>
      <w:r w:rsidR="00A14A6A" w:rsidRPr="00D54079">
        <w:rPr>
          <w:sz w:val="27"/>
          <w:szCs w:val="27"/>
          <w:lang w:bidi="uk-UA"/>
        </w:rPr>
        <w:t>’</w:t>
      </w:r>
      <w:r w:rsidRPr="00D54079">
        <w:rPr>
          <w:sz w:val="27"/>
          <w:szCs w:val="27"/>
          <w:lang w:bidi="uk-UA"/>
        </w:rPr>
        <w:t>ям та одиноким молодим громадянам</w:t>
      </w:r>
      <w:r w:rsidRPr="00D54079">
        <w:rPr>
          <w:spacing w:val="-4"/>
          <w:sz w:val="27"/>
          <w:szCs w:val="27"/>
          <w:lang w:eastAsia="uk-UA"/>
        </w:rPr>
        <w:t>,</w:t>
      </w:r>
      <w:r w:rsidRPr="00D54079">
        <w:rPr>
          <w:sz w:val="27"/>
          <w:szCs w:val="27"/>
          <w:lang w:bidi="uk-UA"/>
        </w:rPr>
        <w:t xml:space="preserve"> </w:t>
      </w:r>
      <w:r w:rsidRPr="00D54079">
        <w:rPr>
          <w:bCs/>
          <w:sz w:val="27"/>
          <w:szCs w:val="27"/>
        </w:rPr>
        <w:t>що потребують поліпшення житлових умов</w:t>
      </w:r>
      <w:r w:rsidR="00822628" w:rsidRPr="00D54079">
        <w:rPr>
          <w:bCs/>
          <w:sz w:val="27"/>
          <w:szCs w:val="27"/>
        </w:rPr>
        <w:t>,</w:t>
      </w:r>
      <w:r w:rsidRPr="00D54079">
        <w:rPr>
          <w:bCs/>
          <w:sz w:val="27"/>
          <w:szCs w:val="27"/>
        </w:rPr>
        <w:t xml:space="preserve"> </w:t>
      </w:r>
      <w:r w:rsidRPr="00D54079">
        <w:rPr>
          <w:sz w:val="27"/>
          <w:szCs w:val="27"/>
        </w:rPr>
        <w:t>на будів</w:t>
      </w:r>
      <w:r w:rsidR="00822628" w:rsidRPr="00D54079">
        <w:rPr>
          <w:sz w:val="27"/>
          <w:szCs w:val="27"/>
        </w:rPr>
        <w:t>ництво і придбання житла та</w:t>
      </w:r>
      <w:r w:rsidRPr="00D54079">
        <w:rPr>
          <w:sz w:val="27"/>
          <w:szCs w:val="27"/>
        </w:rPr>
        <w:t xml:space="preserve"> обслуговування</w:t>
      </w:r>
      <w:r w:rsidR="00822628" w:rsidRPr="00D54079">
        <w:rPr>
          <w:sz w:val="27"/>
          <w:szCs w:val="27"/>
        </w:rPr>
        <w:t xml:space="preserve"> (супровід кредитів)</w:t>
      </w:r>
      <w:r w:rsidRPr="00D54079">
        <w:rPr>
          <w:sz w:val="27"/>
          <w:szCs w:val="27"/>
        </w:rPr>
        <w:t>.</w:t>
      </w:r>
    </w:p>
    <w:p w:rsidR="00DF58CB" w:rsidRPr="00D54079" w:rsidRDefault="00DF58CB" w:rsidP="008F587E">
      <w:pPr>
        <w:spacing w:line="276" w:lineRule="auto"/>
        <w:ind w:firstLine="567"/>
        <w:rPr>
          <w:sz w:val="27"/>
          <w:szCs w:val="27"/>
        </w:rPr>
      </w:pPr>
      <w:r w:rsidRPr="00D54079">
        <w:rPr>
          <w:sz w:val="27"/>
          <w:szCs w:val="27"/>
        </w:rPr>
        <w:t xml:space="preserve">Виконання Програми є запорукою впровадження нових фінансово-кредитних механізмів іпотечного кредитування, стабілізації суспільства, </w:t>
      </w:r>
      <w:r w:rsidR="00822628" w:rsidRPr="00D54079">
        <w:rPr>
          <w:sz w:val="27"/>
          <w:szCs w:val="27"/>
        </w:rPr>
        <w:t xml:space="preserve">забезпечення </w:t>
      </w:r>
      <w:r w:rsidRPr="00D54079">
        <w:rPr>
          <w:sz w:val="27"/>
          <w:szCs w:val="27"/>
        </w:rPr>
        <w:t xml:space="preserve">сприятливих умов для стабільної роботи підприємств, установ, організацій, створення нових робочих місць, активізації </w:t>
      </w:r>
      <w:r w:rsidR="00883130" w:rsidRPr="00D54079">
        <w:rPr>
          <w:sz w:val="27"/>
          <w:szCs w:val="27"/>
        </w:rPr>
        <w:t>житлового будівництва в області</w:t>
      </w:r>
      <w:r w:rsidRPr="00D54079">
        <w:rPr>
          <w:sz w:val="27"/>
          <w:szCs w:val="27"/>
        </w:rPr>
        <w:t>.</w:t>
      </w:r>
    </w:p>
    <w:p w:rsidR="00B33B44" w:rsidRPr="00D54079" w:rsidRDefault="00B33B44" w:rsidP="00B96214">
      <w:pPr>
        <w:spacing w:line="276" w:lineRule="auto"/>
        <w:ind w:firstLine="540"/>
        <w:jc w:val="center"/>
        <w:rPr>
          <w:b/>
          <w:sz w:val="27"/>
          <w:szCs w:val="27"/>
        </w:rPr>
      </w:pPr>
    </w:p>
    <w:p w:rsidR="007B3919" w:rsidRPr="00D54079" w:rsidRDefault="00DF58CB" w:rsidP="00B96214">
      <w:pPr>
        <w:spacing w:line="276" w:lineRule="auto"/>
        <w:ind w:firstLine="540"/>
        <w:jc w:val="center"/>
        <w:rPr>
          <w:b/>
          <w:sz w:val="27"/>
          <w:szCs w:val="27"/>
        </w:rPr>
      </w:pPr>
      <w:r w:rsidRPr="00D54079">
        <w:rPr>
          <w:b/>
          <w:sz w:val="27"/>
          <w:szCs w:val="27"/>
        </w:rPr>
        <w:t>РОЗДІЛ 5. ОБСЯГИ ТА ДЖЕРЕЛА ФІНАНСУВАННЯ ПРОГРАМИ</w:t>
      </w:r>
    </w:p>
    <w:p w:rsidR="00535292" w:rsidRPr="00D54079" w:rsidRDefault="00535292" w:rsidP="00B96214">
      <w:pPr>
        <w:spacing w:line="276" w:lineRule="auto"/>
        <w:ind w:firstLine="540"/>
        <w:jc w:val="center"/>
        <w:rPr>
          <w:b/>
          <w:sz w:val="27"/>
          <w:szCs w:val="27"/>
        </w:rPr>
      </w:pPr>
    </w:p>
    <w:p w:rsidR="00DF58CB" w:rsidRPr="00D54079" w:rsidRDefault="00DF58CB" w:rsidP="008F587E">
      <w:pPr>
        <w:numPr>
          <w:ilvl w:val="0"/>
          <w:numId w:val="16"/>
        </w:numPr>
        <w:spacing w:line="276" w:lineRule="auto"/>
        <w:ind w:left="0" w:firstLine="567"/>
        <w:rPr>
          <w:sz w:val="27"/>
          <w:szCs w:val="27"/>
        </w:rPr>
      </w:pPr>
      <w:r w:rsidRPr="00D54079">
        <w:rPr>
          <w:b/>
          <w:sz w:val="27"/>
          <w:szCs w:val="27"/>
        </w:rPr>
        <w:t xml:space="preserve"> Обсяги та джерела фінансування </w:t>
      </w:r>
      <w:r w:rsidR="00C742D8" w:rsidRPr="00D54079">
        <w:rPr>
          <w:b/>
          <w:sz w:val="27"/>
          <w:szCs w:val="27"/>
        </w:rPr>
        <w:t>заходу</w:t>
      </w:r>
      <w:r w:rsidR="0019632A" w:rsidRPr="00D54079">
        <w:rPr>
          <w:b/>
          <w:sz w:val="27"/>
          <w:szCs w:val="27"/>
        </w:rPr>
        <w:t xml:space="preserve"> Програми</w:t>
      </w:r>
      <w:r w:rsidR="00C742D8" w:rsidRPr="00D54079">
        <w:rPr>
          <w:b/>
          <w:sz w:val="27"/>
          <w:szCs w:val="27"/>
        </w:rPr>
        <w:t xml:space="preserve"> </w:t>
      </w:r>
      <w:r w:rsidRPr="00D54079">
        <w:rPr>
          <w:b/>
          <w:sz w:val="27"/>
          <w:szCs w:val="27"/>
        </w:rPr>
        <w:t>підтримки індивідуального житлового будівництва на селі «Власний дім»</w:t>
      </w:r>
    </w:p>
    <w:p w:rsidR="007B3919" w:rsidRPr="00D54079" w:rsidRDefault="007B3919" w:rsidP="008F587E">
      <w:pPr>
        <w:spacing w:line="276" w:lineRule="auto"/>
        <w:ind w:firstLine="567"/>
        <w:rPr>
          <w:sz w:val="27"/>
          <w:szCs w:val="27"/>
        </w:rPr>
      </w:pPr>
      <w:r w:rsidRPr="00D54079">
        <w:rPr>
          <w:sz w:val="27"/>
          <w:szCs w:val="27"/>
        </w:rPr>
        <w:t>Джерелами забезпечення реалізації Програми є:</w:t>
      </w:r>
    </w:p>
    <w:p w:rsidR="007B3919" w:rsidRPr="00D54079" w:rsidRDefault="007B3919" w:rsidP="008F587E">
      <w:pPr>
        <w:spacing w:line="276" w:lineRule="auto"/>
        <w:ind w:firstLine="567"/>
        <w:rPr>
          <w:sz w:val="27"/>
          <w:szCs w:val="27"/>
        </w:rPr>
      </w:pPr>
      <w:r w:rsidRPr="00D54079">
        <w:rPr>
          <w:sz w:val="27"/>
          <w:szCs w:val="27"/>
        </w:rPr>
        <w:t>- цільові кошти, виділені з обласного бюджету;</w:t>
      </w:r>
    </w:p>
    <w:p w:rsidR="007B3919" w:rsidRPr="00D54079" w:rsidRDefault="007B3919" w:rsidP="008F587E">
      <w:pPr>
        <w:spacing w:line="276" w:lineRule="auto"/>
        <w:ind w:firstLine="567"/>
        <w:rPr>
          <w:sz w:val="27"/>
          <w:szCs w:val="27"/>
        </w:rPr>
      </w:pPr>
      <w:r w:rsidRPr="00D54079">
        <w:rPr>
          <w:sz w:val="27"/>
          <w:szCs w:val="27"/>
        </w:rPr>
        <w:t>- кошти від погашення кредитів позичальниками обласного фонду підтримки індивідуального житлового будівництва на селі (далі –</w:t>
      </w:r>
      <w:r w:rsidR="001B2501" w:rsidRPr="00D54079">
        <w:rPr>
          <w:sz w:val="27"/>
          <w:szCs w:val="27"/>
        </w:rPr>
        <w:t xml:space="preserve"> </w:t>
      </w:r>
      <w:r w:rsidRPr="00D54079">
        <w:rPr>
          <w:sz w:val="27"/>
          <w:szCs w:val="27"/>
        </w:rPr>
        <w:t>обласний фонд), наданих у попередні роки.</w:t>
      </w:r>
    </w:p>
    <w:p w:rsidR="007B3919" w:rsidRPr="00D54079" w:rsidRDefault="007B3919" w:rsidP="008F587E">
      <w:pPr>
        <w:spacing w:line="276" w:lineRule="auto"/>
        <w:ind w:firstLine="567"/>
        <w:rPr>
          <w:sz w:val="27"/>
          <w:szCs w:val="27"/>
        </w:rPr>
      </w:pPr>
      <w:r w:rsidRPr="00D54079">
        <w:rPr>
          <w:sz w:val="27"/>
          <w:szCs w:val="27"/>
        </w:rPr>
        <w:t>Вищезазначені кошти акумулюються на спец</w:t>
      </w:r>
      <w:r w:rsidR="00307452" w:rsidRPr="00D54079">
        <w:rPr>
          <w:sz w:val="27"/>
          <w:szCs w:val="27"/>
        </w:rPr>
        <w:t xml:space="preserve">іальних казначейських  рахунках </w:t>
      </w:r>
      <w:r w:rsidRPr="00D54079">
        <w:rPr>
          <w:sz w:val="27"/>
          <w:szCs w:val="27"/>
        </w:rPr>
        <w:t xml:space="preserve">обласного фонду. </w:t>
      </w:r>
    </w:p>
    <w:p w:rsidR="007B3919" w:rsidRPr="00D54079" w:rsidRDefault="007B3919" w:rsidP="008F587E">
      <w:pPr>
        <w:spacing w:line="276" w:lineRule="auto"/>
        <w:ind w:firstLine="567"/>
        <w:rPr>
          <w:sz w:val="27"/>
          <w:szCs w:val="27"/>
        </w:rPr>
      </w:pPr>
      <w:r w:rsidRPr="00D54079">
        <w:rPr>
          <w:sz w:val="27"/>
          <w:szCs w:val="27"/>
        </w:rPr>
        <w:t>Крім того, обласни</w:t>
      </w:r>
      <w:r w:rsidR="00827120" w:rsidRPr="00D54079">
        <w:rPr>
          <w:sz w:val="27"/>
          <w:szCs w:val="27"/>
        </w:rPr>
        <w:t>й</w:t>
      </w:r>
      <w:r w:rsidRPr="00D54079">
        <w:rPr>
          <w:sz w:val="27"/>
          <w:szCs w:val="27"/>
        </w:rPr>
        <w:t xml:space="preserve"> фонд використову</w:t>
      </w:r>
      <w:r w:rsidR="00827120" w:rsidRPr="00D54079">
        <w:rPr>
          <w:sz w:val="27"/>
          <w:szCs w:val="27"/>
        </w:rPr>
        <w:t>є</w:t>
      </w:r>
      <w:r w:rsidRPr="00D54079">
        <w:rPr>
          <w:sz w:val="27"/>
          <w:szCs w:val="27"/>
        </w:rPr>
        <w:t xml:space="preserve"> кошти державного, районних та сільських (селищних) бюджетів, залучені в установленому порядку.</w:t>
      </w:r>
    </w:p>
    <w:p w:rsidR="00535292" w:rsidRPr="00D54079" w:rsidRDefault="00535292" w:rsidP="00B96214">
      <w:pPr>
        <w:spacing w:line="276" w:lineRule="auto"/>
        <w:ind w:firstLine="540"/>
        <w:rPr>
          <w:sz w:val="27"/>
          <w:szCs w:val="27"/>
        </w:rPr>
      </w:pPr>
    </w:p>
    <w:p w:rsidR="00DF58CB" w:rsidRPr="00D54079" w:rsidRDefault="0019632A" w:rsidP="003356B6">
      <w:pPr>
        <w:numPr>
          <w:ilvl w:val="0"/>
          <w:numId w:val="16"/>
        </w:numPr>
        <w:spacing w:line="276" w:lineRule="auto"/>
        <w:ind w:left="0" w:firstLine="540"/>
        <w:rPr>
          <w:sz w:val="27"/>
          <w:szCs w:val="27"/>
        </w:rPr>
      </w:pPr>
      <w:r w:rsidRPr="00D54079">
        <w:rPr>
          <w:b/>
          <w:sz w:val="27"/>
          <w:szCs w:val="27"/>
        </w:rPr>
        <w:t>Обсяги та джерела фінансування заходу П</w:t>
      </w:r>
      <w:r w:rsidR="00DF58CB" w:rsidRPr="00D54079">
        <w:rPr>
          <w:b/>
          <w:sz w:val="27"/>
          <w:szCs w:val="27"/>
        </w:rPr>
        <w:t xml:space="preserve">рограми </w:t>
      </w:r>
      <w:r w:rsidR="003356B6" w:rsidRPr="00D54079">
        <w:rPr>
          <w:b/>
          <w:bCs/>
          <w:sz w:val="27"/>
          <w:szCs w:val="27"/>
        </w:rPr>
        <w:t xml:space="preserve">забезпечення </w:t>
      </w:r>
      <w:r w:rsidR="00DF58CB" w:rsidRPr="00D54079">
        <w:rPr>
          <w:b/>
          <w:bCs/>
          <w:sz w:val="27"/>
          <w:szCs w:val="27"/>
        </w:rPr>
        <w:t>молоді  житлом у Львівській області</w:t>
      </w:r>
    </w:p>
    <w:p w:rsidR="00DF58CB" w:rsidRPr="00D54079" w:rsidRDefault="00DF58CB" w:rsidP="008F587E">
      <w:pPr>
        <w:pStyle w:val="af1"/>
        <w:spacing w:line="276" w:lineRule="auto"/>
        <w:ind w:firstLine="567"/>
        <w:rPr>
          <w:sz w:val="27"/>
          <w:szCs w:val="27"/>
        </w:rPr>
      </w:pPr>
      <w:r w:rsidRPr="00D54079">
        <w:rPr>
          <w:sz w:val="27"/>
          <w:szCs w:val="27"/>
        </w:rPr>
        <w:t>Фінансування Програми передбачаєт</w:t>
      </w:r>
      <w:r w:rsidR="0097678B" w:rsidRPr="00D54079">
        <w:rPr>
          <w:sz w:val="27"/>
          <w:szCs w:val="27"/>
        </w:rPr>
        <w:t>ься за рахунок коштів бюджетів у</w:t>
      </w:r>
      <w:r w:rsidRPr="00D54079">
        <w:rPr>
          <w:sz w:val="27"/>
          <w:szCs w:val="27"/>
        </w:rPr>
        <w:t>сіх рівнів та здійснюється в межах загальних призначень, затверджених відповідним бюджетом на конкретний рік, з урахуванням реальної потр</w:t>
      </w:r>
      <w:r w:rsidRPr="00D54079">
        <w:rPr>
          <w:sz w:val="27"/>
          <w:szCs w:val="27"/>
        </w:rPr>
        <w:t>е</w:t>
      </w:r>
      <w:r w:rsidR="0097678B" w:rsidRPr="00D54079">
        <w:rPr>
          <w:sz w:val="27"/>
          <w:szCs w:val="27"/>
        </w:rPr>
        <w:t>би в</w:t>
      </w:r>
      <w:r w:rsidRPr="00D54079">
        <w:rPr>
          <w:sz w:val="27"/>
          <w:szCs w:val="27"/>
        </w:rPr>
        <w:t xml:space="preserve"> кредитах </w:t>
      </w:r>
      <w:r w:rsidR="006D258E" w:rsidRPr="00D54079">
        <w:rPr>
          <w:sz w:val="27"/>
          <w:szCs w:val="27"/>
          <w:lang w:val="uk-UA"/>
        </w:rPr>
        <w:t xml:space="preserve">для </w:t>
      </w:r>
      <w:r w:rsidRPr="00D54079">
        <w:rPr>
          <w:sz w:val="27"/>
          <w:szCs w:val="27"/>
        </w:rPr>
        <w:t>зазначених</w:t>
      </w:r>
      <w:r w:rsidR="00F706C2" w:rsidRPr="00D54079">
        <w:rPr>
          <w:sz w:val="27"/>
          <w:szCs w:val="27"/>
        </w:rPr>
        <w:t xml:space="preserve"> у Програмі категорій громадян,</w:t>
      </w:r>
      <w:r w:rsidRPr="00D54079">
        <w:rPr>
          <w:sz w:val="27"/>
          <w:szCs w:val="27"/>
        </w:rPr>
        <w:t xml:space="preserve"> а також шляхом залучення коштів загального та спеціал</w:t>
      </w:r>
      <w:r w:rsidR="0097678B" w:rsidRPr="00D54079">
        <w:rPr>
          <w:sz w:val="27"/>
          <w:szCs w:val="27"/>
        </w:rPr>
        <w:t>ьного фонду обласного бюджету і</w:t>
      </w:r>
      <w:r w:rsidRPr="00D54079">
        <w:rPr>
          <w:sz w:val="27"/>
          <w:szCs w:val="27"/>
        </w:rPr>
        <w:t xml:space="preserve"> </w:t>
      </w:r>
      <w:r w:rsidR="00F706C2" w:rsidRPr="00D54079">
        <w:rPr>
          <w:sz w:val="27"/>
          <w:szCs w:val="27"/>
          <w:lang w:val="uk-UA"/>
        </w:rPr>
        <w:t xml:space="preserve">бюджетів територіальних громад </w:t>
      </w:r>
      <w:r w:rsidRPr="00D54079">
        <w:rPr>
          <w:sz w:val="27"/>
          <w:szCs w:val="27"/>
        </w:rPr>
        <w:t>Львівської області.</w:t>
      </w:r>
    </w:p>
    <w:p w:rsidR="00042490" w:rsidRPr="00D54079" w:rsidRDefault="005043B9" w:rsidP="008F587E">
      <w:pPr>
        <w:autoSpaceDE w:val="0"/>
        <w:autoSpaceDN w:val="0"/>
        <w:adjustRightInd w:val="0"/>
        <w:spacing w:line="276" w:lineRule="auto"/>
        <w:ind w:firstLine="567"/>
        <w:rPr>
          <w:sz w:val="27"/>
          <w:szCs w:val="27"/>
          <w:shd w:val="clear" w:color="auto" w:fill="FFFFFF"/>
          <w:lang w:eastAsia="uk-UA"/>
        </w:rPr>
      </w:pPr>
      <w:r w:rsidRPr="00D54079">
        <w:rPr>
          <w:sz w:val="27"/>
          <w:szCs w:val="27"/>
        </w:rPr>
        <w:t>На фінансування витрат, пов</w:t>
      </w:r>
      <w:r w:rsidR="00A14A6A" w:rsidRPr="00D54079">
        <w:rPr>
          <w:sz w:val="27"/>
          <w:szCs w:val="27"/>
        </w:rPr>
        <w:t>’</w:t>
      </w:r>
      <w:r w:rsidRPr="00D54079">
        <w:rPr>
          <w:sz w:val="27"/>
          <w:szCs w:val="27"/>
        </w:rPr>
        <w:t>язаних</w:t>
      </w:r>
      <w:r w:rsidRPr="00D54079">
        <w:rPr>
          <w:sz w:val="27"/>
          <w:szCs w:val="27"/>
          <w:lang w:val="en-US"/>
        </w:rPr>
        <w:t xml:space="preserve"> </w:t>
      </w:r>
      <w:r w:rsidRPr="00D54079">
        <w:rPr>
          <w:sz w:val="27"/>
          <w:szCs w:val="27"/>
        </w:rPr>
        <w:t>з</w:t>
      </w:r>
      <w:r w:rsidRPr="00D54079">
        <w:rPr>
          <w:sz w:val="27"/>
          <w:szCs w:val="27"/>
          <w:lang w:val="en-US"/>
        </w:rPr>
        <w:t xml:space="preserve"> </w:t>
      </w:r>
      <w:r w:rsidRPr="00D54079">
        <w:rPr>
          <w:sz w:val="27"/>
          <w:szCs w:val="27"/>
        </w:rPr>
        <w:t>наданням та обслуговува</w:t>
      </w:r>
      <w:r w:rsidR="004E5AA0" w:rsidRPr="00D54079">
        <w:rPr>
          <w:sz w:val="27"/>
          <w:szCs w:val="27"/>
        </w:rPr>
        <w:t xml:space="preserve">нням кредитів, спрямовується 6 </w:t>
      </w:r>
      <w:r w:rsidRPr="00D54079">
        <w:rPr>
          <w:sz w:val="27"/>
          <w:szCs w:val="27"/>
        </w:rPr>
        <w:t xml:space="preserve">відсотків </w:t>
      </w:r>
      <w:r w:rsidR="00DF58CB" w:rsidRPr="00D54079">
        <w:rPr>
          <w:sz w:val="27"/>
          <w:szCs w:val="27"/>
        </w:rPr>
        <w:t>обсягів кредитних ресурсів</w:t>
      </w:r>
      <w:r w:rsidR="00042490" w:rsidRPr="00D54079">
        <w:rPr>
          <w:sz w:val="27"/>
          <w:szCs w:val="27"/>
          <w:shd w:val="clear" w:color="auto" w:fill="FFFFFF"/>
          <w:lang w:eastAsia="uk-UA"/>
        </w:rPr>
        <w:t xml:space="preserve"> </w:t>
      </w:r>
      <w:r w:rsidR="004E5AA0" w:rsidRPr="00D54079">
        <w:rPr>
          <w:sz w:val="27"/>
          <w:szCs w:val="27"/>
        </w:rPr>
        <w:t>Державної спеціалізованої фінансової установи «Державний фонд сприяння молодіжному житловому будівництву»</w:t>
      </w:r>
      <w:r w:rsidR="004E5AA0" w:rsidRPr="00D54079">
        <w:rPr>
          <w:sz w:val="27"/>
          <w:szCs w:val="27"/>
          <w:shd w:val="clear" w:color="auto" w:fill="FFFFFF"/>
          <w:lang w:eastAsia="uk-UA"/>
        </w:rPr>
        <w:t xml:space="preserve"> </w:t>
      </w:r>
      <w:r w:rsidR="00042490" w:rsidRPr="00D54079">
        <w:rPr>
          <w:sz w:val="27"/>
          <w:szCs w:val="27"/>
          <w:shd w:val="clear" w:color="auto" w:fill="FFFFFF"/>
          <w:lang w:eastAsia="uk-UA"/>
        </w:rPr>
        <w:t>(далі</w:t>
      </w:r>
      <w:r w:rsidR="00042490" w:rsidRPr="00D54079">
        <w:rPr>
          <w:sz w:val="27"/>
          <w:szCs w:val="27"/>
        </w:rPr>
        <w:t xml:space="preserve"> </w:t>
      </w:r>
      <w:r w:rsidR="007212D9" w:rsidRPr="00D54079">
        <w:rPr>
          <w:sz w:val="27"/>
          <w:szCs w:val="27"/>
        </w:rPr>
        <w:t>–</w:t>
      </w:r>
      <w:r w:rsidR="004E5AA0" w:rsidRPr="00D54079">
        <w:rPr>
          <w:sz w:val="27"/>
          <w:szCs w:val="27"/>
        </w:rPr>
        <w:t xml:space="preserve"> </w:t>
      </w:r>
      <w:r w:rsidR="0097678B" w:rsidRPr="00D54079">
        <w:rPr>
          <w:sz w:val="27"/>
          <w:szCs w:val="27"/>
          <w:shd w:val="clear" w:color="auto" w:fill="FFFFFF"/>
          <w:lang w:eastAsia="uk-UA"/>
        </w:rPr>
        <w:t>Держмолодьжитло</w:t>
      </w:r>
      <w:r w:rsidR="00042490" w:rsidRPr="00D54079">
        <w:rPr>
          <w:sz w:val="27"/>
          <w:szCs w:val="27"/>
          <w:shd w:val="clear" w:color="auto" w:fill="FFFFFF"/>
          <w:lang w:eastAsia="uk-UA"/>
        </w:rPr>
        <w:t xml:space="preserve">). </w:t>
      </w:r>
    </w:p>
    <w:p w:rsidR="00DF58CB" w:rsidRPr="00D54079" w:rsidRDefault="00DF58CB" w:rsidP="008F587E">
      <w:pPr>
        <w:autoSpaceDE w:val="0"/>
        <w:autoSpaceDN w:val="0"/>
        <w:adjustRightInd w:val="0"/>
        <w:spacing w:line="276" w:lineRule="auto"/>
        <w:ind w:firstLine="567"/>
        <w:rPr>
          <w:sz w:val="27"/>
          <w:szCs w:val="27"/>
        </w:rPr>
      </w:pPr>
      <w:r w:rsidRPr="00D54079">
        <w:rPr>
          <w:sz w:val="27"/>
          <w:szCs w:val="27"/>
        </w:rPr>
        <w:lastRenderedPageBreak/>
        <w:t xml:space="preserve">Кошти в </w:t>
      </w:r>
      <w:r w:rsidR="0097678B" w:rsidRPr="00D54079">
        <w:rPr>
          <w:sz w:val="27"/>
          <w:szCs w:val="27"/>
        </w:rPr>
        <w:t xml:space="preserve">обсязі </w:t>
      </w:r>
      <w:r w:rsidRPr="00D54079">
        <w:rPr>
          <w:sz w:val="27"/>
          <w:szCs w:val="27"/>
        </w:rPr>
        <w:t>6</w:t>
      </w:r>
      <w:r w:rsidR="005043B9" w:rsidRPr="00D54079">
        <w:rPr>
          <w:sz w:val="27"/>
          <w:szCs w:val="27"/>
        </w:rPr>
        <w:t xml:space="preserve"> відсотків кредитних ресурсів, отриманих</w:t>
      </w:r>
      <w:r w:rsidRPr="00D54079">
        <w:rPr>
          <w:sz w:val="27"/>
          <w:szCs w:val="27"/>
        </w:rPr>
        <w:t xml:space="preserve"> з місцевих </w:t>
      </w:r>
      <w:r w:rsidR="005043B9" w:rsidRPr="00D54079">
        <w:rPr>
          <w:sz w:val="27"/>
          <w:szCs w:val="27"/>
        </w:rPr>
        <w:t xml:space="preserve">бюджетів </w:t>
      </w:r>
      <w:r w:rsidR="000808C7" w:rsidRPr="00D54079">
        <w:rPr>
          <w:sz w:val="27"/>
          <w:szCs w:val="27"/>
        </w:rPr>
        <w:t>та</w:t>
      </w:r>
      <w:r w:rsidRPr="00D54079">
        <w:rPr>
          <w:sz w:val="27"/>
          <w:szCs w:val="27"/>
        </w:rPr>
        <w:t xml:space="preserve"> інших джерел ф</w:t>
      </w:r>
      <w:r w:rsidR="005043B9" w:rsidRPr="00D54079">
        <w:rPr>
          <w:sz w:val="27"/>
          <w:szCs w:val="27"/>
        </w:rPr>
        <w:t>інансування, перераховуються в устан</w:t>
      </w:r>
      <w:r w:rsidR="007212D9" w:rsidRPr="00D54079">
        <w:rPr>
          <w:sz w:val="27"/>
          <w:szCs w:val="27"/>
        </w:rPr>
        <w:t>овленому порядку на відповідний</w:t>
      </w:r>
      <w:r w:rsidR="005043B9" w:rsidRPr="00D54079">
        <w:rPr>
          <w:sz w:val="27"/>
          <w:szCs w:val="27"/>
        </w:rPr>
        <w:t xml:space="preserve"> рахунок Держмолодьжитла. </w:t>
      </w:r>
    </w:p>
    <w:p w:rsidR="00DF58CB" w:rsidRPr="00D54079" w:rsidRDefault="005043B9" w:rsidP="008F587E">
      <w:pPr>
        <w:autoSpaceDE w:val="0"/>
        <w:autoSpaceDN w:val="0"/>
        <w:adjustRightInd w:val="0"/>
        <w:spacing w:line="276" w:lineRule="auto"/>
        <w:ind w:firstLine="567"/>
        <w:rPr>
          <w:sz w:val="27"/>
          <w:szCs w:val="27"/>
        </w:rPr>
      </w:pPr>
      <w:r w:rsidRPr="00D54079">
        <w:rPr>
          <w:sz w:val="27"/>
          <w:szCs w:val="27"/>
        </w:rPr>
        <w:t>Кошти на фінансування витрат, пов</w:t>
      </w:r>
      <w:r w:rsidR="00A14A6A" w:rsidRPr="00D54079">
        <w:rPr>
          <w:sz w:val="27"/>
          <w:szCs w:val="27"/>
        </w:rPr>
        <w:t>’</w:t>
      </w:r>
      <w:r w:rsidRPr="00D54079">
        <w:rPr>
          <w:sz w:val="27"/>
          <w:szCs w:val="27"/>
        </w:rPr>
        <w:t>язаних з наданням</w:t>
      </w:r>
      <w:r w:rsidR="00DF58CB" w:rsidRPr="00D54079">
        <w:rPr>
          <w:sz w:val="27"/>
          <w:szCs w:val="27"/>
        </w:rPr>
        <w:t xml:space="preserve"> та обслуговуванням кредитів, перераховуються </w:t>
      </w:r>
      <w:r w:rsidR="00AC309B" w:rsidRPr="00D54079">
        <w:rPr>
          <w:sz w:val="27"/>
          <w:szCs w:val="27"/>
        </w:rPr>
        <w:t>Держмолодьжитлу</w:t>
      </w:r>
      <w:r w:rsidR="00DF58CB" w:rsidRPr="00D54079">
        <w:rPr>
          <w:sz w:val="27"/>
          <w:szCs w:val="27"/>
        </w:rPr>
        <w:t xml:space="preserve"> одночасно з коштами, що спрямовуються на надання кредитів.</w:t>
      </w:r>
    </w:p>
    <w:p w:rsidR="00DF58CB" w:rsidRPr="00D54079" w:rsidRDefault="00DF58CB" w:rsidP="008F587E">
      <w:pPr>
        <w:pStyle w:val="af1"/>
        <w:spacing w:line="276" w:lineRule="auto"/>
        <w:ind w:firstLine="567"/>
        <w:rPr>
          <w:sz w:val="27"/>
          <w:szCs w:val="27"/>
        </w:rPr>
      </w:pPr>
      <w:r w:rsidRPr="00D54079">
        <w:rPr>
          <w:sz w:val="27"/>
          <w:szCs w:val="27"/>
        </w:rPr>
        <w:t xml:space="preserve">Щороку окремо визначається обсяг коштів для фінансування Програми, </w:t>
      </w:r>
      <w:r w:rsidR="0097678B" w:rsidRPr="00D54079">
        <w:rPr>
          <w:sz w:val="27"/>
          <w:szCs w:val="27"/>
        </w:rPr>
        <w:t>у</w:t>
      </w:r>
      <w:r w:rsidRPr="00D54079">
        <w:rPr>
          <w:sz w:val="27"/>
          <w:szCs w:val="27"/>
        </w:rPr>
        <w:t xml:space="preserve"> тому числі:</w:t>
      </w:r>
    </w:p>
    <w:p w:rsidR="00DF58CB" w:rsidRPr="00D54079" w:rsidRDefault="00DF58CB" w:rsidP="008F587E">
      <w:pPr>
        <w:pStyle w:val="af1"/>
        <w:spacing w:line="276" w:lineRule="auto"/>
        <w:ind w:firstLine="567"/>
        <w:rPr>
          <w:sz w:val="27"/>
          <w:szCs w:val="27"/>
        </w:rPr>
      </w:pPr>
      <w:r w:rsidRPr="00D54079">
        <w:rPr>
          <w:sz w:val="27"/>
          <w:szCs w:val="27"/>
        </w:rPr>
        <w:t>- обсяг коштів на надання пільгових довгострокових кредитів учасникам Програми;</w:t>
      </w:r>
    </w:p>
    <w:p w:rsidR="00A11957" w:rsidRPr="00D54079" w:rsidRDefault="00DF58CB" w:rsidP="008F587E">
      <w:pPr>
        <w:pStyle w:val="af1"/>
        <w:spacing w:line="276" w:lineRule="auto"/>
        <w:ind w:firstLine="567"/>
        <w:rPr>
          <w:sz w:val="27"/>
          <w:szCs w:val="27"/>
          <w:lang w:val="uk-UA" w:bidi="uk-UA"/>
        </w:rPr>
      </w:pPr>
      <w:r w:rsidRPr="00D54079">
        <w:rPr>
          <w:sz w:val="27"/>
          <w:szCs w:val="27"/>
        </w:rPr>
        <w:t>- обсяг коштів на фінансування витрат, пов</w:t>
      </w:r>
      <w:r w:rsidR="00A14A6A" w:rsidRPr="00D54079">
        <w:rPr>
          <w:sz w:val="27"/>
          <w:szCs w:val="27"/>
        </w:rPr>
        <w:t>’</w:t>
      </w:r>
      <w:r w:rsidRPr="00D54079">
        <w:rPr>
          <w:sz w:val="27"/>
          <w:szCs w:val="27"/>
        </w:rPr>
        <w:t>язаних з наданням та о</w:t>
      </w:r>
      <w:r w:rsidRPr="00D54079">
        <w:rPr>
          <w:sz w:val="27"/>
          <w:szCs w:val="27"/>
        </w:rPr>
        <w:t>б</w:t>
      </w:r>
      <w:r w:rsidRPr="00D54079">
        <w:rPr>
          <w:sz w:val="27"/>
          <w:szCs w:val="27"/>
        </w:rPr>
        <w:t xml:space="preserve">слуговуванням пільгових довгострокових кредитів </w:t>
      </w:r>
      <w:r w:rsidR="0097678B" w:rsidRPr="00D54079">
        <w:rPr>
          <w:sz w:val="27"/>
          <w:szCs w:val="27"/>
          <w:lang w:bidi="uk-UA"/>
        </w:rPr>
        <w:t>молодим сім</w:t>
      </w:r>
      <w:r w:rsidR="00A14A6A" w:rsidRPr="00D54079">
        <w:rPr>
          <w:sz w:val="27"/>
          <w:szCs w:val="27"/>
          <w:lang w:bidi="uk-UA"/>
        </w:rPr>
        <w:t>’</w:t>
      </w:r>
      <w:r w:rsidR="0097678B" w:rsidRPr="00D54079">
        <w:rPr>
          <w:sz w:val="27"/>
          <w:szCs w:val="27"/>
          <w:lang w:bidi="uk-UA"/>
        </w:rPr>
        <w:t>ям й</w:t>
      </w:r>
      <w:r w:rsidRPr="00D54079">
        <w:rPr>
          <w:sz w:val="27"/>
          <w:szCs w:val="27"/>
          <w:lang w:bidi="uk-UA"/>
        </w:rPr>
        <w:t xml:space="preserve"> одиноким молодим громадянам.</w:t>
      </w:r>
    </w:p>
    <w:p w:rsidR="00917EC4" w:rsidRPr="00D54079" w:rsidRDefault="00917EC4" w:rsidP="008F587E">
      <w:pPr>
        <w:pStyle w:val="af1"/>
        <w:spacing w:line="276" w:lineRule="auto"/>
        <w:ind w:firstLine="567"/>
        <w:rPr>
          <w:sz w:val="27"/>
          <w:szCs w:val="27"/>
        </w:rPr>
      </w:pPr>
      <w:r w:rsidRPr="00D54079">
        <w:rPr>
          <w:sz w:val="27"/>
          <w:szCs w:val="27"/>
        </w:rPr>
        <w:t xml:space="preserve">Щорічно Комплексна програма доповнюється «Переліком завдань, заходів і показників (напрямами використання коштів) обласної (бюджетної) цільової Комплексної програми </w:t>
      </w:r>
      <w:r w:rsidR="003B24F9" w:rsidRPr="00D54079">
        <w:rPr>
          <w:sz w:val="27"/>
          <w:szCs w:val="27"/>
          <w:lang w:val="uk-UA"/>
        </w:rPr>
        <w:t>надання житлових кредитів окремим категоріям громадян у Львівській області на 2021– 2025 р</w:t>
      </w:r>
      <w:r w:rsidRPr="00D54079">
        <w:rPr>
          <w:sz w:val="27"/>
          <w:szCs w:val="27"/>
        </w:rPr>
        <w:t>оки</w:t>
      </w:r>
      <w:r w:rsidRPr="00D54079">
        <w:rPr>
          <w:sz w:val="27"/>
          <w:szCs w:val="27"/>
          <w:lang w:val="uk-UA"/>
        </w:rPr>
        <w:t>»</w:t>
      </w:r>
      <w:r w:rsidR="00E00EB2" w:rsidRPr="00D54079">
        <w:rPr>
          <w:sz w:val="27"/>
          <w:szCs w:val="27"/>
          <w:lang w:val="uk-UA"/>
        </w:rPr>
        <w:t>.</w:t>
      </w:r>
      <w:r w:rsidRPr="00D54079">
        <w:rPr>
          <w:sz w:val="27"/>
          <w:szCs w:val="27"/>
        </w:rPr>
        <w:t xml:space="preserve"> </w:t>
      </w:r>
    </w:p>
    <w:p w:rsidR="00CE48CA" w:rsidRPr="00D54079" w:rsidRDefault="00917EC4" w:rsidP="008F587E">
      <w:pPr>
        <w:pStyle w:val="af1"/>
        <w:spacing w:line="276" w:lineRule="auto"/>
        <w:ind w:firstLine="567"/>
        <w:rPr>
          <w:sz w:val="27"/>
          <w:szCs w:val="27"/>
          <w:lang w:val="uk-UA"/>
        </w:rPr>
      </w:pPr>
      <w:r w:rsidRPr="00D54079">
        <w:rPr>
          <w:sz w:val="27"/>
          <w:szCs w:val="27"/>
        </w:rPr>
        <w:t xml:space="preserve">Перелік завдань, заходів і показників (напрями використання коштів) обласної (бюджетної) цільової Комплексної програми та зміни до нього з обсягом фінансування </w:t>
      </w:r>
      <w:r w:rsidR="001026EE" w:rsidRPr="00D54079">
        <w:rPr>
          <w:sz w:val="27"/>
          <w:szCs w:val="27"/>
          <w:lang w:val="uk-UA"/>
        </w:rPr>
        <w:t>щорічно</w:t>
      </w:r>
      <w:r w:rsidR="00CE48CA" w:rsidRPr="00D54079">
        <w:rPr>
          <w:sz w:val="27"/>
          <w:szCs w:val="27"/>
          <w:lang w:val="uk-UA"/>
        </w:rPr>
        <w:t xml:space="preserve"> визначається </w:t>
      </w:r>
      <w:r w:rsidR="00CE48CA" w:rsidRPr="00D54079">
        <w:rPr>
          <w:sz w:val="28"/>
          <w:szCs w:val="28"/>
        </w:rPr>
        <w:t xml:space="preserve">обласним </w:t>
      </w:r>
      <w:r w:rsidR="00CE48CA" w:rsidRPr="00D54079">
        <w:rPr>
          <w:sz w:val="27"/>
          <w:szCs w:val="27"/>
          <w:lang w:val="uk-UA"/>
        </w:rPr>
        <w:t>бюджетом Львівської області</w:t>
      </w:r>
      <w:r w:rsidR="00F77F03" w:rsidRPr="00D54079">
        <w:rPr>
          <w:sz w:val="27"/>
          <w:szCs w:val="27"/>
          <w:lang w:val="uk-UA"/>
        </w:rPr>
        <w:t>.</w:t>
      </w:r>
    </w:p>
    <w:p w:rsidR="00CE48CA" w:rsidRPr="00D54079" w:rsidRDefault="00CE48CA" w:rsidP="00827120">
      <w:pPr>
        <w:pStyle w:val="af1"/>
        <w:spacing w:line="276" w:lineRule="auto"/>
        <w:ind w:firstLine="567"/>
        <w:rPr>
          <w:sz w:val="27"/>
          <w:szCs w:val="27"/>
          <w:lang w:val="uk-UA"/>
        </w:rPr>
      </w:pPr>
    </w:p>
    <w:p w:rsidR="00143576" w:rsidRPr="00D54079" w:rsidRDefault="00DF58CB" w:rsidP="00B96214">
      <w:pPr>
        <w:spacing w:line="276" w:lineRule="auto"/>
        <w:ind w:firstLine="540"/>
        <w:jc w:val="center"/>
        <w:rPr>
          <w:b/>
          <w:sz w:val="27"/>
          <w:szCs w:val="27"/>
        </w:rPr>
      </w:pPr>
      <w:r w:rsidRPr="00D54079">
        <w:rPr>
          <w:b/>
          <w:sz w:val="27"/>
          <w:szCs w:val="27"/>
        </w:rPr>
        <w:t>РОЗДІЛ 6. УМОВИ КРЕДИТУВАННЯ. КРИТЕРІЇ ДОБОРУ УЧАСНИКІВ ПРОГРАМИ</w:t>
      </w:r>
    </w:p>
    <w:p w:rsidR="00AB5787" w:rsidRPr="00D54079" w:rsidRDefault="00AB5787" w:rsidP="00B96214">
      <w:pPr>
        <w:spacing w:line="276" w:lineRule="auto"/>
        <w:ind w:firstLine="540"/>
        <w:jc w:val="center"/>
        <w:rPr>
          <w:b/>
          <w:sz w:val="27"/>
          <w:szCs w:val="27"/>
        </w:rPr>
      </w:pPr>
    </w:p>
    <w:p w:rsidR="00DF58CB" w:rsidRPr="00D54079" w:rsidRDefault="00AD2446" w:rsidP="003F46AF">
      <w:pPr>
        <w:pStyle w:val="af1"/>
        <w:spacing w:line="276" w:lineRule="auto"/>
        <w:ind w:firstLine="567"/>
        <w:rPr>
          <w:b/>
          <w:sz w:val="27"/>
          <w:szCs w:val="27"/>
        </w:rPr>
      </w:pPr>
      <w:r w:rsidRPr="00D54079">
        <w:rPr>
          <w:b/>
          <w:sz w:val="27"/>
          <w:szCs w:val="27"/>
        </w:rPr>
        <w:t xml:space="preserve">I. </w:t>
      </w:r>
      <w:r w:rsidR="00DF58CB" w:rsidRPr="00D54079">
        <w:rPr>
          <w:b/>
          <w:sz w:val="27"/>
          <w:szCs w:val="27"/>
        </w:rPr>
        <w:t>Умови кредитува</w:t>
      </w:r>
      <w:r w:rsidR="0019632A" w:rsidRPr="00D54079">
        <w:rPr>
          <w:b/>
          <w:sz w:val="27"/>
          <w:szCs w:val="27"/>
        </w:rPr>
        <w:t>ння та критерії добору учасників П</w:t>
      </w:r>
      <w:r w:rsidR="00DF58CB" w:rsidRPr="00D54079">
        <w:rPr>
          <w:b/>
          <w:sz w:val="27"/>
          <w:szCs w:val="27"/>
        </w:rPr>
        <w:t>рограми</w:t>
      </w:r>
      <w:r w:rsidR="0019632A" w:rsidRPr="00D54079">
        <w:rPr>
          <w:b/>
          <w:sz w:val="27"/>
          <w:szCs w:val="27"/>
        </w:rPr>
        <w:t xml:space="preserve"> в частині</w:t>
      </w:r>
      <w:r w:rsidRPr="00D54079">
        <w:rPr>
          <w:b/>
          <w:sz w:val="27"/>
          <w:szCs w:val="27"/>
        </w:rPr>
        <w:t xml:space="preserve"> </w:t>
      </w:r>
      <w:r w:rsidR="0019632A" w:rsidRPr="00D54079">
        <w:rPr>
          <w:b/>
          <w:sz w:val="27"/>
          <w:szCs w:val="27"/>
        </w:rPr>
        <w:t>заходу</w:t>
      </w:r>
      <w:r w:rsidR="00DF58CB" w:rsidRPr="00D54079">
        <w:rPr>
          <w:b/>
          <w:sz w:val="27"/>
          <w:szCs w:val="27"/>
        </w:rPr>
        <w:t xml:space="preserve"> підтримки індивідуального житлового будівництва на селі «Власний дім»</w:t>
      </w:r>
    </w:p>
    <w:p w:rsidR="00143576" w:rsidRPr="00D54079" w:rsidRDefault="001B2501" w:rsidP="008F587E">
      <w:pPr>
        <w:widowControl w:val="0"/>
        <w:autoSpaceDE w:val="0"/>
        <w:autoSpaceDN w:val="0"/>
        <w:adjustRightInd w:val="0"/>
        <w:spacing w:line="23" w:lineRule="atLeast"/>
        <w:ind w:firstLine="567"/>
        <w:rPr>
          <w:sz w:val="27"/>
          <w:szCs w:val="27"/>
        </w:rPr>
      </w:pPr>
      <w:r w:rsidRPr="00D54079">
        <w:rPr>
          <w:sz w:val="27"/>
          <w:szCs w:val="27"/>
        </w:rPr>
        <w:t>О</w:t>
      </w:r>
      <w:r w:rsidR="00662F63" w:rsidRPr="00D54079">
        <w:rPr>
          <w:sz w:val="27"/>
          <w:szCs w:val="27"/>
        </w:rPr>
        <w:t xml:space="preserve">бласний фонд підтримки індивідуального житлового будівництва на селі </w:t>
      </w:r>
      <w:r w:rsidR="00143576" w:rsidRPr="00D54079">
        <w:rPr>
          <w:sz w:val="27"/>
          <w:szCs w:val="27"/>
        </w:rPr>
        <w:t>надає пільгові довгострокові кредити індивідуальним забудовникам на селі на умовах, визначених:</w:t>
      </w:r>
    </w:p>
    <w:p w:rsidR="00143576" w:rsidRPr="00D54079" w:rsidRDefault="0097678B" w:rsidP="008F587E">
      <w:pPr>
        <w:widowControl w:val="0"/>
        <w:autoSpaceDE w:val="0"/>
        <w:autoSpaceDN w:val="0"/>
        <w:adjustRightInd w:val="0"/>
        <w:spacing w:line="23" w:lineRule="atLeast"/>
        <w:ind w:firstLine="567"/>
        <w:rPr>
          <w:sz w:val="27"/>
          <w:szCs w:val="27"/>
        </w:rPr>
      </w:pPr>
      <w:r w:rsidRPr="00D54079">
        <w:rPr>
          <w:sz w:val="27"/>
          <w:szCs w:val="27"/>
        </w:rPr>
        <w:t xml:space="preserve">- </w:t>
      </w:r>
      <w:r w:rsidR="00143576" w:rsidRPr="00D54079">
        <w:rPr>
          <w:sz w:val="27"/>
          <w:szCs w:val="27"/>
        </w:rPr>
        <w:t>Правилами надання довгострокових кредитів індивідуальним забудовни</w:t>
      </w:r>
      <w:r w:rsidRPr="00D54079">
        <w:rPr>
          <w:sz w:val="27"/>
          <w:szCs w:val="27"/>
        </w:rPr>
        <w:t>кам житла на селі, затвердженими</w:t>
      </w:r>
      <w:r w:rsidR="00143576" w:rsidRPr="00D54079">
        <w:rPr>
          <w:sz w:val="27"/>
          <w:szCs w:val="27"/>
        </w:rPr>
        <w:t xml:space="preserve"> </w:t>
      </w:r>
      <w:r w:rsidR="00D81136" w:rsidRPr="00D54079">
        <w:rPr>
          <w:sz w:val="27"/>
          <w:szCs w:val="27"/>
        </w:rPr>
        <w:t xml:space="preserve">постановою </w:t>
      </w:r>
      <w:r w:rsidR="00E00EB2" w:rsidRPr="00D54079">
        <w:rPr>
          <w:sz w:val="27"/>
          <w:szCs w:val="27"/>
        </w:rPr>
        <w:t>Кабінету Міністрів України від </w:t>
      </w:r>
      <w:r w:rsidR="00143576" w:rsidRPr="00D54079">
        <w:rPr>
          <w:sz w:val="27"/>
          <w:szCs w:val="27"/>
        </w:rPr>
        <w:t>05.10.1998 № 1597, зі змінами та доповненнями;</w:t>
      </w:r>
    </w:p>
    <w:p w:rsidR="00143576" w:rsidRPr="00D54079" w:rsidRDefault="0097678B" w:rsidP="008F587E">
      <w:pPr>
        <w:widowControl w:val="0"/>
        <w:autoSpaceDE w:val="0"/>
        <w:autoSpaceDN w:val="0"/>
        <w:adjustRightInd w:val="0"/>
        <w:spacing w:line="23" w:lineRule="atLeast"/>
        <w:ind w:firstLine="567"/>
        <w:rPr>
          <w:iCs/>
          <w:sz w:val="27"/>
          <w:szCs w:val="27"/>
        </w:rPr>
      </w:pPr>
      <w:r w:rsidRPr="00D54079">
        <w:rPr>
          <w:sz w:val="27"/>
          <w:szCs w:val="27"/>
        </w:rPr>
        <w:t xml:space="preserve">- </w:t>
      </w:r>
      <w:r w:rsidR="00143576" w:rsidRPr="00D54079">
        <w:rPr>
          <w:sz w:val="27"/>
          <w:szCs w:val="27"/>
        </w:rPr>
        <w:t>Положенням про порядок формування і використання коштів фондів підтримки індивідуального житлового будівництва на селі, затверджен</w:t>
      </w:r>
      <w:r w:rsidRPr="00D54079">
        <w:rPr>
          <w:sz w:val="27"/>
          <w:szCs w:val="27"/>
        </w:rPr>
        <w:t>им</w:t>
      </w:r>
      <w:r w:rsidR="00143576" w:rsidRPr="00D54079">
        <w:rPr>
          <w:sz w:val="27"/>
          <w:szCs w:val="27"/>
        </w:rPr>
        <w:t xml:space="preserve"> </w:t>
      </w:r>
      <w:r w:rsidR="00D81136" w:rsidRPr="00D54079">
        <w:rPr>
          <w:sz w:val="27"/>
          <w:szCs w:val="27"/>
        </w:rPr>
        <w:t xml:space="preserve">постановою </w:t>
      </w:r>
      <w:r w:rsidRPr="00D54079">
        <w:rPr>
          <w:sz w:val="27"/>
          <w:szCs w:val="27"/>
        </w:rPr>
        <w:t>Кабінету Міністрів України від 03.08.1998</w:t>
      </w:r>
      <w:r w:rsidR="00143576" w:rsidRPr="00D54079">
        <w:rPr>
          <w:sz w:val="27"/>
          <w:szCs w:val="27"/>
        </w:rPr>
        <w:t xml:space="preserve"> №</w:t>
      </w:r>
      <w:r w:rsidR="000E7AFD" w:rsidRPr="00D54079">
        <w:rPr>
          <w:sz w:val="27"/>
          <w:szCs w:val="27"/>
        </w:rPr>
        <w:t xml:space="preserve"> </w:t>
      </w:r>
      <w:r w:rsidR="00143576" w:rsidRPr="00D54079">
        <w:rPr>
          <w:sz w:val="27"/>
          <w:szCs w:val="27"/>
        </w:rPr>
        <w:t>1211,</w:t>
      </w:r>
      <w:r w:rsidR="000E7AFD" w:rsidRPr="00D54079">
        <w:rPr>
          <w:sz w:val="27"/>
          <w:szCs w:val="27"/>
        </w:rPr>
        <w:t xml:space="preserve"> </w:t>
      </w:r>
      <w:r w:rsidR="000E7AFD" w:rsidRPr="00D54079">
        <w:rPr>
          <w:sz w:val="28"/>
          <w:szCs w:val="28"/>
        </w:rPr>
        <w:t xml:space="preserve">зі змінами і доповненнями, </w:t>
      </w:r>
      <w:r w:rsidR="0019632A" w:rsidRPr="00D54079">
        <w:rPr>
          <w:sz w:val="28"/>
          <w:szCs w:val="28"/>
        </w:rPr>
        <w:t>з урахуванням місцевих умов</w:t>
      </w:r>
      <w:r w:rsidR="000E7AFD" w:rsidRPr="00D54079">
        <w:rPr>
          <w:sz w:val="28"/>
          <w:szCs w:val="28"/>
        </w:rPr>
        <w:t xml:space="preserve">, згідно з </w:t>
      </w:r>
      <w:r w:rsidR="000E7AFD" w:rsidRPr="00D54079">
        <w:rPr>
          <w:sz w:val="27"/>
          <w:szCs w:val="27"/>
        </w:rPr>
        <w:t>додатком</w:t>
      </w:r>
      <w:r w:rsidR="0019632A" w:rsidRPr="00D54079">
        <w:rPr>
          <w:sz w:val="27"/>
          <w:szCs w:val="27"/>
        </w:rPr>
        <w:t xml:space="preserve"> 3 до Програми.</w:t>
      </w:r>
    </w:p>
    <w:p w:rsidR="00714DB7"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Позичальниками кредитів за рахунок кредитних ресурсів можуть бути</w:t>
      </w:r>
      <w:r w:rsidR="005B4415" w:rsidRPr="00D54079">
        <w:rPr>
          <w:rFonts w:ascii="Times New Roman" w:hAnsi="Times New Roman"/>
          <w:iCs/>
          <w:sz w:val="27"/>
          <w:szCs w:val="27"/>
          <w:lang w:val="uk-UA"/>
        </w:rPr>
        <w:t xml:space="preserve"> індивідуальні сільські забудовники,</w:t>
      </w:r>
      <w:r w:rsidRPr="00D54079">
        <w:rPr>
          <w:rFonts w:ascii="Times New Roman" w:hAnsi="Times New Roman"/>
          <w:iCs/>
          <w:sz w:val="27"/>
          <w:szCs w:val="27"/>
          <w:lang w:val="uk-UA"/>
        </w:rPr>
        <w:t xml:space="preserve"> громадяни України, які</w:t>
      </w:r>
      <w:r w:rsidR="00714DB7" w:rsidRPr="00D54079">
        <w:rPr>
          <w:rFonts w:ascii="Times New Roman" w:hAnsi="Times New Roman"/>
          <w:iCs/>
          <w:sz w:val="27"/>
          <w:szCs w:val="27"/>
          <w:lang w:val="uk-UA"/>
        </w:rPr>
        <w:t>:</w:t>
      </w:r>
    </w:p>
    <w:p w:rsidR="007A1828" w:rsidRPr="00D54079" w:rsidRDefault="00714DB7"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 xml:space="preserve">- </w:t>
      </w:r>
      <w:r w:rsidR="007A1828" w:rsidRPr="00D54079">
        <w:rPr>
          <w:rFonts w:ascii="Times New Roman" w:hAnsi="Times New Roman"/>
          <w:iCs/>
          <w:sz w:val="27"/>
          <w:szCs w:val="27"/>
          <w:lang w:val="uk-UA"/>
        </w:rPr>
        <w:t>постійно проживають у сільській місцевості в межах сіл і селищ, а</w:t>
      </w:r>
      <w:r w:rsidR="009D4661" w:rsidRPr="00D54079">
        <w:rPr>
          <w:rFonts w:ascii="Times New Roman" w:hAnsi="Times New Roman"/>
          <w:iCs/>
          <w:sz w:val="27"/>
          <w:szCs w:val="27"/>
          <w:lang w:val="uk-UA"/>
        </w:rPr>
        <w:t xml:space="preserve"> також за межами сіл і селищ та</w:t>
      </w:r>
      <w:r w:rsidR="00E00EB2" w:rsidRPr="00D54079">
        <w:rPr>
          <w:rFonts w:ascii="Times New Roman" w:hAnsi="Times New Roman"/>
          <w:iCs/>
          <w:sz w:val="27"/>
          <w:szCs w:val="27"/>
          <w:lang w:val="uk-UA"/>
        </w:rPr>
        <w:t xml:space="preserve"> у</w:t>
      </w:r>
      <w:r w:rsidR="007A1828" w:rsidRPr="00D54079">
        <w:rPr>
          <w:rFonts w:ascii="Times New Roman" w:hAnsi="Times New Roman"/>
          <w:iCs/>
          <w:sz w:val="27"/>
          <w:szCs w:val="27"/>
          <w:lang w:val="uk-UA"/>
        </w:rPr>
        <w:t xml:space="preserve"> ві</w:t>
      </w:r>
      <w:r w:rsidRPr="00D54079">
        <w:rPr>
          <w:rFonts w:ascii="Times New Roman" w:hAnsi="Times New Roman"/>
          <w:iCs/>
          <w:sz w:val="27"/>
          <w:szCs w:val="27"/>
          <w:lang w:val="uk-UA"/>
        </w:rPr>
        <w:t>докремлених фермерських садибах</w:t>
      </w:r>
      <w:r w:rsidR="007A1828" w:rsidRPr="00D54079">
        <w:rPr>
          <w:rFonts w:ascii="Times New Roman" w:hAnsi="Times New Roman"/>
          <w:iCs/>
          <w:sz w:val="27"/>
          <w:szCs w:val="27"/>
          <w:lang w:val="uk-UA"/>
        </w:rPr>
        <w:t>, або переселяють</w:t>
      </w:r>
      <w:r w:rsidR="006C0A34" w:rsidRPr="00D54079">
        <w:rPr>
          <w:rFonts w:ascii="Times New Roman" w:hAnsi="Times New Roman"/>
          <w:iCs/>
          <w:sz w:val="27"/>
          <w:szCs w:val="27"/>
          <w:lang w:val="uk-UA"/>
        </w:rPr>
        <w:t>ся на постійне місце проживання у сільську місцевість</w:t>
      </w:r>
      <w:r w:rsidR="007A1828" w:rsidRPr="00D54079">
        <w:rPr>
          <w:rFonts w:ascii="Times New Roman" w:hAnsi="Times New Roman"/>
          <w:iCs/>
          <w:sz w:val="27"/>
          <w:szCs w:val="27"/>
          <w:lang w:val="uk-UA"/>
        </w:rPr>
        <w:t xml:space="preserve"> п</w:t>
      </w:r>
      <w:r w:rsidRPr="00D54079">
        <w:rPr>
          <w:rFonts w:ascii="Times New Roman" w:hAnsi="Times New Roman"/>
          <w:iCs/>
          <w:sz w:val="27"/>
          <w:szCs w:val="27"/>
          <w:lang w:val="uk-UA"/>
        </w:rPr>
        <w:t xml:space="preserve">ісля спорудження або придбання </w:t>
      </w:r>
      <w:r w:rsidR="006C0A34" w:rsidRPr="00D54079">
        <w:rPr>
          <w:rFonts w:ascii="Times New Roman" w:hAnsi="Times New Roman"/>
          <w:iCs/>
          <w:sz w:val="27"/>
          <w:szCs w:val="27"/>
          <w:lang w:val="uk-UA"/>
        </w:rPr>
        <w:t>житлового будинку (</w:t>
      </w:r>
      <w:r w:rsidR="007A1828" w:rsidRPr="00D54079">
        <w:rPr>
          <w:rFonts w:ascii="Times New Roman" w:hAnsi="Times New Roman"/>
          <w:iCs/>
          <w:sz w:val="27"/>
          <w:szCs w:val="27"/>
          <w:lang w:val="uk-UA"/>
        </w:rPr>
        <w:t xml:space="preserve">пункт 7 Правил надання довгострокових кредитів </w:t>
      </w:r>
      <w:r w:rsidR="007A1828" w:rsidRPr="00D54079">
        <w:rPr>
          <w:rFonts w:ascii="Times New Roman" w:hAnsi="Times New Roman"/>
          <w:iCs/>
          <w:sz w:val="27"/>
          <w:szCs w:val="27"/>
          <w:lang w:val="uk-UA"/>
        </w:rPr>
        <w:lastRenderedPageBreak/>
        <w:t>індивідуаль</w:t>
      </w:r>
      <w:r w:rsidR="009D4661" w:rsidRPr="00D54079">
        <w:rPr>
          <w:rFonts w:ascii="Times New Roman" w:hAnsi="Times New Roman"/>
          <w:iCs/>
          <w:sz w:val="27"/>
          <w:szCs w:val="27"/>
          <w:lang w:val="uk-UA"/>
        </w:rPr>
        <w:t>ним забудовникам житла на селі</w:t>
      </w:r>
      <w:r w:rsidR="003F46AF" w:rsidRPr="00D54079">
        <w:rPr>
          <w:rFonts w:ascii="Times New Roman" w:hAnsi="Times New Roman"/>
          <w:iCs/>
          <w:sz w:val="27"/>
          <w:szCs w:val="27"/>
          <w:lang w:val="uk-UA"/>
        </w:rPr>
        <w:t>,</w:t>
      </w:r>
      <w:r w:rsidR="009D4661" w:rsidRPr="00D54079">
        <w:rPr>
          <w:rFonts w:ascii="Times New Roman" w:hAnsi="Times New Roman"/>
          <w:iCs/>
          <w:sz w:val="27"/>
          <w:szCs w:val="27"/>
          <w:lang w:val="uk-UA"/>
        </w:rPr>
        <w:t xml:space="preserve"> </w:t>
      </w:r>
      <w:r w:rsidR="007A1828" w:rsidRPr="00D54079">
        <w:rPr>
          <w:rFonts w:ascii="Times New Roman" w:hAnsi="Times New Roman"/>
          <w:iCs/>
          <w:sz w:val="27"/>
          <w:szCs w:val="27"/>
          <w:lang w:val="uk-UA"/>
        </w:rPr>
        <w:t>затверджених постановою Кабінету Міністрів України від 05 жовтня 1998 року №1597 зі змінами.)</w:t>
      </w:r>
      <w:r w:rsidR="006C0A34" w:rsidRPr="00D54079">
        <w:rPr>
          <w:rFonts w:ascii="Times New Roman" w:hAnsi="Times New Roman"/>
          <w:iCs/>
          <w:sz w:val="27"/>
          <w:szCs w:val="27"/>
          <w:lang w:val="uk-UA"/>
        </w:rPr>
        <w:t>;</w:t>
      </w:r>
    </w:p>
    <w:p w:rsidR="007A1828"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 будують об</w:t>
      </w:r>
      <w:r w:rsidR="00A14A6A" w:rsidRPr="00D54079">
        <w:rPr>
          <w:rFonts w:ascii="Times New Roman" w:hAnsi="Times New Roman"/>
          <w:iCs/>
          <w:sz w:val="27"/>
          <w:szCs w:val="27"/>
          <w:lang w:val="uk-UA"/>
        </w:rPr>
        <w:t>’</w:t>
      </w:r>
      <w:r w:rsidRPr="00D54079">
        <w:rPr>
          <w:rFonts w:ascii="Times New Roman" w:hAnsi="Times New Roman"/>
          <w:iCs/>
          <w:sz w:val="27"/>
          <w:szCs w:val="27"/>
          <w:lang w:val="uk-UA"/>
        </w:rPr>
        <w:t xml:space="preserve">єкти кредитування в сільській місцевості в межах сіл і селищ, а </w:t>
      </w:r>
      <w:r w:rsidR="003356B6" w:rsidRPr="00D54079">
        <w:rPr>
          <w:rFonts w:ascii="Times New Roman" w:hAnsi="Times New Roman"/>
          <w:iCs/>
          <w:sz w:val="27"/>
          <w:szCs w:val="27"/>
          <w:lang w:val="uk-UA"/>
        </w:rPr>
        <w:t xml:space="preserve">також за межами сіл і селищ та </w:t>
      </w:r>
      <w:r w:rsidRPr="00D54079">
        <w:rPr>
          <w:rFonts w:ascii="Times New Roman" w:hAnsi="Times New Roman"/>
          <w:iCs/>
          <w:sz w:val="27"/>
          <w:szCs w:val="27"/>
          <w:lang w:val="uk-UA"/>
        </w:rPr>
        <w:t>від</w:t>
      </w:r>
      <w:r w:rsidR="006C0A34" w:rsidRPr="00D54079">
        <w:rPr>
          <w:rFonts w:ascii="Times New Roman" w:hAnsi="Times New Roman"/>
          <w:iCs/>
          <w:sz w:val="27"/>
          <w:szCs w:val="27"/>
          <w:lang w:val="uk-UA"/>
        </w:rPr>
        <w:t>окремлених фермерських садибах;</w:t>
      </w:r>
    </w:p>
    <w:p w:rsidR="007A1828"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w:t>
      </w:r>
      <w:r w:rsidR="009D4661" w:rsidRPr="00D54079">
        <w:rPr>
          <w:rFonts w:ascii="Times New Roman" w:hAnsi="Times New Roman"/>
          <w:iCs/>
          <w:sz w:val="27"/>
          <w:szCs w:val="27"/>
          <w:lang w:val="uk-UA"/>
        </w:rPr>
        <w:t xml:space="preserve"> </w:t>
      </w:r>
      <w:r w:rsidRPr="00D54079">
        <w:rPr>
          <w:rFonts w:ascii="Times New Roman" w:hAnsi="Times New Roman"/>
          <w:iCs/>
          <w:sz w:val="27"/>
          <w:szCs w:val="27"/>
          <w:lang w:val="uk-UA"/>
        </w:rPr>
        <w:t>працюють в органах місцевого самоврядування, на підприємствах, в установах та організаціях, інших господарських формуваннях, навчальних закладах, закладах культури та охорони здоров</w:t>
      </w:r>
      <w:r w:rsidR="00A14A6A" w:rsidRPr="00D54079">
        <w:rPr>
          <w:rFonts w:ascii="Times New Roman" w:hAnsi="Times New Roman"/>
          <w:iCs/>
          <w:sz w:val="27"/>
          <w:szCs w:val="27"/>
          <w:lang w:val="uk-UA"/>
        </w:rPr>
        <w:t>’</w:t>
      </w:r>
      <w:r w:rsidRPr="00D54079">
        <w:rPr>
          <w:rFonts w:ascii="Times New Roman" w:hAnsi="Times New Roman"/>
          <w:iCs/>
          <w:sz w:val="27"/>
          <w:szCs w:val="27"/>
          <w:lang w:val="uk-UA"/>
        </w:rPr>
        <w:t>я, розташованих у межах області, окрім м.</w:t>
      </w:r>
      <w:r w:rsidR="005B4415" w:rsidRPr="00D54079">
        <w:rPr>
          <w:rFonts w:ascii="Times New Roman" w:hAnsi="Times New Roman"/>
          <w:iCs/>
          <w:sz w:val="27"/>
          <w:szCs w:val="27"/>
          <w:lang w:val="uk-UA"/>
        </w:rPr>
        <w:t xml:space="preserve"> </w:t>
      </w:r>
      <w:r w:rsidRPr="00D54079">
        <w:rPr>
          <w:rFonts w:ascii="Times New Roman" w:hAnsi="Times New Roman"/>
          <w:iCs/>
          <w:sz w:val="27"/>
          <w:szCs w:val="27"/>
          <w:lang w:val="uk-UA"/>
        </w:rPr>
        <w:t xml:space="preserve">Львова; </w:t>
      </w:r>
    </w:p>
    <w:p w:rsidR="007A1828"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-особи,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w:t>
      </w:r>
      <w:r w:rsidR="006C0A34" w:rsidRPr="00D54079">
        <w:rPr>
          <w:rFonts w:ascii="Times New Roman" w:hAnsi="Times New Roman"/>
          <w:iCs/>
          <w:sz w:val="27"/>
          <w:szCs w:val="27"/>
          <w:lang w:val="uk-UA"/>
        </w:rPr>
        <w:t xml:space="preserve"> у тому числі і військовослужбовці за контрактом з числа осіб рядового, сержантського, старшинського та офіцерського скла</w:t>
      </w:r>
      <w:r w:rsidR="000D4437" w:rsidRPr="00D54079">
        <w:rPr>
          <w:rFonts w:ascii="Times New Roman" w:hAnsi="Times New Roman"/>
          <w:iCs/>
          <w:sz w:val="27"/>
          <w:szCs w:val="27"/>
          <w:lang w:val="uk-UA"/>
        </w:rPr>
        <w:t>ду, які на момент звернення до обласного ф</w:t>
      </w:r>
      <w:r w:rsidR="006C0A34" w:rsidRPr="00D54079">
        <w:rPr>
          <w:rFonts w:ascii="Times New Roman" w:hAnsi="Times New Roman"/>
          <w:iCs/>
          <w:sz w:val="27"/>
          <w:szCs w:val="27"/>
          <w:lang w:val="uk-UA"/>
        </w:rPr>
        <w:t>онду вже виконують свій військовий обов</w:t>
      </w:r>
      <w:r w:rsidR="00A14A6A" w:rsidRPr="00D54079">
        <w:rPr>
          <w:rFonts w:ascii="Times New Roman" w:hAnsi="Times New Roman"/>
          <w:iCs/>
          <w:sz w:val="27"/>
          <w:szCs w:val="27"/>
          <w:lang w:val="uk-UA"/>
        </w:rPr>
        <w:t>’</w:t>
      </w:r>
      <w:r w:rsidR="006C0A34" w:rsidRPr="00D54079">
        <w:rPr>
          <w:rFonts w:ascii="Times New Roman" w:hAnsi="Times New Roman"/>
          <w:iCs/>
          <w:sz w:val="27"/>
          <w:szCs w:val="27"/>
          <w:lang w:val="uk-UA"/>
        </w:rPr>
        <w:t>язок відповідно до вимог Закону України «Про військовий</w:t>
      </w:r>
      <w:r w:rsidR="003F46AF" w:rsidRPr="00D54079">
        <w:rPr>
          <w:rFonts w:ascii="Times New Roman" w:hAnsi="Times New Roman"/>
          <w:iCs/>
          <w:sz w:val="27"/>
          <w:szCs w:val="27"/>
          <w:lang w:val="uk-UA"/>
        </w:rPr>
        <w:t xml:space="preserve"> обов</w:t>
      </w:r>
      <w:r w:rsidR="00A14A6A" w:rsidRPr="00D54079">
        <w:rPr>
          <w:rFonts w:ascii="Times New Roman" w:hAnsi="Times New Roman"/>
          <w:iCs/>
          <w:sz w:val="27"/>
          <w:szCs w:val="27"/>
          <w:lang w:val="uk-UA"/>
        </w:rPr>
        <w:t>’</w:t>
      </w:r>
      <w:r w:rsidR="003F46AF" w:rsidRPr="00D54079">
        <w:rPr>
          <w:rFonts w:ascii="Times New Roman" w:hAnsi="Times New Roman"/>
          <w:iCs/>
          <w:sz w:val="27"/>
          <w:szCs w:val="27"/>
          <w:lang w:val="uk-UA"/>
        </w:rPr>
        <w:t>язок та військову службу»</w:t>
      </w:r>
      <w:r w:rsidR="006C0A34" w:rsidRPr="00D54079">
        <w:rPr>
          <w:rFonts w:ascii="Times New Roman" w:hAnsi="Times New Roman"/>
          <w:iCs/>
          <w:sz w:val="27"/>
          <w:szCs w:val="27"/>
          <w:lang w:val="uk-UA"/>
        </w:rPr>
        <w:t xml:space="preserve"> у межах </w:t>
      </w:r>
      <w:r w:rsidR="00DC12CF" w:rsidRPr="00D54079">
        <w:rPr>
          <w:rFonts w:ascii="Times New Roman" w:hAnsi="Times New Roman"/>
          <w:iCs/>
          <w:sz w:val="27"/>
          <w:szCs w:val="27"/>
          <w:lang w:val="uk-UA"/>
        </w:rPr>
        <w:t>області</w:t>
      </w:r>
      <w:r w:rsidR="009D4661" w:rsidRPr="00D54079">
        <w:rPr>
          <w:rFonts w:ascii="Times New Roman" w:hAnsi="Times New Roman"/>
          <w:iCs/>
          <w:sz w:val="27"/>
          <w:szCs w:val="27"/>
          <w:lang w:val="uk-UA"/>
        </w:rPr>
        <w:t>, крім м. Львова</w:t>
      </w:r>
      <w:r w:rsidR="006C0A34" w:rsidRPr="00D54079">
        <w:rPr>
          <w:rFonts w:ascii="Times New Roman" w:hAnsi="Times New Roman"/>
          <w:iCs/>
          <w:sz w:val="27"/>
          <w:szCs w:val="27"/>
          <w:lang w:val="uk-UA"/>
        </w:rPr>
        <w:t>;</w:t>
      </w:r>
      <w:r w:rsidRPr="00D54079">
        <w:rPr>
          <w:rFonts w:ascii="Times New Roman" w:hAnsi="Times New Roman"/>
          <w:iCs/>
          <w:sz w:val="27"/>
          <w:szCs w:val="27"/>
          <w:lang w:val="uk-UA"/>
        </w:rPr>
        <w:t xml:space="preserve"> </w:t>
      </w:r>
    </w:p>
    <w:p w:rsidR="007A1828"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 громадяни України, які перебувають на обліку внутрішньо переміщених осіб (далі – індивідуальні забудовники)</w:t>
      </w:r>
      <w:r w:rsidR="00DC12CF" w:rsidRPr="00D54079">
        <w:rPr>
          <w:rFonts w:ascii="Times New Roman" w:hAnsi="Times New Roman"/>
          <w:iCs/>
          <w:sz w:val="27"/>
          <w:szCs w:val="27"/>
          <w:lang w:val="uk-UA"/>
        </w:rPr>
        <w:t>;</w:t>
      </w:r>
    </w:p>
    <w:p w:rsidR="007A1828"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 xml:space="preserve">- пенсіонери, котрі постійно проживають у сільській місцевості, кредит для яких надається для добудови незавершеного будівництвом житла </w:t>
      </w:r>
      <w:r w:rsidR="00297996" w:rsidRPr="00D54079">
        <w:rPr>
          <w:rFonts w:ascii="Times New Roman" w:hAnsi="Times New Roman"/>
          <w:iCs/>
          <w:sz w:val="27"/>
          <w:szCs w:val="27"/>
          <w:lang w:val="uk-UA"/>
        </w:rPr>
        <w:t>та спорудження інженерних мереж.</w:t>
      </w:r>
    </w:p>
    <w:p w:rsidR="007A1828" w:rsidRPr="00D54079" w:rsidRDefault="006D7124"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Кредит</w:t>
      </w:r>
      <w:r w:rsidR="007A1828" w:rsidRPr="00D54079">
        <w:rPr>
          <w:rFonts w:ascii="Times New Roman" w:hAnsi="Times New Roman"/>
          <w:iCs/>
          <w:sz w:val="27"/>
          <w:szCs w:val="27"/>
          <w:lang w:val="uk-UA"/>
        </w:rPr>
        <w:t xml:space="preserve"> </w:t>
      </w:r>
      <w:r w:rsidRPr="00D54079">
        <w:rPr>
          <w:rFonts w:ascii="Times New Roman" w:hAnsi="Times New Roman"/>
          <w:iCs/>
          <w:sz w:val="27"/>
          <w:szCs w:val="27"/>
          <w:lang w:val="uk-UA"/>
        </w:rPr>
        <w:t>надає</w:t>
      </w:r>
      <w:r w:rsidR="007A1828" w:rsidRPr="00D54079">
        <w:rPr>
          <w:rFonts w:ascii="Times New Roman" w:hAnsi="Times New Roman"/>
          <w:iCs/>
          <w:sz w:val="27"/>
          <w:szCs w:val="27"/>
          <w:lang w:val="uk-UA"/>
        </w:rPr>
        <w:t>ться</w:t>
      </w:r>
      <w:r w:rsidR="00B15E4E" w:rsidRPr="00D54079">
        <w:rPr>
          <w:rFonts w:ascii="Times New Roman" w:hAnsi="Times New Roman"/>
          <w:iCs/>
          <w:sz w:val="27"/>
          <w:szCs w:val="27"/>
          <w:lang w:val="uk-UA"/>
        </w:rPr>
        <w:t xml:space="preserve"> на </w:t>
      </w:r>
      <w:r w:rsidRPr="00D54079">
        <w:rPr>
          <w:rFonts w:ascii="Times New Roman" w:hAnsi="Times New Roman"/>
          <w:iCs/>
          <w:sz w:val="27"/>
          <w:szCs w:val="27"/>
          <w:lang w:val="uk-UA"/>
        </w:rPr>
        <w:t>об</w:t>
      </w:r>
      <w:r w:rsidR="00A14A6A" w:rsidRPr="00D54079">
        <w:rPr>
          <w:rFonts w:ascii="Times New Roman" w:hAnsi="Times New Roman"/>
          <w:iCs/>
          <w:sz w:val="27"/>
          <w:szCs w:val="27"/>
          <w:lang w:val="uk-UA"/>
        </w:rPr>
        <w:t>’</w:t>
      </w:r>
      <w:r w:rsidRPr="00D54079">
        <w:rPr>
          <w:rFonts w:ascii="Times New Roman" w:hAnsi="Times New Roman"/>
          <w:iCs/>
          <w:sz w:val="27"/>
          <w:szCs w:val="27"/>
          <w:lang w:val="uk-UA"/>
        </w:rPr>
        <w:t>єкт</w:t>
      </w:r>
      <w:r w:rsidR="00B15E4E" w:rsidRPr="00D54079">
        <w:rPr>
          <w:rFonts w:ascii="Times New Roman" w:hAnsi="Times New Roman"/>
          <w:iCs/>
          <w:sz w:val="27"/>
          <w:szCs w:val="27"/>
          <w:lang w:val="uk-UA"/>
        </w:rPr>
        <w:t xml:space="preserve"> кредитування</w:t>
      </w:r>
      <w:r w:rsidR="00537E8C" w:rsidRPr="00D54079">
        <w:rPr>
          <w:rFonts w:ascii="Times New Roman" w:hAnsi="Times New Roman"/>
          <w:iCs/>
          <w:sz w:val="27"/>
          <w:szCs w:val="27"/>
          <w:lang w:val="uk-UA"/>
        </w:rPr>
        <w:t xml:space="preserve"> і</w:t>
      </w:r>
      <w:r w:rsidR="00B15E4E" w:rsidRPr="00D54079">
        <w:rPr>
          <w:rFonts w:ascii="Times New Roman" w:hAnsi="Times New Roman"/>
          <w:iCs/>
          <w:sz w:val="27"/>
          <w:szCs w:val="27"/>
          <w:lang w:val="uk-UA"/>
        </w:rPr>
        <w:t xml:space="preserve"> </w:t>
      </w:r>
      <w:r w:rsidR="00197462" w:rsidRPr="00D54079">
        <w:rPr>
          <w:rFonts w:ascii="Times New Roman" w:hAnsi="Times New Roman"/>
          <w:iCs/>
          <w:sz w:val="27"/>
          <w:szCs w:val="27"/>
          <w:lang w:val="uk-UA"/>
        </w:rPr>
        <w:t>не мож</w:t>
      </w:r>
      <w:r w:rsidRPr="00D54079">
        <w:rPr>
          <w:rFonts w:ascii="Times New Roman" w:hAnsi="Times New Roman"/>
          <w:iCs/>
          <w:sz w:val="27"/>
          <w:szCs w:val="27"/>
          <w:lang w:val="uk-UA"/>
        </w:rPr>
        <w:t>е</w:t>
      </w:r>
      <w:r w:rsidR="00197462" w:rsidRPr="00D54079">
        <w:rPr>
          <w:rFonts w:ascii="Times New Roman" w:hAnsi="Times New Roman"/>
          <w:iCs/>
          <w:sz w:val="27"/>
          <w:szCs w:val="27"/>
          <w:lang w:val="uk-UA"/>
        </w:rPr>
        <w:t xml:space="preserve"> перевищувати кошторисної вартості об</w:t>
      </w:r>
      <w:r w:rsidR="00A14A6A" w:rsidRPr="00D54079">
        <w:rPr>
          <w:rFonts w:ascii="Times New Roman" w:hAnsi="Times New Roman"/>
          <w:iCs/>
          <w:sz w:val="27"/>
          <w:szCs w:val="27"/>
          <w:lang w:val="uk-UA"/>
        </w:rPr>
        <w:t>’</w:t>
      </w:r>
      <w:r w:rsidR="00197462" w:rsidRPr="00D54079">
        <w:rPr>
          <w:rFonts w:ascii="Times New Roman" w:hAnsi="Times New Roman"/>
          <w:iCs/>
          <w:sz w:val="27"/>
          <w:szCs w:val="27"/>
          <w:lang w:val="uk-UA"/>
        </w:rPr>
        <w:t>єкта кредитування та граничного розміру кредиту в сумі</w:t>
      </w:r>
      <w:r w:rsidR="007A1828" w:rsidRPr="00D54079">
        <w:rPr>
          <w:rFonts w:ascii="Times New Roman" w:hAnsi="Times New Roman"/>
          <w:iCs/>
          <w:sz w:val="27"/>
          <w:szCs w:val="27"/>
          <w:lang w:val="uk-UA"/>
        </w:rPr>
        <w:t>:</w:t>
      </w:r>
    </w:p>
    <w:p w:rsidR="007A1828"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-будівництво нового житлового будинку</w:t>
      </w:r>
      <w:r w:rsidR="003253B2" w:rsidRPr="00D54079">
        <w:rPr>
          <w:rFonts w:ascii="Times New Roman" w:hAnsi="Times New Roman"/>
          <w:iCs/>
          <w:sz w:val="27"/>
          <w:szCs w:val="27"/>
          <w:lang w:val="uk-UA"/>
        </w:rPr>
        <w:t xml:space="preserve"> –</w:t>
      </w:r>
      <w:r w:rsidRPr="00D54079">
        <w:rPr>
          <w:rFonts w:ascii="Times New Roman" w:hAnsi="Times New Roman"/>
          <w:iCs/>
          <w:sz w:val="27"/>
          <w:szCs w:val="27"/>
          <w:lang w:val="uk-UA"/>
        </w:rPr>
        <w:t xml:space="preserve"> 600 (шістсот) тис. гривень;</w:t>
      </w:r>
    </w:p>
    <w:p w:rsidR="007A1828" w:rsidRPr="00D54079" w:rsidRDefault="009E51AB"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-добудову</w:t>
      </w:r>
      <w:r w:rsidR="00DC12CF" w:rsidRPr="00D54079">
        <w:rPr>
          <w:rFonts w:ascii="Times New Roman" w:hAnsi="Times New Roman"/>
          <w:iCs/>
          <w:sz w:val="27"/>
          <w:szCs w:val="27"/>
          <w:lang w:val="uk-UA"/>
        </w:rPr>
        <w:t xml:space="preserve"> незавершеного будівництв</w:t>
      </w:r>
      <w:r w:rsidR="003F46AF" w:rsidRPr="00D54079">
        <w:rPr>
          <w:rFonts w:ascii="Times New Roman" w:hAnsi="Times New Roman"/>
          <w:iCs/>
          <w:sz w:val="27"/>
          <w:szCs w:val="27"/>
          <w:lang w:val="uk-UA"/>
        </w:rPr>
        <w:t>а</w:t>
      </w:r>
      <w:r w:rsidR="00DC12CF" w:rsidRPr="00D54079">
        <w:rPr>
          <w:rFonts w:ascii="Times New Roman" w:hAnsi="Times New Roman"/>
          <w:iCs/>
          <w:sz w:val="27"/>
          <w:szCs w:val="27"/>
          <w:lang w:val="uk-UA"/>
        </w:rPr>
        <w:t xml:space="preserve"> житла</w:t>
      </w:r>
      <w:r w:rsidRPr="00D54079">
        <w:rPr>
          <w:rFonts w:ascii="Times New Roman" w:hAnsi="Times New Roman"/>
          <w:iCs/>
          <w:sz w:val="27"/>
          <w:szCs w:val="27"/>
          <w:lang w:val="uk-UA"/>
        </w:rPr>
        <w:t>, реконструкцію, ремонтно-будівельні роботи</w:t>
      </w:r>
      <w:r w:rsidR="007A1828" w:rsidRPr="00D54079">
        <w:rPr>
          <w:rFonts w:ascii="Times New Roman" w:hAnsi="Times New Roman"/>
          <w:iCs/>
          <w:sz w:val="27"/>
          <w:szCs w:val="27"/>
          <w:lang w:val="uk-UA"/>
        </w:rPr>
        <w:t xml:space="preserve"> житла, утепл</w:t>
      </w:r>
      <w:r w:rsidR="003F46AF" w:rsidRPr="00D54079">
        <w:rPr>
          <w:rFonts w:ascii="Times New Roman" w:hAnsi="Times New Roman"/>
          <w:iCs/>
          <w:sz w:val="27"/>
          <w:szCs w:val="27"/>
          <w:lang w:val="uk-UA"/>
        </w:rPr>
        <w:t>ення житлових будинків (квартир</w:t>
      </w:r>
      <w:r w:rsidR="007A1828" w:rsidRPr="00D54079">
        <w:rPr>
          <w:rFonts w:ascii="Times New Roman" w:hAnsi="Times New Roman"/>
          <w:iCs/>
          <w:sz w:val="27"/>
          <w:szCs w:val="27"/>
          <w:lang w:val="uk-UA"/>
        </w:rPr>
        <w:t>), заміну дверей та вікон буд</w:t>
      </w:r>
      <w:r w:rsidRPr="00D54079">
        <w:rPr>
          <w:rFonts w:ascii="Times New Roman" w:hAnsi="Times New Roman"/>
          <w:iCs/>
          <w:sz w:val="27"/>
          <w:szCs w:val="27"/>
          <w:lang w:val="uk-UA"/>
        </w:rPr>
        <w:t>инку або квартири, ремонт даху</w:t>
      </w:r>
      <w:r w:rsidR="00B15E4E" w:rsidRPr="00D54079">
        <w:rPr>
          <w:rFonts w:ascii="Times New Roman" w:hAnsi="Times New Roman"/>
          <w:iCs/>
          <w:sz w:val="27"/>
          <w:szCs w:val="27"/>
          <w:lang w:val="uk-UA"/>
        </w:rPr>
        <w:t xml:space="preserve"> – </w:t>
      </w:r>
      <w:r w:rsidR="007A1828" w:rsidRPr="00D54079">
        <w:rPr>
          <w:rFonts w:ascii="Times New Roman" w:hAnsi="Times New Roman"/>
          <w:iCs/>
          <w:sz w:val="27"/>
          <w:szCs w:val="27"/>
          <w:lang w:val="uk-UA"/>
        </w:rPr>
        <w:t>400 (чотириста) тис. гривень;</w:t>
      </w:r>
    </w:p>
    <w:p w:rsidR="007A1828"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 придбання готового або незавершеного будівництв</w:t>
      </w:r>
      <w:r w:rsidR="003F46AF" w:rsidRPr="00D54079">
        <w:rPr>
          <w:rFonts w:ascii="Times New Roman" w:hAnsi="Times New Roman"/>
          <w:iCs/>
          <w:sz w:val="27"/>
          <w:szCs w:val="27"/>
          <w:lang w:val="uk-UA"/>
        </w:rPr>
        <w:t>а</w:t>
      </w:r>
      <w:r w:rsidRPr="00D54079">
        <w:rPr>
          <w:rFonts w:ascii="Times New Roman" w:hAnsi="Times New Roman"/>
          <w:iCs/>
          <w:sz w:val="27"/>
          <w:szCs w:val="27"/>
          <w:lang w:val="uk-UA"/>
        </w:rPr>
        <w:t xml:space="preserve"> житла (будинку або квартири)</w:t>
      </w:r>
      <w:r w:rsidR="003253B2" w:rsidRPr="00D54079">
        <w:rPr>
          <w:rFonts w:ascii="Times New Roman" w:hAnsi="Times New Roman"/>
          <w:iCs/>
          <w:sz w:val="27"/>
          <w:szCs w:val="27"/>
          <w:lang w:val="uk-UA"/>
        </w:rPr>
        <w:t xml:space="preserve"> –</w:t>
      </w:r>
      <w:r w:rsidR="006D636A" w:rsidRPr="00D54079">
        <w:rPr>
          <w:rFonts w:ascii="Times New Roman" w:hAnsi="Times New Roman"/>
          <w:iCs/>
          <w:sz w:val="27"/>
          <w:szCs w:val="27"/>
          <w:lang w:val="uk-UA"/>
        </w:rPr>
        <w:t xml:space="preserve"> </w:t>
      </w:r>
      <w:r w:rsidRPr="00D54079">
        <w:rPr>
          <w:rFonts w:ascii="Times New Roman" w:hAnsi="Times New Roman"/>
          <w:iCs/>
          <w:sz w:val="27"/>
          <w:szCs w:val="27"/>
          <w:lang w:val="uk-UA"/>
        </w:rPr>
        <w:t>500 (п</w:t>
      </w:r>
      <w:r w:rsidR="00A14A6A" w:rsidRPr="00D54079">
        <w:rPr>
          <w:rFonts w:ascii="Times New Roman" w:hAnsi="Times New Roman"/>
          <w:iCs/>
          <w:sz w:val="27"/>
          <w:szCs w:val="27"/>
          <w:lang w:val="uk-UA"/>
        </w:rPr>
        <w:t>’</w:t>
      </w:r>
      <w:r w:rsidRPr="00D54079">
        <w:rPr>
          <w:rFonts w:ascii="Times New Roman" w:hAnsi="Times New Roman"/>
          <w:iCs/>
          <w:sz w:val="27"/>
          <w:szCs w:val="27"/>
          <w:lang w:val="uk-UA"/>
        </w:rPr>
        <w:t>ятсот) тис. гривень, а також на його подальшу добудову, реконструкцію та ремонтно-будівельні роботи</w:t>
      </w:r>
      <w:r w:rsidR="003253B2" w:rsidRPr="00D54079">
        <w:rPr>
          <w:rFonts w:ascii="Times New Roman" w:hAnsi="Times New Roman"/>
          <w:iCs/>
          <w:sz w:val="27"/>
          <w:szCs w:val="27"/>
          <w:lang w:val="uk-UA"/>
        </w:rPr>
        <w:t xml:space="preserve"> –</w:t>
      </w:r>
      <w:r w:rsidRPr="00D54079">
        <w:rPr>
          <w:rFonts w:ascii="Times New Roman" w:hAnsi="Times New Roman"/>
          <w:iCs/>
          <w:sz w:val="27"/>
          <w:szCs w:val="27"/>
          <w:lang w:val="uk-UA"/>
        </w:rPr>
        <w:t xml:space="preserve"> 100 (сто) тис. гривень.</w:t>
      </w:r>
    </w:p>
    <w:p w:rsidR="003253B2" w:rsidRPr="00D54079" w:rsidRDefault="00972A3E"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 будівництво</w:t>
      </w:r>
      <w:r w:rsidR="007A1828" w:rsidRPr="00D54079">
        <w:rPr>
          <w:rFonts w:ascii="Times New Roman" w:hAnsi="Times New Roman"/>
          <w:iCs/>
          <w:sz w:val="27"/>
          <w:szCs w:val="27"/>
          <w:lang w:val="uk-UA"/>
        </w:rPr>
        <w:t xml:space="preserve"> інженерних мереж: газопостачання, водопостачання (у тому числі системи фільтрації та очищення води), водовідведення, електрозабезпечення (у тому числі встановлення електрогенераторів та інших резервних джерел живлення), опалення (у тому числі встановлення твердопаливного котла, </w:t>
      </w:r>
      <w:r w:rsidR="000971A3" w:rsidRPr="00D54079">
        <w:rPr>
          <w:rFonts w:ascii="Times New Roman" w:hAnsi="Times New Roman"/>
          <w:iCs/>
          <w:sz w:val="27"/>
          <w:szCs w:val="27"/>
          <w:lang w:val="uk-UA"/>
        </w:rPr>
        <w:t>пічки</w:t>
      </w:r>
      <w:r w:rsidR="007A1828" w:rsidRPr="00D54079">
        <w:rPr>
          <w:rFonts w:ascii="Times New Roman" w:hAnsi="Times New Roman"/>
          <w:iCs/>
          <w:color w:val="FF0000"/>
          <w:sz w:val="27"/>
          <w:szCs w:val="27"/>
          <w:lang w:val="uk-UA"/>
        </w:rPr>
        <w:t xml:space="preserve"> </w:t>
      </w:r>
      <w:r w:rsidR="007A1828" w:rsidRPr="00D54079">
        <w:rPr>
          <w:rFonts w:ascii="Times New Roman" w:hAnsi="Times New Roman"/>
          <w:iCs/>
          <w:sz w:val="27"/>
          <w:szCs w:val="27"/>
          <w:lang w:val="uk-UA"/>
        </w:rPr>
        <w:t>та ін.) на встановлення сонячних батарей, вітрогенераторів, теплових насосів, іншого обладнання з метою забезпечення енергоефективності та енергозбереження у житлових будинках (квартирах) з підключенням їх до існуючих комунікацій і за їх межами (індивідуально)</w:t>
      </w:r>
      <w:r w:rsidR="003253B2" w:rsidRPr="00D54079">
        <w:rPr>
          <w:rFonts w:ascii="Times New Roman" w:hAnsi="Times New Roman"/>
          <w:iCs/>
          <w:sz w:val="27"/>
          <w:szCs w:val="27"/>
          <w:lang w:val="uk-UA"/>
        </w:rPr>
        <w:t xml:space="preserve"> –</w:t>
      </w:r>
      <w:r w:rsidR="007A1828" w:rsidRPr="00D54079">
        <w:rPr>
          <w:rFonts w:ascii="Times New Roman" w:hAnsi="Times New Roman"/>
          <w:iCs/>
          <w:sz w:val="27"/>
          <w:szCs w:val="27"/>
          <w:lang w:val="uk-UA"/>
        </w:rPr>
        <w:t xml:space="preserve"> 300 (триста) тис. гривень.</w:t>
      </w:r>
    </w:p>
    <w:p w:rsidR="003253B2" w:rsidRPr="00D54079" w:rsidRDefault="003253B2" w:rsidP="008F587E">
      <w:pPr>
        <w:pStyle w:val="ae"/>
        <w:spacing w:line="23" w:lineRule="atLeast"/>
        <w:ind w:firstLine="567"/>
        <w:jc w:val="both"/>
        <w:rPr>
          <w:rStyle w:val="rvts0"/>
          <w:rFonts w:ascii="Times New Roman" w:hAnsi="Times New Roman"/>
          <w:sz w:val="27"/>
          <w:szCs w:val="27"/>
          <w:lang w:val="uk-UA"/>
        </w:rPr>
      </w:pPr>
      <w:r w:rsidRPr="00D54079">
        <w:rPr>
          <w:rStyle w:val="rvts0"/>
          <w:rFonts w:ascii="Times New Roman" w:hAnsi="Times New Roman"/>
          <w:sz w:val="27"/>
          <w:szCs w:val="27"/>
          <w:lang w:val="uk-UA"/>
        </w:rPr>
        <w:t>Відсоткова ставка і термін кредиту:</w:t>
      </w:r>
    </w:p>
    <w:p w:rsidR="007A1828"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 кредитна ставка – 3% річних;</w:t>
      </w:r>
    </w:p>
    <w:p w:rsidR="007A1828"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 сім</w:t>
      </w:r>
      <w:r w:rsidR="00A14A6A" w:rsidRPr="00D54079">
        <w:rPr>
          <w:rFonts w:ascii="Times New Roman" w:hAnsi="Times New Roman"/>
          <w:iCs/>
          <w:sz w:val="27"/>
          <w:szCs w:val="27"/>
          <w:lang w:val="uk-UA"/>
        </w:rPr>
        <w:t>’</w:t>
      </w:r>
      <w:r w:rsidRPr="00D54079">
        <w:rPr>
          <w:rFonts w:ascii="Times New Roman" w:hAnsi="Times New Roman"/>
          <w:iCs/>
          <w:sz w:val="27"/>
          <w:szCs w:val="27"/>
          <w:lang w:val="uk-UA"/>
        </w:rPr>
        <w:t xml:space="preserve">ям, що мають </w:t>
      </w:r>
      <w:r w:rsidR="003F46AF" w:rsidRPr="00D54079">
        <w:rPr>
          <w:rFonts w:ascii="Times New Roman" w:hAnsi="Times New Roman"/>
          <w:iCs/>
          <w:sz w:val="27"/>
          <w:szCs w:val="27"/>
          <w:lang w:val="uk-UA"/>
        </w:rPr>
        <w:t>трьох</w:t>
      </w:r>
      <w:r w:rsidRPr="00D54079">
        <w:rPr>
          <w:rFonts w:ascii="Times New Roman" w:hAnsi="Times New Roman"/>
          <w:iCs/>
          <w:sz w:val="27"/>
          <w:szCs w:val="27"/>
          <w:lang w:val="uk-UA"/>
        </w:rPr>
        <w:t xml:space="preserve"> і більше дітей, – безвідсотково;</w:t>
      </w:r>
    </w:p>
    <w:p w:rsidR="007A1828"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 учасникам бойових дій – безвідсотково;</w:t>
      </w:r>
    </w:p>
    <w:p w:rsidR="007A1828" w:rsidRPr="00D54079" w:rsidRDefault="007A1828" w:rsidP="008F587E">
      <w:pPr>
        <w:pStyle w:val="ae"/>
        <w:spacing w:line="23" w:lineRule="atLeast"/>
        <w:ind w:firstLine="567"/>
        <w:jc w:val="both"/>
        <w:rPr>
          <w:rFonts w:ascii="Times New Roman" w:hAnsi="Times New Roman"/>
          <w:iCs/>
          <w:sz w:val="27"/>
          <w:szCs w:val="27"/>
          <w:lang w:val="uk-UA"/>
        </w:rPr>
      </w:pPr>
      <w:r w:rsidRPr="00D54079">
        <w:rPr>
          <w:rFonts w:ascii="Times New Roman" w:hAnsi="Times New Roman"/>
          <w:iCs/>
          <w:sz w:val="27"/>
          <w:szCs w:val="27"/>
          <w:lang w:val="uk-UA"/>
        </w:rPr>
        <w:t>- термін кредиту – до 15 років, а для молодих і неповних сімей – до 20 років.</w:t>
      </w:r>
    </w:p>
    <w:p w:rsidR="00143576" w:rsidRPr="00D54079" w:rsidRDefault="00143576"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Організаційна форма кредитування</w:t>
      </w:r>
      <w:r w:rsidR="000443F8" w:rsidRPr="00D54079">
        <w:rPr>
          <w:rFonts w:ascii="Times New Roman" w:hAnsi="Times New Roman"/>
          <w:sz w:val="27"/>
          <w:szCs w:val="27"/>
          <w:lang w:val="uk-UA"/>
        </w:rPr>
        <w:t>:</w:t>
      </w:r>
    </w:p>
    <w:p w:rsidR="00143576" w:rsidRPr="00D54079" w:rsidRDefault="00143576"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 надання кредиту здійснюється на підставі кредитної угоди, що укладається після підтвердження права позичальника на одержання</w:t>
      </w:r>
      <w:r w:rsidR="009E34D9" w:rsidRPr="00D54079">
        <w:rPr>
          <w:rFonts w:ascii="Times New Roman" w:hAnsi="Times New Roman"/>
          <w:sz w:val="27"/>
          <w:szCs w:val="27"/>
          <w:lang w:val="uk-UA"/>
        </w:rPr>
        <w:t xml:space="preserve"> кредиту</w:t>
      </w:r>
      <w:r w:rsidRPr="00D54079">
        <w:rPr>
          <w:rFonts w:ascii="Times New Roman" w:hAnsi="Times New Roman"/>
          <w:sz w:val="27"/>
          <w:szCs w:val="27"/>
          <w:lang w:val="uk-UA"/>
        </w:rPr>
        <w:t xml:space="preserve"> та визначення </w:t>
      </w:r>
      <w:r w:rsidR="009E34D9" w:rsidRPr="00D54079">
        <w:rPr>
          <w:rFonts w:ascii="Times New Roman" w:hAnsi="Times New Roman"/>
          <w:sz w:val="27"/>
          <w:szCs w:val="27"/>
          <w:lang w:val="uk-UA"/>
        </w:rPr>
        <w:t xml:space="preserve">його </w:t>
      </w:r>
      <w:r w:rsidRPr="00D54079">
        <w:rPr>
          <w:rFonts w:ascii="Times New Roman" w:hAnsi="Times New Roman"/>
          <w:sz w:val="27"/>
          <w:szCs w:val="27"/>
          <w:lang w:val="uk-UA"/>
        </w:rPr>
        <w:t>суми;</w:t>
      </w:r>
    </w:p>
    <w:p w:rsidR="00143576" w:rsidRPr="00D54079" w:rsidRDefault="00143576"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 рішен</w:t>
      </w:r>
      <w:r w:rsidR="009E34D9" w:rsidRPr="00D54079">
        <w:rPr>
          <w:rFonts w:ascii="Times New Roman" w:hAnsi="Times New Roman"/>
          <w:sz w:val="27"/>
          <w:szCs w:val="27"/>
          <w:lang w:val="uk-UA"/>
        </w:rPr>
        <w:t xml:space="preserve">ня про надання або про відмову </w:t>
      </w:r>
      <w:r w:rsidR="00432930" w:rsidRPr="00D54079">
        <w:rPr>
          <w:rFonts w:ascii="Times New Roman" w:hAnsi="Times New Roman"/>
          <w:sz w:val="27"/>
          <w:szCs w:val="27"/>
          <w:lang w:val="uk-UA"/>
        </w:rPr>
        <w:t>в</w:t>
      </w:r>
      <w:r w:rsidRPr="00D54079">
        <w:rPr>
          <w:rFonts w:ascii="Times New Roman" w:hAnsi="Times New Roman"/>
          <w:sz w:val="27"/>
          <w:szCs w:val="27"/>
          <w:lang w:val="uk-UA"/>
        </w:rPr>
        <w:t xml:space="preserve"> наданні індивідуальному забудовникові кредиту</w:t>
      </w:r>
      <w:r w:rsidR="009E34D9" w:rsidRPr="00D54079">
        <w:rPr>
          <w:rFonts w:ascii="Times New Roman" w:hAnsi="Times New Roman"/>
          <w:sz w:val="27"/>
          <w:szCs w:val="27"/>
          <w:lang w:val="uk-UA"/>
        </w:rPr>
        <w:t xml:space="preserve"> приймає виконавчий орган </w:t>
      </w:r>
      <w:r w:rsidR="00A90B07" w:rsidRPr="00D54079">
        <w:rPr>
          <w:rFonts w:ascii="Times New Roman" w:hAnsi="Times New Roman"/>
          <w:sz w:val="27"/>
          <w:szCs w:val="27"/>
          <w:lang w:val="uk-UA"/>
        </w:rPr>
        <w:t xml:space="preserve">обласного </w:t>
      </w:r>
      <w:r w:rsidR="009E34D9" w:rsidRPr="00D54079">
        <w:rPr>
          <w:rFonts w:ascii="Times New Roman" w:hAnsi="Times New Roman"/>
          <w:sz w:val="27"/>
          <w:szCs w:val="27"/>
          <w:lang w:val="uk-UA"/>
        </w:rPr>
        <w:t xml:space="preserve">фонду </w:t>
      </w:r>
      <w:r w:rsidR="00432930" w:rsidRPr="00D54079">
        <w:rPr>
          <w:rStyle w:val="rvts0"/>
          <w:rFonts w:ascii="Times New Roman" w:hAnsi="Times New Roman"/>
          <w:sz w:val="27"/>
          <w:szCs w:val="27"/>
          <w:lang w:val="uk-UA"/>
        </w:rPr>
        <w:t>–</w:t>
      </w:r>
      <w:r w:rsidR="009E34D9" w:rsidRPr="00D54079">
        <w:rPr>
          <w:rFonts w:ascii="Times New Roman" w:hAnsi="Times New Roman"/>
          <w:sz w:val="27"/>
          <w:szCs w:val="27"/>
          <w:lang w:val="uk-UA"/>
        </w:rPr>
        <w:t xml:space="preserve"> </w:t>
      </w:r>
      <w:r w:rsidRPr="00D54079">
        <w:rPr>
          <w:rFonts w:ascii="Times New Roman" w:hAnsi="Times New Roman"/>
          <w:sz w:val="27"/>
          <w:szCs w:val="27"/>
          <w:lang w:val="uk-UA"/>
        </w:rPr>
        <w:t xml:space="preserve">на підставі </w:t>
      </w:r>
      <w:r w:rsidRPr="00D54079">
        <w:rPr>
          <w:rFonts w:ascii="Times New Roman" w:hAnsi="Times New Roman"/>
          <w:sz w:val="27"/>
          <w:szCs w:val="27"/>
          <w:lang w:val="uk-UA"/>
        </w:rPr>
        <w:lastRenderedPageBreak/>
        <w:t>поданих документів</w:t>
      </w:r>
      <w:r w:rsidR="009E34D9" w:rsidRPr="00D54079">
        <w:rPr>
          <w:rFonts w:ascii="Times New Roman" w:hAnsi="Times New Roman"/>
          <w:sz w:val="27"/>
          <w:szCs w:val="27"/>
          <w:lang w:val="uk-UA"/>
        </w:rPr>
        <w:t xml:space="preserve">, у термін не пізніше </w:t>
      </w:r>
      <w:r w:rsidR="003F46AF" w:rsidRPr="00D54079">
        <w:rPr>
          <w:rFonts w:ascii="Times New Roman" w:hAnsi="Times New Roman"/>
          <w:sz w:val="27"/>
          <w:szCs w:val="27"/>
          <w:lang w:val="uk-UA"/>
        </w:rPr>
        <w:t xml:space="preserve">ніж </w:t>
      </w:r>
      <w:r w:rsidR="009E34D9" w:rsidRPr="00D54079">
        <w:rPr>
          <w:rFonts w:ascii="Times New Roman" w:hAnsi="Times New Roman"/>
          <w:sz w:val="27"/>
          <w:szCs w:val="27"/>
          <w:lang w:val="uk-UA"/>
        </w:rPr>
        <w:t>30 днів від</w:t>
      </w:r>
      <w:r w:rsidRPr="00D54079">
        <w:rPr>
          <w:rFonts w:ascii="Times New Roman" w:hAnsi="Times New Roman"/>
          <w:sz w:val="27"/>
          <w:szCs w:val="27"/>
          <w:lang w:val="uk-UA"/>
        </w:rPr>
        <w:t xml:space="preserve"> дати реєстрації заяви забудовника.</w:t>
      </w:r>
    </w:p>
    <w:p w:rsidR="00656165" w:rsidRPr="00D54079" w:rsidRDefault="00143576" w:rsidP="008F587E">
      <w:pPr>
        <w:spacing w:line="23" w:lineRule="atLeast"/>
        <w:ind w:firstLine="567"/>
        <w:rPr>
          <w:rStyle w:val="rvts0"/>
          <w:sz w:val="27"/>
          <w:szCs w:val="27"/>
        </w:rPr>
      </w:pPr>
      <w:r w:rsidRPr="00D54079">
        <w:rPr>
          <w:rStyle w:val="rvts0"/>
          <w:sz w:val="27"/>
          <w:szCs w:val="27"/>
        </w:rPr>
        <w:t>Критерії добору уча</w:t>
      </w:r>
      <w:r w:rsidR="009E34D9" w:rsidRPr="00D54079">
        <w:rPr>
          <w:rStyle w:val="rvts0"/>
          <w:sz w:val="27"/>
          <w:szCs w:val="27"/>
        </w:rPr>
        <w:t>сників для участі в</w:t>
      </w:r>
      <w:r w:rsidRPr="00D54079">
        <w:rPr>
          <w:rStyle w:val="rvts0"/>
          <w:sz w:val="27"/>
          <w:szCs w:val="27"/>
        </w:rPr>
        <w:t xml:space="preserve"> Програмі.</w:t>
      </w:r>
    </w:p>
    <w:p w:rsidR="00143576" w:rsidRPr="00D54079" w:rsidRDefault="00143576" w:rsidP="008F587E">
      <w:pPr>
        <w:spacing w:line="23" w:lineRule="atLeast"/>
        <w:ind w:firstLine="567"/>
        <w:rPr>
          <w:rStyle w:val="rvts0"/>
          <w:sz w:val="27"/>
          <w:szCs w:val="27"/>
        </w:rPr>
      </w:pPr>
      <w:r w:rsidRPr="00D54079">
        <w:rPr>
          <w:rStyle w:val="rvts0"/>
          <w:sz w:val="27"/>
          <w:szCs w:val="27"/>
        </w:rPr>
        <w:t>У першочерговому порядку кредит надається:</w:t>
      </w:r>
    </w:p>
    <w:p w:rsidR="004103AB" w:rsidRPr="00D54079" w:rsidRDefault="004103AB"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 xml:space="preserve">- особам,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 </w:t>
      </w:r>
    </w:p>
    <w:p w:rsidR="00143576" w:rsidRPr="00D54079" w:rsidRDefault="00F641AD"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 xml:space="preserve">- </w:t>
      </w:r>
      <w:r w:rsidR="00143576" w:rsidRPr="00D54079">
        <w:rPr>
          <w:rFonts w:ascii="Times New Roman" w:hAnsi="Times New Roman"/>
          <w:sz w:val="27"/>
          <w:szCs w:val="27"/>
          <w:lang w:val="uk-UA"/>
        </w:rPr>
        <w:t>індивідуальним забудовникам для завершення раніше розпочатого будівництва;</w:t>
      </w:r>
    </w:p>
    <w:p w:rsidR="00374561" w:rsidRPr="00D54079" w:rsidRDefault="00374561"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 молодим лікарям та молоди</w:t>
      </w:r>
      <w:r w:rsidR="00CE035C" w:rsidRPr="00D54079">
        <w:rPr>
          <w:rFonts w:ascii="Times New Roman" w:hAnsi="Times New Roman"/>
          <w:sz w:val="27"/>
          <w:szCs w:val="27"/>
          <w:lang w:val="uk-UA"/>
        </w:rPr>
        <w:t>м вчителям</w:t>
      </w:r>
      <w:r w:rsidRPr="00D54079">
        <w:rPr>
          <w:rFonts w:ascii="Times New Roman" w:hAnsi="Times New Roman"/>
          <w:sz w:val="27"/>
          <w:szCs w:val="27"/>
          <w:lang w:val="uk-UA"/>
        </w:rPr>
        <w:t>;</w:t>
      </w:r>
    </w:p>
    <w:p w:rsidR="00143576" w:rsidRPr="00D54079" w:rsidRDefault="00143576"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 молодим спеціалістам, які працюють на підприємствах, в установах та організаціях;</w:t>
      </w:r>
    </w:p>
    <w:p w:rsidR="00043D5B" w:rsidRPr="00D54079" w:rsidRDefault="00043D5B"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w:t>
      </w:r>
      <w:r w:rsidR="00F641AD" w:rsidRPr="00D54079">
        <w:rPr>
          <w:rFonts w:ascii="Times New Roman" w:hAnsi="Times New Roman"/>
          <w:sz w:val="27"/>
          <w:szCs w:val="27"/>
          <w:lang w:val="uk-UA"/>
        </w:rPr>
        <w:t xml:space="preserve"> </w:t>
      </w:r>
      <w:r w:rsidRPr="00D54079">
        <w:rPr>
          <w:rFonts w:ascii="Times New Roman" w:hAnsi="Times New Roman"/>
          <w:sz w:val="27"/>
          <w:szCs w:val="27"/>
          <w:lang w:val="uk-UA"/>
        </w:rPr>
        <w:t>громадянам України, які перебувають на обліку внутрішньо переміщених осіб (</w:t>
      </w:r>
      <w:r w:rsidR="00D81136" w:rsidRPr="00D54079">
        <w:rPr>
          <w:rFonts w:ascii="Times New Roman" w:hAnsi="Times New Roman"/>
          <w:sz w:val="27"/>
          <w:szCs w:val="27"/>
          <w:lang w:val="uk-UA"/>
        </w:rPr>
        <w:t xml:space="preserve">постанова </w:t>
      </w:r>
      <w:r w:rsidRPr="00D54079">
        <w:rPr>
          <w:rFonts w:ascii="Times New Roman" w:hAnsi="Times New Roman"/>
          <w:sz w:val="27"/>
          <w:szCs w:val="27"/>
          <w:lang w:val="uk-UA"/>
        </w:rPr>
        <w:t xml:space="preserve">Кабінету Міністрів України </w:t>
      </w:r>
      <w:r w:rsidR="003F46AF" w:rsidRPr="00D54079">
        <w:rPr>
          <w:rFonts w:ascii="Times New Roman" w:hAnsi="Times New Roman"/>
          <w:sz w:val="27"/>
          <w:szCs w:val="27"/>
          <w:lang w:val="uk-UA"/>
        </w:rPr>
        <w:t xml:space="preserve">від 24.02.2016 </w:t>
      </w:r>
      <w:r w:rsidRPr="00D54079">
        <w:rPr>
          <w:rFonts w:ascii="Times New Roman" w:hAnsi="Times New Roman"/>
          <w:sz w:val="27"/>
          <w:szCs w:val="27"/>
          <w:lang w:val="uk-UA"/>
        </w:rPr>
        <w:t xml:space="preserve">№ </w:t>
      </w:r>
      <w:r w:rsidR="00150A56" w:rsidRPr="00D54079">
        <w:rPr>
          <w:rFonts w:ascii="Times New Roman" w:hAnsi="Times New Roman"/>
          <w:sz w:val="27"/>
          <w:szCs w:val="27"/>
          <w:lang w:val="uk-UA"/>
        </w:rPr>
        <w:t xml:space="preserve">115 </w:t>
      </w:r>
      <w:r w:rsidR="003F46AF" w:rsidRPr="00D54079">
        <w:rPr>
          <w:rFonts w:ascii="Times New Roman" w:hAnsi="Times New Roman"/>
          <w:sz w:val="27"/>
          <w:szCs w:val="27"/>
          <w:lang w:val="uk-UA"/>
        </w:rPr>
        <w:t>«Про внесення змін до Правил надання довгострокових кредитів індивідуальним забудовникам житла на селі»</w:t>
      </w:r>
      <w:r w:rsidRPr="00D54079">
        <w:rPr>
          <w:rFonts w:ascii="Times New Roman" w:hAnsi="Times New Roman"/>
          <w:sz w:val="27"/>
          <w:szCs w:val="27"/>
          <w:lang w:val="uk-UA"/>
        </w:rPr>
        <w:t>);</w:t>
      </w:r>
    </w:p>
    <w:p w:rsidR="00143576" w:rsidRPr="00D54079" w:rsidRDefault="00143576"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 xml:space="preserve">- пріоритет </w:t>
      </w:r>
      <w:r w:rsidR="003F46AF" w:rsidRPr="00D54079">
        <w:rPr>
          <w:rFonts w:ascii="Times New Roman" w:hAnsi="Times New Roman"/>
          <w:sz w:val="27"/>
          <w:szCs w:val="27"/>
          <w:lang w:val="uk-UA"/>
        </w:rPr>
        <w:t>у</w:t>
      </w:r>
      <w:r w:rsidRPr="00D54079">
        <w:rPr>
          <w:rFonts w:ascii="Times New Roman" w:hAnsi="Times New Roman"/>
          <w:sz w:val="27"/>
          <w:szCs w:val="27"/>
          <w:lang w:val="uk-UA"/>
        </w:rPr>
        <w:t xml:space="preserve"> наданні кредиту мають мешканці територій, де органи місцевого самоврядування передбачили співфінансування Програми із місцевих бюдже</w:t>
      </w:r>
      <w:r w:rsidR="00921DC4" w:rsidRPr="00D54079">
        <w:rPr>
          <w:rFonts w:ascii="Times New Roman" w:hAnsi="Times New Roman"/>
          <w:sz w:val="27"/>
          <w:szCs w:val="27"/>
          <w:lang w:val="uk-UA"/>
        </w:rPr>
        <w:t>тів.</w:t>
      </w:r>
    </w:p>
    <w:p w:rsidR="00143576" w:rsidRPr="00D54079" w:rsidRDefault="00143576"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Обмеження:</w:t>
      </w:r>
    </w:p>
    <w:p w:rsidR="00143576" w:rsidRPr="00D54079" w:rsidRDefault="00143576"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 право одержання кредиту надається індивідуальному забудовникові тільки один раз;</w:t>
      </w:r>
    </w:p>
    <w:p w:rsidR="00143576" w:rsidRPr="00D54079" w:rsidRDefault="00143576" w:rsidP="008F587E">
      <w:pPr>
        <w:pStyle w:val="ae"/>
        <w:spacing w:line="23" w:lineRule="atLeast"/>
        <w:ind w:firstLine="567"/>
        <w:jc w:val="both"/>
        <w:rPr>
          <w:rFonts w:ascii="Times New Roman" w:hAnsi="Times New Roman"/>
          <w:sz w:val="27"/>
          <w:szCs w:val="27"/>
          <w:lang w:val="uk-UA"/>
        </w:rPr>
      </w:pPr>
      <w:r w:rsidRPr="00D54079">
        <w:rPr>
          <w:rFonts w:ascii="Times New Roman" w:hAnsi="Times New Roman"/>
          <w:sz w:val="27"/>
          <w:szCs w:val="27"/>
          <w:lang w:val="uk-UA"/>
        </w:rPr>
        <w:t xml:space="preserve">- умови надання кредиту не поширюються на громадян України, які отримали на будівництво індивідуального житла позики, </w:t>
      </w:r>
      <w:r w:rsidR="007039A8" w:rsidRPr="00D54079">
        <w:rPr>
          <w:rFonts w:ascii="Times New Roman" w:hAnsi="Times New Roman"/>
          <w:sz w:val="27"/>
          <w:szCs w:val="27"/>
          <w:lang w:val="uk-UA"/>
        </w:rPr>
        <w:t>у</w:t>
      </w:r>
      <w:r w:rsidRPr="00D54079">
        <w:rPr>
          <w:rFonts w:ascii="Times New Roman" w:hAnsi="Times New Roman"/>
          <w:sz w:val="27"/>
          <w:szCs w:val="27"/>
          <w:lang w:val="uk-UA"/>
        </w:rPr>
        <w:t xml:space="preserve"> тому числі банківські кредити, з пільгами за рахунок коштів бюджетів відповідно до інших нормативно-правових актів.</w:t>
      </w:r>
    </w:p>
    <w:p w:rsidR="00A77226" w:rsidRPr="00D54079" w:rsidRDefault="00A77226" w:rsidP="008F587E">
      <w:pPr>
        <w:pStyle w:val="ae"/>
        <w:spacing w:line="23" w:lineRule="atLeast"/>
        <w:ind w:firstLine="567"/>
        <w:jc w:val="both"/>
        <w:rPr>
          <w:rFonts w:ascii="Times New Roman" w:hAnsi="Times New Roman"/>
          <w:sz w:val="27"/>
          <w:szCs w:val="27"/>
          <w:lang w:val="uk-UA"/>
        </w:rPr>
      </w:pPr>
    </w:p>
    <w:p w:rsidR="00143576" w:rsidRPr="00D54079" w:rsidRDefault="00820C27" w:rsidP="008F587E">
      <w:pPr>
        <w:spacing w:line="23" w:lineRule="atLeast"/>
        <w:ind w:firstLine="567"/>
        <w:rPr>
          <w:sz w:val="27"/>
          <w:szCs w:val="27"/>
        </w:rPr>
      </w:pPr>
      <w:r w:rsidRPr="00D54079">
        <w:rPr>
          <w:b/>
          <w:sz w:val="27"/>
          <w:szCs w:val="27"/>
        </w:rPr>
        <w:t>II.</w:t>
      </w:r>
      <w:r w:rsidR="003F46AF" w:rsidRPr="00D54079">
        <w:rPr>
          <w:b/>
          <w:sz w:val="27"/>
          <w:szCs w:val="27"/>
        </w:rPr>
        <w:t xml:space="preserve"> </w:t>
      </w:r>
      <w:r w:rsidR="00C703A7" w:rsidRPr="00D54079">
        <w:rPr>
          <w:b/>
          <w:sz w:val="27"/>
          <w:szCs w:val="27"/>
        </w:rPr>
        <w:t>Умови кредитування та критерії добору учасників П</w:t>
      </w:r>
      <w:r w:rsidR="00DF58CB" w:rsidRPr="00D54079">
        <w:rPr>
          <w:b/>
          <w:sz w:val="27"/>
          <w:szCs w:val="27"/>
        </w:rPr>
        <w:t>рограми</w:t>
      </w:r>
      <w:r w:rsidR="008C0092" w:rsidRPr="00D54079">
        <w:rPr>
          <w:b/>
          <w:sz w:val="27"/>
          <w:szCs w:val="27"/>
        </w:rPr>
        <w:t xml:space="preserve"> </w:t>
      </w:r>
      <w:r w:rsidR="00C703A7" w:rsidRPr="00D54079">
        <w:rPr>
          <w:b/>
          <w:sz w:val="27"/>
          <w:szCs w:val="27"/>
        </w:rPr>
        <w:t xml:space="preserve">в частині заходу </w:t>
      </w:r>
      <w:r w:rsidR="008C0092" w:rsidRPr="00D54079">
        <w:rPr>
          <w:b/>
          <w:bCs/>
          <w:sz w:val="27"/>
          <w:szCs w:val="27"/>
        </w:rPr>
        <w:t>забезпечення молоді  житлом у Львівській області</w:t>
      </w:r>
    </w:p>
    <w:p w:rsidR="00C703A7" w:rsidRPr="00D54079" w:rsidRDefault="00DF58CB" w:rsidP="008F587E">
      <w:pPr>
        <w:widowControl w:val="0"/>
        <w:autoSpaceDE w:val="0"/>
        <w:autoSpaceDN w:val="0"/>
        <w:adjustRightInd w:val="0"/>
        <w:spacing w:line="23" w:lineRule="atLeast"/>
        <w:ind w:firstLine="567"/>
        <w:rPr>
          <w:iCs/>
          <w:sz w:val="27"/>
          <w:szCs w:val="27"/>
        </w:rPr>
      </w:pPr>
      <w:r w:rsidRPr="00D54079">
        <w:rPr>
          <w:sz w:val="27"/>
          <w:szCs w:val="27"/>
          <w:shd w:val="clear" w:color="auto" w:fill="FFFFFF"/>
          <w:lang w:eastAsia="uk-UA"/>
        </w:rPr>
        <w:t>Пільгові довгос</w:t>
      </w:r>
      <w:r w:rsidR="008C73F7" w:rsidRPr="00D54079">
        <w:rPr>
          <w:sz w:val="27"/>
          <w:szCs w:val="27"/>
          <w:shd w:val="clear" w:color="auto" w:fill="FFFFFF"/>
          <w:lang w:eastAsia="uk-UA"/>
        </w:rPr>
        <w:t xml:space="preserve">трокові кредити на будівництво </w:t>
      </w:r>
      <w:r w:rsidRPr="00D54079">
        <w:rPr>
          <w:sz w:val="27"/>
          <w:szCs w:val="27"/>
          <w:shd w:val="clear" w:color="auto" w:fill="FFFFFF"/>
          <w:lang w:eastAsia="uk-UA"/>
        </w:rPr>
        <w:t>і придбання жи</w:t>
      </w:r>
      <w:r w:rsidR="00297996" w:rsidRPr="00D54079">
        <w:rPr>
          <w:sz w:val="27"/>
          <w:szCs w:val="27"/>
          <w:shd w:val="clear" w:color="auto" w:fill="FFFFFF"/>
          <w:lang w:eastAsia="uk-UA"/>
        </w:rPr>
        <w:t xml:space="preserve">тла за рахунок коштів обласного </w:t>
      </w:r>
      <w:r w:rsidRPr="00D54079">
        <w:rPr>
          <w:sz w:val="27"/>
          <w:szCs w:val="27"/>
          <w:shd w:val="clear" w:color="auto" w:fill="FFFFFF"/>
          <w:lang w:eastAsia="uk-UA"/>
        </w:rPr>
        <w:t xml:space="preserve">бюджету Львівської області надаються </w:t>
      </w:r>
      <w:r w:rsidR="00AE3FE3" w:rsidRPr="00D54079">
        <w:rPr>
          <w:sz w:val="27"/>
          <w:szCs w:val="27"/>
          <w:shd w:val="clear" w:color="auto" w:fill="FFFFFF"/>
          <w:lang w:eastAsia="uk-UA"/>
        </w:rPr>
        <w:t>Держмолодьжитло</w:t>
      </w:r>
      <w:r w:rsidR="00297996" w:rsidRPr="00D54079">
        <w:rPr>
          <w:sz w:val="27"/>
          <w:szCs w:val="27"/>
          <w:shd w:val="clear" w:color="auto" w:fill="FFFFFF"/>
          <w:lang w:eastAsia="uk-UA"/>
        </w:rPr>
        <w:t>м</w:t>
      </w:r>
      <w:r w:rsidR="00042490" w:rsidRPr="00D54079">
        <w:rPr>
          <w:sz w:val="27"/>
          <w:szCs w:val="27"/>
          <w:shd w:val="clear" w:color="auto" w:fill="FFFFFF"/>
          <w:lang w:eastAsia="uk-UA"/>
        </w:rPr>
        <w:t xml:space="preserve"> </w:t>
      </w:r>
      <w:r w:rsidRPr="00D54079">
        <w:rPr>
          <w:sz w:val="27"/>
          <w:szCs w:val="27"/>
          <w:shd w:val="clear" w:color="auto" w:fill="FFFFFF"/>
          <w:lang w:eastAsia="uk-UA"/>
        </w:rPr>
        <w:t>відповідно до Положення про порядок надання пільгових довготермінових кредитів молодим сім</w:t>
      </w:r>
      <w:r w:rsidR="00A14A6A" w:rsidRPr="00D54079">
        <w:rPr>
          <w:sz w:val="27"/>
          <w:szCs w:val="27"/>
          <w:shd w:val="clear" w:color="auto" w:fill="FFFFFF"/>
          <w:lang w:eastAsia="uk-UA"/>
        </w:rPr>
        <w:t>’</w:t>
      </w:r>
      <w:r w:rsidRPr="00D54079">
        <w:rPr>
          <w:sz w:val="27"/>
          <w:szCs w:val="27"/>
          <w:shd w:val="clear" w:color="auto" w:fill="FFFFFF"/>
          <w:lang w:eastAsia="uk-UA"/>
        </w:rPr>
        <w:t xml:space="preserve">ям та одиноким молодим громадянам на будівництво (реконструкцію) і </w:t>
      </w:r>
      <w:r w:rsidR="00043D5B" w:rsidRPr="00D54079">
        <w:rPr>
          <w:sz w:val="27"/>
          <w:szCs w:val="27"/>
          <w:shd w:val="clear" w:color="auto" w:fill="FFFFFF"/>
          <w:lang w:eastAsia="uk-UA"/>
        </w:rPr>
        <w:t xml:space="preserve">придбання житла, затвердженого </w:t>
      </w:r>
      <w:r w:rsidR="008C73F7" w:rsidRPr="00D54079">
        <w:rPr>
          <w:sz w:val="27"/>
          <w:szCs w:val="27"/>
          <w:shd w:val="clear" w:color="auto" w:fill="FFFFFF"/>
          <w:lang w:eastAsia="uk-UA"/>
        </w:rPr>
        <w:t>п</w:t>
      </w:r>
      <w:r w:rsidRPr="00D54079">
        <w:rPr>
          <w:sz w:val="27"/>
          <w:szCs w:val="27"/>
          <w:shd w:val="clear" w:color="auto" w:fill="FFFFFF"/>
          <w:lang w:eastAsia="uk-UA"/>
        </w:rPr>
        <w:t>остановою Кабінету М</w:t>
      </w:r>
      <w:r w:rsidR="00043D5B" w:rsidRPr="00D54079">
        <w:rPr>
          <w:sz w:val="27"/>
          <w:szCs w:val="27"/>
          <w:shd w:val="clear" w:color="auto" w:fill="FFFFFF"/>
          <w:lang w:eastAsia="uk-UA"/>
        </w:rPr>
        <w:t>іністрів України від 29.05.2001</w:t>
      </w:r>
      <w:r w:rsidRPr="00D54079">
        <w:rPr>
          <w:sz w:val="27"/>
          <w:szCs w:val="27"/>
          <w:shd w:val="clear" w:color="auto" w:fill="FFFFFF"/>
          <w:lang w:eastAsia="uk-UA"/>
        </w:rPr>
        <w:t xml:space="preserve"> № </w:t>
      </w:r>
      <w:r w:rsidR="00C703A7" w:rsidRPr="00D54079">
        <w:rPr>
          <w:sz w:val="27"/>
          <w:szCs w:val="27"/>
          <w:shd w:val="clear" w:color="auto" w:fill="FFFFFF"/>
          <w:lang w:eastAsia="uk-UA"/>
        </w:rPr>
        <w:t>584</w:t>
      </w:r>
      <w:r w:rsidR="008C73F7" w:rsidRPr="00D54079">
        <w:rPr>
          <w:sz w:val="27"/>
          <w:szCs w:val="27"/>
          <w:shd w:val="clear" w:color="auto" w:fill="FFFFFF"/>
          <w:lang w:eastAsia="uk-UA"/>
        </w:rPr>
        <w:t xml:space="preserve"> </w:t>
      </w:r>
      <w:r w:rsidR="00043D5B" w:rsidRPr="00D54079">
        <w:rPr>
          <w:sz w:val="27"/>
          <w:szCs w:val="27"/>
          <w:shd w:val="clear" w:color="auto" w:fill="FFFFFF"/>
          <w:lang w:eastAsia="uk-UA"/>
        </w:rPr>
        <w:t>,</w:t>
      </w:r>
      <w:r w:rsidR="00C703A7" w:rsidRPr="00D54079">
        <w:rPr>
          <w:sz w:val="27"/>
          <w:szCs w:val="27"/>
          <w:shd w:val="clear" w:color="auto" w:fill="FFFFFF"/>
          <w:lang w:eastAsia="uk-UA"/>
        </w:rPr>
        <w:t xml:space="preserve"> </w:t>
      </w:r>
      <w:r w:rsidR="00C703A7" w:rsidRPr="00D54079">
        <w:rPr>
          <w:sz w:val="28"/>
          <w:szCs w:val="28"/>
        </w:rPr>
        <w:t>з урахуванням місцевих умов</w:t>
      </w:r>
      <w:r w:rsidR="00043D5B" w:rsidRPr="00D54079">
        <w:rPr>
          <w:sz w:val="28"/>
          <w:szCs w:val="28"/>
        </w:rPr>
        <w:t>, згідно з</w:t>
      </w:r>
      <w:r w:rsidR="00043D5B" w:rsidRPr="00D54079">
        <w:rPr>
          <w:sz w:val="27"/>
          <w:szCs w:val="27"/>
        </w:rPr>
        <w:t xml:space="preserve"> додатком</w:t>
      </w:r>
      <w:r w:rsidR="00C703A7" w:rsidRPr="00D54079">
        <w:rPr>
          <w:sz w:val="27"/>
          <w:szCs w:val="27"/>
        </w:rPr>
        <w:t xml:space="preserve"> 3 до Програми.</w:t>
      </w:r>
    </w:p>
    <w:p w:rsidR="00DF58CB" w:rsidRPr="00D54079" w:rsidRDefault="00DF58CB" w:rsidP="008F587E">
      <w:pPr>
        <w:pStyle w:val="aa"/>
        <w:numPr>
          <w:ilvl w:val="0"/>
          <w:numId w:val="26"/>
        </w:numPr>
        <w:spacing w:before="0" w:beforeAutospacing="0" w:after="0" w:afterAutospacing="0" w:line="23" w:lineRule="atLeast"/>
        <w:ind w:left="0" w:firstLine="567"/>
        <w:jc w:val="both"/>
        <w:rPr>
          <w:sz w:val="27"/>
          <w:szCs w:val="27"/>
          <w:lang w:val="uk-UA"/>
        </w:rPr>
      </w:pPr>
      <w:r w:rsidRPr="00D54079">
        <w:rPr>
          <w:sz w:val="27"/>
          <w:szCs w:val="27"/>
          <w:lang w:val="uk-UA"/>
        </w:rPr>
        <w:t>Право на отримання кредиту мають сім</w:t>
      </w:r>
      <w:r w:rsidR="00A14A6A" w:rsidRPr="00D54079">
        <w:rPr>
          <w:sz w:val="27"/>
          <w:szCs w:val="27"/>
          <w:lang w:val="uk-UA"/>
        </w:rPr>
        <w:t>’</w:t>
      </w:r>
      <w:r w:rsidRPr="00D54079">
        <w:rPr>
          <w:sz w:val="27"/>
          <w:szCs w:val="27"/>
          <w:lang w:val="uk-UA"/>
        </w:rPr>
        <w:t xml:space="preserve">ї та одинокі молоді громадяни, які згідно із законодавством визнані такими, що потребують поліпшення житлових умов, а саме: </w:t>
      </w:r>
    </w:p>
    <w:p w:rsidR="008C0092" w:rsidRPr="00D54079" w:rsidRDefault="003356B6"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с</w:t>
      </w:r>
      <w:r w:rsidR="007212D9" w:rsidRPr="00D54079">
        <w:rPr>
          <w:sz w:val="27"/>
          <w:szCs w:val="27"/>
          <w:lang w:val="uk-UA"/>
        </w:rPr>
        <w:t>ім</w:t>
      </w:r>
      <w:r w:rsidR="00A14A6A" w:rsidRPr="00D54079">
        <w:rPr>
          <w:sz w:val="27"/>
          <w:szCs w:val="27"/>
          <w:lang w:val="uk-UA"/>
        </w:rPr>
        <w:t>’</w:t>
      </w:r>
      <w:r w:rsidR="007212D9" w:rsidRPr="00D54079">
        <w:rPr>
          <w:sz w:val="27"/>
          <w:szCs w:val="27"/>
          <w:lang w:val="uk-UA"/>
        </w:rPr>
        <w:t>я, у</w:t>
      </w:r>
      <w:r w:rsidR="00DF58CB" w:rsidRPr="00D54079">
        <w:rPr>
          <w:sz w:val="27"/>
          <w:szCs w:val="27"/>
          <w:lang w:val="uk-UA"/>
        </w:rPr>
        <w:t xml:space="preserve"> якій чоловік та дружина віком до 35 років включно; </w:t>
      </w:r>
    </w:p>
    <w:p w:rsidR="008C0092" w:rsidRPr="00D54079" w:rsidRDefault="007212D9"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неповна сім</w:t>
      </w:r>
      <w:r w:rsidR="00A14A6A" w:rsidRPr="00D54079">
        <w:rPr>
          <w:sz w:val="27"/>
          <w:szCs w:val="27"/>
          <w:lang w:val="uk-UA"/>
        </w:rPr>
        <w:t>’</w:t>
      </w:r>
      <w:r w:rsidRPr="00D54079">
        <w:rPr>
          <w:sz w:val="27"/>
          <w:szCs w:val="27"/>
          <w:lang w:val="uk-UA"/>
        </w:rPr>
        <w:t>я, у</w:t>
      </w:r>
      <w:r w:rsidR="00DF58CB" w:rsidRPr="00D54079">
        <w:rPr>
          <w:sz w:val="27"/>
          <w:szCs w:val="27"/>
          <w:lang w:val="uk-UA"/>
        </w:rPr>
        <w:t xml:space="preserve"> якій мати (батько) віком до 35 років включно має неповнолітніх дітей (дитину); </w:t>
      </w:r>
    </w:p>
    <w:p w:rsidR="008C0092" w:rsidRPr="00D54079" w:rsidRDefault="00DF58CB"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одинокі молоді громадяни віком до 35 років включно;</w:t>
      </w:r>
    </w:p>
    <w:p w:rsidR="008C0092" w:rsidRPr="00D54079" w:rsidRDefault="00DF58CB"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учасники бойових дій, виз</w:t>
      </w:r>
      <w:r w:rsidR="00043D5B" w:rsidRPr="00D54079">
        <w:rPr>
          <w:sz w:val="27"/>
          <w:szCs w:val="27"/>
          <w:lang w:val="uk-UA"/>
        </w:rPr>
        <w:t>начені в</w:t>
      </w:r>
      <w:r w:rsidRPr="00D54079">
        <w:rPr>
          <w:sz w:val="27"/>
          <w:szCs w:val="27"/>
          <w:lang w:val="uk-UA"/>
        </w:rPr>
        <w:t xml:space="preserve"> пункті 2 </w:t>
      </w:r>
      <w:r w:rsidR="000F1A0D" w:rsidRPr="00D54079">
        <w:rPr>
          <w:sz w:val="27"/>
          <w:szCs w:val="27"/>
          <w:lang w:val="uk-UA"/>
        </w:rPr>
        <w:t xml:space="preserve">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w:t>
      </w:r>
      <w:r w:rsidR="000F1A0D" w:rsidRPr="00D54079">
        <w:rPr>
          <w:sz w:val="27"/>
          <w:szCs w:val="27"/>
          <w:lang w:val="uk-UA"/>
        </w:rPr>
        <w:lastRenderedPageBreak/>
        <w:t>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D35098" w:rsidRPr="00631356">
        <w:rPr>
          <w:sz w:val="27"/>
          <w:szCs w:val="27"/>
          <w:lang w:val="uk-UA"/>
        </w:rPr>
        <w:t xml:space="preserve">, </w:t>
      </w:r>
      <w:r w:rsidRPr="00D54079">
        <w:rPr>
          <w:sz w:val="27"/>
          <w:szCs w:val="27"/>
          <w:lang w:val="uk-UA"/>
        </w:rPr>
        <w:t xml:space="preserve">затвердженого </w:t>
      </w:r>
      <w:r w:rsidR="00F046A4" w:rsidRPr="00D54079">
        <w:rPr>
          <w:sz w:val="27"/>
          <w:szCs w:val="27"/>
          <w:lang w:val="uk-UA"/>
        </w:rPr>
        <w:t xml:space="preserve">постановою </w:t>
      </w:r>
      <w:r w:rsidRPr="00D54079">
        <w:rPr>
          <w:sz w:val="27"/>
          <w:szCs w:val="27"/>
          <w:lang w:val="uk-UA"/>
        </w:rPr>
        <w:t>Кабінету Міністрів України від 20</w:t>
      </w:r>
      <w:r w:rsidR="008C73F7" w:rsidRPr="00D54079">
        <w:rPr>
          <w:sz w:val="27"/>
          <w:szCs w:val="27"/>
          <w:lang w:val="uk-UA"/>
        </w:rPr>
        <w:t>.08.</w:t>
      </w:r>
      <w:r w:rsidRPr="00D54079">
        <w:rPr>
          <w:sz w:val="27"/>
          <w:szCs w:val="27"/>
          <w:lang w:val="uk-UA"/>
        </w:rPr>
        <w:t>2014 № 413</w:t>
      </w:r>
      <w:r w:rsidR="00EC5E27" w:rsidRPr="00D54079">
        <w:rPr>
          <w:sz w:val="27"/>
          <w:szCs w:val="27"/>
          <w:lang w:val="uk-UA"/>
        </w:rPr>
        <w:t>,</w:t>
      </w:r>
      <w:r w:rsidRPr="00D54079">
        <w:rPr>
          <w:sz w:val="27"/>
          <w:szCs w:val="27"/>
          <w:lang w:val="uk-UA"/>
        </w:rPr>
        <w:t xml:space="preserve"> віком до 35 років включно;</w:t>
      </w:r>
    </w:p>
    <w:p w:rsidR="008C0092" w:rsidRPr="00D54079" w:rsidRDefault="00DF58CB"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сім</w:t>
      </w:r>
      <w:r w:rsidR="00A14A6A" w:rsidRPr="00D54079">
        <w:rPr>
          <w:sz w:val="27"/>
          <w:szCs w:val="27"/>
          <w:lang w:val="uk-UA"/>
        </w:rPr>
        <w:t>’</w:t>
      </w:r>
      <w:r w:rsidRPr="00D54079">
        <w:rPr>
          <w:sz w:val="27"/>
          <w:szCs w:val="27"/>
          <w:lang w:val="uk-UA"/>
        </w:rPr>
        <w:t xml:space="preserve">я, </w:t>
      </w:r>
      <w:r w:rsidR="007212D9" w:rsidRPr="00D54079">
        <w:rPr>
          <w:sz w:val="27"/>
          <w:szCs w:val="27"/>
          <w:lang w:val="uk-UA"/>
        </w:rPr>
        <w:t>у</w:t>
      </w:r>
      <w:r w:rsidRPr="00D54079">
        <w:rPr>
          <w:sz w:val="27"/>
          <w:szCs w:val="27"/>
          <w:lang w:val="uk-UA"/>
        </w:rPr>
        <w:t xml:space="preserve"> якій чоловік або дружина є державним службовцем або працівником органу місцевого самоврядування; </w:t>
      </w:r>
    </w:p>
    <w:p w:rsidR="00DF58CB" w:rsidRPr="00D54079" w:rsidRDefault="007212D9"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молоді вчені та</w:t>
      </w:r>
      <w:r w:rsidR="00DF58CB" w:rsidRPr="00D54079">
        <w:rPr>
          <w:sz w:val="27"/>
          <w:szCs w:val="27"/>
          <w:lang w:val="uk-UA"/>
        </w:rPr>
        <w:t xml:space="preserve"> подружжя, </w:t>
      </w:r>
      <w:r w:rsidR="001D75C8" w:rsidRPr="00D54079">
        <w:rPr>
          <w:sz w:val="27"/>
          <w:szCs w:val="27"/>
          <w:lang w:val="uk-UA"/>
        </w:rPr>
        <w:t>у</w:t>
      </w:r>
      <w:r w:rsidR="00DF58CB" w:rsidRPr="00D54079">
        <w:rPr>
          <w:sz w:val="27"/>
          <w:szCs w:val="27"/>
          <w:lang w:val="uk-UA"/>
        </w:rPr>
        <w:t xml:space="preserve"> якому чоловік або дружина є</w:t>
      </w:r>
      <w:r w:rsidR="00043D5B" w:rsidRPr="00D54079">
        <w:rPr>
          <w:sz w:val="27"/>
          <w:szCs w:val="27"/>
          <w:lang w:val="uk-UA"/>
        </w:rPr>
        <w:t xml:space="preserve"> молодим ученим, та неповні сім</w:t>
      </w:r>
      <w:r w:rsidR="00A14A6A" w:rsidRPr="00D54079">
        <w:rPr>
          <w:sz w:val="27"/>
          <w:szCs w:val="27"/>
          <w:lang w:val="uk-UA"/>
        </w:rPr>
        <w:t>’</w:t>
      </w:r>
      <w:r w:rsidR="00DF58CB" w:rsidRPr="00D54079">
        <w:rPr>
          <w:sz w:val="27"/>
          <w:szCs w:val="27"/>
          <w:lang w:val="uk-UA"/>
        </w:rPr>
        <w:t>ї, в яких мати або батько є молодим ученим, що потребують покращення житлових умов, мають право на отримання кредиту до досягнення молодим</w:t>
      </w:r>
      <w:r w:rsidR="00043D5B" w:rsidRPr="00D54079">
        <w:rPr>
          <w:sz w:val="27"/>
          <w:szCs w:val="27"/>
          <w:lang w:val="uk-UA"/>
        </w:rPr>
        <w:t>и вченими віку 35 років включно</w:t>
      </w:r>
      <w:r w:rsidR="001D7831" w:rsidRPr="00D54079">
        <w:rPr>
          <w:sz w:val="27"/>
          <w:szCs w:val="27"/>
          <w:lang w:val="uk-UA"/>
        </w:rPr>
        <w:t>:</w:t>
      </w:r>
      <w:r w:rsidR="00DF58CB" w:rsidRPr="00D54079">
        <w:rPr>
          <w:sz w:val="27"/>
          <w:szCs w:val="27"/>
          <w:lang w:val="uk-UA"/>
        </w:rPr>
        <w:t xml:space="preserve"> вони є громадянами України, працюють на посадах наукових (науково-педагогічних) працівників, зазначених у переліку посад наукових (науково-педагогічних) працівників під</w:t>
      </w:r>
      <w:r w:rsidR="008C73F7" w:rsidRPr="00D54079">
        <w:rPr>
          <w:sz w:val="27"/>
          <w:szCs w:val="27"/>
          <w:lang w:val="uk-UA"/>
        </w:rPr>
        <w:t>приємств, установ, організацій, вищих</w:t>
      </w:r>
      <w:r w:rsidR="00DF58CB" w:rsidRPr="00D54079">
        <w:rPr>
          <w:sz w:val="27"/>
          <w:szCs w:val="27"/>
          <w:lang w:val="uk-UA"/>
        </w:rPr>
        <w:t xml:space="preserve"> н</w:t>
      </w:r>
      <w:r w:rsidR="008C73F7" w:rsidRPr="00D54079">
        <w:rPr>
          <w:sz w:val="27"/>
          <w:szCs w:val="27"/>
          <w:lang w:val="uk-UA"/>
        </w:rPr>
        <w:t>авчальних</w:t>
      </w:r>
      <w:r w:rsidR="00DF58CB" w:rsidRPr="00D54079">
        <w:rPr>
          <w:sz w:val="27"/>
          <w:szCs w:val="27"/>
          <w:lang w:val="uk-UA"/>
        </w:rPr>
        <w:t xml:space="preserve"> закладів III-IV рівнів акредитації, перебування на яких дає право на призначення пенсії та виплату грошової допомоги </w:t>
      </w:r>
      <w:r w:rsidRPr="00D54079">
        <w:rPr>
          <w:sz w:val="27"/>
          <w:szCs w:val="27"/>
          <w:lang w:val="uk-UA"/>
        </w:rPr>
        <w:t>в</w:t>
      </w:r>
      <w:r w:rsidR="00DF58CB" w:rsidRPr="00D54079">
        <w:rPr>
          <w:sz w:val="27"/>
          <w:szCs w:val="27"/>
          <w:lang w:val="uk-UA"/>
        </w:rPr>
        <w:t xml:space="preserve"> разі виходу на пенсію відповідно до статті 24 Закону України </w:t>
      </w:r>
      <w:r w:rsidR="00794D3A" w:rsidRPr="00D54079">
        <w:rPr>
          <w:sz w:val="27"/>
          <w:szCs w:val="27"/>
          <w:lang w:val="uk-UA"/>
        </w:rPr>
        <w:t>«</w:t>
      </w:r>
      <w:r w:rsidR="00DF58CB" w:rsidRPr="00D54079">
        <w:rPr>
          <w:sz w:val="27"/>
          <w:szCs w:val="27"/>
          <w:lang w:val="uk-UA"/>
        </w:rPr>
        <w:t>Про наукову і науково-технічну діяльність</w:t>
      </w:r>
      <w:r w:rsidR="00794D3A" w:rsidRPr="00D54079">
        <w:rPr>
          <w:sz w:val="27"/>
          <w:szCs w:val="27"/>
          <w:lang w:val="uk-UA"/>
        </w:rPr>
        <w:t>»</w:t>
      </w:r>
      <w:r w:rsidR="00DF58CB" w:rsidRPr="00D54079">
        <w:rPr>
          <w:sz w:val="27"/>
          <w:szCs w:val="27"/>
          <w:lang w:val="uk-UA"/>
        </w:rPr>
        <w:t>,</w:t>
      </w:r>
      <w:r w:rsidR="00043D5B" w:rsidRPr="00D54079">
        <w:rPr>
          <w:sz w:val="27"/>
          <w:szCs w:val="27"/>
          <w:lang w:val="uk-UA"/>
        </w:rPr>
        <w:t xml:space="preserve"> затверджено</w:t>
      </w:r>
      <w:r w:rsidR="00B430CB" w:rsidRPr="00D54079">
        <w:rPr>
          <w:sz w:val="27"/>
          <w:szCs w:val="27"/>
          <w:lang w:val="uk-UA"/>
        </w:rPr>
        <w:t>го</w:t>
      </w:r>
      <w:r w:rsidR="00DF58CB" w:rsidRPr="00D54079">
        <w:rPr>
          <w:sz w:val="27"/>
          <w:szCs w:val="27"/>
          <w:lang w:val="uk-UA"/>
        </w:rPr>
        <w:t xml:space="preserve"> </w:t>
      </w:r>
      <w:r w:rsidRPr="00D54079">
        <w:rPr>
          <w:sz w:val="27"/>
          <w:szCs w:val="27"/>
          <w:lang w:val="uk-UA"/>
        </w:rPr>
        <w:t>п</w:t>
      </w:r>
      <w:r w:rsidR="00DF58CB" w:rsidRPr="00D54079">
        <w:rPr>
          <w:sz w:val="27"/>
          <w:szCs w:val="27"/>
          <w:lang w:val="uk-UA"/>
        </w:rPr>
        <w:t>остановою К</w:t>
      </w:r>
      <w:r w:rsidR="001D7831" w:rsidRPr="00D54079">
        <w:rPr>
          <w:sz w:val="27"/>
          <w:szCs w:val="27"/>
          <w:lang w:val="uk-UA"/>
        </w:rPr>
        <w:t>абінету Міністрів України від 04.03.</w:t>
      </w:r>
      <w:r w:rsidR="00DF58CB" w:rsidRPr="00D54079">
        <w:rPr>
          <w:sz w:val="27"/>
          <w:szCs w:val="27"/>
          <w:lang w:val="uk-UA"/>
        </w:rPr>
        <w:t>20</w:t>
      </w:r>
      <w:r w:rsidR="00043D5B" w:rsidRPr="00D54079">
        <w:rPr>
          <w:sz w:val="27"/>
          <w:szCs w:val="27"/>
          <w:lang w:val="uk-UA"/>
        </w:rPr>
        <w:t>04</w:t>
      </w:r>
      <w:r w:rsidR="00DF58CB" w:rsidRPr="00D54079">
        <w:rPr>
          <w:sz w:val="27"/>
          <w:szCs w:val="27"/>
          <w:lang w:val="uk-UA"/>
        </w:rPr>
        <w:t xml:space="preserve"> № </w:t>
      </w:r>
      <w:r w:rsidR="00043D5B" w:rsidRPr="00D54079">
        <w:rPr>
          <w:sz w:val="27"/>
          <w:szCs w:val="27"/>
          <w:lang w:val="uk-UA"/>
        </w:rPr>
        <w:t xml:space="preserve"> </w:t>
      </w:r>
      <w:r w:rsidR="00DF58CB" w:rsidRPr="00D54079">
        <w:rPr>
          <w:sz w:val="27"/>
          <w:szCs w:val="27"/>
          <w:lang w:val="uk-UA"/>
        </w:rPr>
        <w:t>257, або навчаються за денною формою в аспірантурі, ад</w:t>
      </w:r>
      <w:r w:rsidR="00A14A6A" w:rsidRPr="00D54079">
        <w:rPr>
          <w:sz w:val="27"/>
          <w:szCs w:val="27"/>
          <w:lang w:val="uk-UA"/>
        </w:rPr>
        <w:t>’</w:t>
      </w:r>
      <w:r w:rsidR="00DF58CB" w:rsidRPr="00D54079">
        <w:rPr>
          <w:sz w:val="27"/>
          <w:szCs w:val="27"/>
          <w:lang w:val="uk-UA"/>
        </w:rPr>
        <w:t>юнктурі, докторантурі</w:t>
      </w:r>
      <w:r w:rsidR="00043D5B" w:rsidRPr="00D54079">
        <w:rPr>
          <w:sz w:val="27"/>
          <w:szCs w:val="27"/>
          <w:lang w:val="uk-UA"/>
        </w:rPr>
        <w:t xml:space="preserve">, </w:t>
      </w:r>
      <w:r w:rsidR="003149FC" w:rsidRPr="00D54079">
        <w:rPr>
          <w:sz w:val="27"/>
          <w:szCs w:val="27"/>
          <w:lang w:val="uk-UA"/>
        </w:rPr>
        <w:t>віком до 35 років включно;</w:t>
      </w:r>
    </w:p>
    <w:p w:rsidR="003149FC" w:rsidRPr="00D54079" w:rsidRDefault="003149FC"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молоді лікарі та молоді вчителі.</w:t>
      </w:r>
    </w:p>
    <w:p w:rsidR="008C0092" w:rsidRPr="00D54079" w:rsidRDefault="008C73F7" w:rsidP="008F587E">
      <w:pPr>
        <w:pStyle w:val="aa"/>
        <w:numPr>
          <w:ilvl w:val="0"/>
          <w:numId w:val="26"/>
        </w:numPr>
        <w:spacing w:before="0" w:beforeAutospacing="0" w:after="0" w:afterAutospacing="0" w:line="23" w:lineRule="atLeast"/>
        <w:ind w:left="0" w:firstLine="567"/>
        <w:jc w:val="both"/>
        <w:rPr>
          <w:sz w:val="27"/>
          <w:szCs w:val="27"/>
          <w:lang w:val="uk-UA"/>
        </w:rPr>
      </w:pPr>
      <w:r w:rsidRPr="00D54079">
        <w:rPr>
          <w:sz w:val="27"/>
          <w:szCs w:val="27"/>
          <w:lang w:val="uk-UA"/>
        </w:rPr>
        <w:t>Креди</w:t>
      </w:r>
      <w:r w:rsidR="00A14A6A" w:rsidRPr="00D54079">
        <w:rPr>
          <w:sz w:val="27"/>
          <w:szCs w:val="27"/>
          <w:lang w:val="uk-UA"/>
        </w:rPr>
        <w:t>т</w:t>
      </w:r>
      <w:r w:rsidR="00B41824" w:rsidRPr="00D54079">
        <w:rPr>
          <w:sz w:val="27"/>
          <w:szCs w:val="27"/>
          <w:lang w:val="uk-UA"/>
        </w:rPr>
        <w:t xml:space="preserve"> </w:t>
      </w:r>
      <w:r w:rsidR="008C0092" w:rsidRPr="00D54079">
        <w:rPr>
          <w:sz w:val="27"/>
          <w:szCs w:val="27"/>
          <w:lang w:val="uk-UA"/>
        </w:rPr>
        <w:t xml:space="preserve">відповідно до </w:t>
      </w:r>
      <w:r w:rsidR="008C0092" w:rsidRPr="00D54079">
        <w:rPr>
          <w:sz w:val="27"/>
          <w:szCs w:val="27"/>
          <w:shd w:val="clear" w:color="auto" w:fill="FFFFFF"/>
          <w:lang w:val="uk-UA" w:eastAsia="uk-UA"/>
        </w:rPr>
        <w:t>Положення про порядок надання пільгових довготермінових кредитів молодим сім</w:t>
      </w:r>
      <w:r w:rsidR="00A14A6A" w:rsidRPr="00D54079">
        <w:rPr>
          <w:sz w:val="27"/>
          <w:szCs w:val="27"/>
          <w:shd w:val="clear" w:color="auto" w:fill="FFFFFF"/>
          <w:lang w:val="uk-UA" w:eastAsia="uk-UA"/>
        </w:rPr>
        <w:t>’</w:t>
      </w:r>
      <w:r w:rsidR="008C0092" w:rsidRPr="00D54079">
        <w:rPr>
          <w:sz w:val="27"/>
          <w:szCs w:val="27"/>
          <w:shd w:val="clear" w:color="auto" w:fill="FFFFFF"/>
          <w:lang w:val="uk-UA" w:eastAsia="uk-UA"/>
        </w:rPr>
        <w:t>ям та одиноким молодим громадянам на будівництво (реконструкцію) і придбання житла, затвердженого постановою Кабінету Мі</w:t>
      </w:r>
      <w:r w:rsidR="00B430CB" w:rsidRPr="00D54079">
        <w:rPr>
          <w:sz w:val="27"/>
          <w:szCs w:val="27"/>
          <w:shd w:val="clear" w:color="auto" w:fill="FFFFFF"/>
          <w:lang w:val="uk-UA" w:eastAsia="uk-UA"/>
        </w:rPr>
        <w:t>ністрів України від 29.05.2001</w:t>
      </w:r>
      <w:r w:rsidR="008C0092" w:rsidRPr="00D54079">
        <w:rPr>
          <w:sz w:val="27"/>
          <w:szCs w:val="27"/>
          <w:shd w:val="clear" w:color="auto" w:fill="FFFFFF"/>
          <w:lang w:val="uk-UA" w:eastAsia="uk-UA"/>
        </w:rPr>
        <w:t xml:space="preserve"> № 584</w:t>
      </w:r>
      <w:r w:rsidR="00B430CB" w:rsidRPr="00D54079">
        <w:rPr>
          <w:sz w:val="27"/>
          <w:szCs w:val="27"/>
          <w:shd w:val="clear" w:color="auto" w:fill="FFFFFF"/>
          <w:lang w:val="uk-UA" w:eastAsia="uk-UA"/>
        </w:rPr>
        <w:t>,</w:t>
      </w:r>
      <w:r w:rsidR="008C0092" w:rsidRPr="00D54079">
        <w:rPr>
          <w:sz w:val="27"/>
          <w:szCs w:val="27"/>
          <w:lang w:val="uk-UA"/>
        </w:rPr>
        <w:t xml:space="preserve"> надається молодим сім</w:t>
      </w:r>
      <w:r w:rsidR="00A14A6A" w:rsidRPr="00D54079">
        <w:rPr>
          <w:sz w:val="27"/>
          <w:szCs w:val="27"/>
          <w:lang w:val="uk-UA"/>
        </w:rPr>
        <w:t>’</w:t>
      </w:r>
      <w:r w:rsidR="008C0092" w:rsidRPr="00D54079">
        <w:rPr>
          <w:sz w:val="27"/>
          <w:szCs w:val="27"/>
          <w:lang w:val="uk-UA"/>
        </w:rPr>
        <w:t xml:space="preserve">ям та одиноким громадянам на будівництво (придбання) житла терміном до 30 років, але не більше ніж до досягнення старшим </w:t>
      </w:r>
      <w:r w:rsidR="007212D9" w:rsidRPr="00D54079">
        <w:rPr>
          <w:sz w:val="27"/>
          <w:szCs w:val="27"/>
          <w:lang w:val="uk-UA"/>
        </w:rPr>
        <w:t>і</w:t>
      </w:r>
      <w:r w:rsidR="008C0092" w:rsidRPr="00D54079">
        <w:rPr>
          <w:sz w:val="27"/>
          <w:szCs w:val="27"/>
          <w:lang w:val="uk-UA"/>
        </w:rPr>
        <w:t xml:space="preserve">з подружжя пенсійного віку. Термін надання кредиту обчислюється з дати укладення кредитного договору. </w:t>
      </w:r>
    </w:p>
    <w:p w:rsidR="008C0092" w:rsidRPr="00D54079" w:rsidRDefault="008C0092" w:rsidP="008F587E">
      <w:pPr>
        <w:pStyle w:val="aa"/>
        <w:numPr>
          <w:ilvl w:val="0"/>
          <w:numId w:val="26"/>
        </w:numPr>
        <w:spacing w:before="0" w:beforeAutospacing="0" w:after="0" w:afterAutospacing="0" w:line="23" w:lineRule="atLeast"/>
        <w:ind w:left="0" w:firstLine="567"/>
        <w:jc w:val="both"/>
        <w:rPr>
          <w:sz w:val="27"/>
          <w:szCs w:val="27"/>
          <w:lang w:val="uk-UA"/>
        </w:rPr>
      </w:pPr>
      <w:r w:rsidRPr="00D54079">
        <w:rPr>
          <w:sz w:val="27"/>
          <w:szCs w:val="27"/>
          <w:lang w:val="uk-UA"/>
        </w:rPr>
        <w:t>Кредит надається молодим сім</w:t>
      </w:r>
      <w:r w:rsidR="00A14A6A" w:rsidRPr="00D54079">
        <w:rPr>
          <w:sz w:val="27"/>
          <w:szCs w:val="27"/>
          <w:lang w:val="uk-UA"/>
        </w:rPr>
        <w:t>’</w:t>
      </w:r>
      <w:r w:rsidRPr="00D54079">
        <w:rPr>
          <w:sz w:val="27"/>
          <w:szCs w:val="27"/>
          <w:lang w:val="uk-UA"/>
        </w:rPr>
        <w:t xml:space="preserve">ям та одиноким молодим громадянам на будівництво (придбання) житла за таких умов: </w:t>
      </w:r>
    </w:p>
    <w:p w:rsidR="008C0092" w:rsidRPr="00D54079" w:rsidRDefault="008C0092"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1) перебування кандидата на обліку громадян, які потребують поліпшення житлових умов;</w:t>
      </w:r>
    </w:p>
    <w:p w:rsidR="008C0092" w:rsidRPr="00D54079" w:rsidRDefault="008C0092"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 xml:space="preserve">2) підтвердження кандидатом своєї платоспроможності; </w:t>
      </w:r>
    </w:p>
    <w:p w:rsidR="008C0092" w:rsidRPr="00D54079" w:rsidRDefault="008C0092"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 xml:space="preserve">3) внесення кандидатом на свій особистий рахунок, відкритий </w:t>
      </w:r>
      <w:r w:rsidR="00B41824" w:rsidRPr="00D54079">
        <w:rPr>
          <w:sz w:val="27"/>
          <w:szCs w:val="27"/>
          <w:lang w:val="uk-UA"/>
        </w:rPr>
        <w:t>у</w:t>
      </w:r>
      <w:r w:rsidR="007212D9" w:rsidRPr="00D54079">
        <w:rPr>
          <w:sz w:val="27"/>
          <w:szCs w:val="27"/>
          <w:lang w:val="uk-UA"/>
        </w:rPr>
        <w:t xml:space="preserve"> банку-агенті, з яким</w:t>
      </w:r>
      <w:r w:rsidRPr="00D54079">
        <w:rPr>
          <w:sz w:val="27"/>
          <w:szCs w:val="27"/>
          <w:lang w:val="uk-UA"/>
        </w:rPr>
        <w:t xml:space="preserve"> </w:t>
      </w:r>
      <w:r w:rsidR="007B418A" w:rsidRPr="00631356">
        <w:rPr>
          <w:sz w:val="27"/>
          <w:szCs w:val="27"/>
          <w:shd w:val="clear" w:color="auto" w:fill="FFFFFF"/>
          <w:lang w:val="uk-UA" w:eastAsia="uk-UA"/>
        </w:rPr>
        <w:t>Держмолодьжитло</w:t>
      </w:r>
      <w:r w:rsidR="007B418A" w:rsidRPr="00D54079">
        <w:rPr>
          <w:sz w:val="27"/>
          <w:szCs w:val="27"/>
          <w:lang w:val="uk-UA"/>
        </w:rPr>
        <w:t xml:space="preserve"> </w:t>
      </w:r>
      <w:r w:rsidRPr="00D54079">
        <w:rPr>
          <w:sz w:val="27"/>
          <w:szCs w:val="27"/>
          <w:lang w:val="uk-UA"/>
        </w:rPr>
        <w:t xml:space="preserve">укладений договір про співпрацю, першого внеску в розмірі не менш як 6 відсотків вартості будівництва житла. При цьому розрахункова вартість </w:t>
      </w:r>
      <w:smartTag w:uri="urn:schemas-microsoft-com:office:smarttags" w:element="metricconverter">
        <w:smartTagPr>
          <w:attr w:name="ProductID" w:val="1 кв. метра"/>
        </w:smartTagPr>
        <w:r w:rsidRPr="00D54079">
          <w:rPr>
            <w:sz w:val="27"/>
            <w:szCs w:val="27"/>
            <w:lang w:val="uk-UA"/>
          </w:rPr>
          <w:t>1 кв. метра</w:t>
        </w:r>
      </w:smartTag>
      <w:r w:rsidRPr="00D54079">
        <w:rPr>
          <w:sz w:val="27"/>
          <w:szCs w:val="27"/>
          <w:lang w:val="uk-UA"/>
        </w:rPr>
        <w:t xml:space="preserve"> житла не повинна перевищувати опосередкованої вартості його споруд</w:t>
      </w:r>
      <w:r w:rsidR="008C73F7" w:rsidRPr="00D54079">
        <w:rPr>
          <w:sz w:val="27"/>
          <w:szCs w:val="27"/>
          <w:lang w:val="uk-UA"/>
        </w:rPr>
        <w:t>ження, що склалася в</w:t>
      </w:r>
      <w:r w:rsidRPr="00D54079">
        <w:rPr>
          <w:sz w:val="27"/>
          <w:szCs w:val="27"/>
          <w:lang w:val="uk-UA"/>
        </w:rPr>
        <w:t xml:space="preserve"> регіоні відповідно до даних </w:t>
      </w:r>
      <w:r w:rsidR="007B418A" w:rsidRPr="00D54079">
        <w:rPr>
          <w:sz w:val="27"/>
          <w:szCs w:val="27"/>
          <w:lang w:val="uk-UA"/>
        </w:rPr>
        <w:t>Міністерства розвитку громад, територій та інфраструктури України</w:t>
      </w:r>
      <w:r w:rsidR="008C73F7" w:rsidRPr="00D54079">
        <w:rPr>
          <w:sz w:val="27"/>
          <w:szCs w:val="27"/>
          <w:lang w:val="uk-UA"/>
        </w:rPr>
        <w:t xml:space="preserve"> і відрахувань на</w:t>
      </w:r>
      <w:r w:rsidRPr="00D54079">
        <w:rPr>
          <w:sz w:val="27"/>
          <w:szCs w:val="27"/>
          <w:lang w:val="uk-UA"/>
        </w:rPr>
        <w:t xml:space="preserve"> розвиток соціальної та інженерно-транспортної інфраструктури</w:t>
      </w:r>
      <w:r w:rsidR="000D0DAE" w:rsidRPr="00D54079">
        <w:rPr>
          <w:sz w:val="27"/>
          <w:szCs w:val="27"/>
          <w:lang w:val="uk-UA"/>
        </w:rPr>
        <w:t xml:space="preserve"> (у</w:t>
      </w:r>
      <w:r w:rsidR="00C56369" w:rsidRPr="00D54079">
        <w:rPr>
          <w:sz w:val="27"/>
          <w:szCs w:val="27"/>
          <w:lang w:val="uk-UA"/>
        </w:rPr>
        <w:t xml:space="preserve"> межах 4 відсотків розрахункової вартості)</w:t>
      </w:r>
      <w:r w:rsidR="00F84E29" w:rsidRPr="00D54079">
        <w:rPr>
          <w:sz w:val="27"/>
          <w:szCs w:val="27"/>
          <w:lang w:val="uk-UA"/>
        </w:rPr>
        <w:t>, якщо такі мають місце в населеному пункті (місті), де знаходиться об</w:t>
      </w:r>
      <w:r w:rsidR="00A14A6A" w:rsidRPr="00631356">
        <w:rPr>
          <w:sz w:val="27"/>
          <w:szCs w:val="27"/>
          <w:lang w:val="uk-UA"/>
        </w:rPr>
        <w:t>’</w:t>
      </w:r>
      <w:r w:rsidR="00F84E29" w:rsidRPr="00D54079">
        <w:rPr>
          <w:sz w:val="27"/>
          <w:szCs w:val="27"/>
          <w:lang w:val="uk-UA"/>
        </w:rPr>
        <w:t>єкт, на котрий спрямовуються кредитні кошти сім</w:t>
      </w:r>
      <w:r w:rsidR="00A14A6A" w:rsidRPr="00631356">
        <w:rPr>
          <w:sz w:val="27"/>
          <w:szCs w:val="27"/>
          <w:lang w:val="uk-UA"/>
        </w:rPr>
        <w:t>’</w:t>
      </w:r>
      <w:r w:rsidR="00F84E29" w:rsidRPr="00D54079">
        <w:rPr>
          <w:sz w:val="27"/>
          <w:szCs w:val="27"/>
          <w:lang w:val="uk-UA"/>
        </w:rPr>
        <w:t>ї – позичальника</w:t>
      </w:r>
      <w:r w:rsidR="008C73F7" w:rsidRPr="00D54079">
        <w:rPr>
          <w:sz w:val="27"/>
          <w:szCs w:val="27"/>
          <w:lang w:val="uk-UA"/>
        </w:rPr>
        <w:t>.</w:t>
      </w:r>
      <w:r w:rsidRPr="00D54079">
        <w:rPr>
          <w:sz w:val="27"/>
          <w:szCs w:val="27"/>
          <w:lang w:val="uk-UA"/>
        </w:rPr>
        <w:t xml:space="preserve"> Конкретний відсоток таких в</w:t>
      </w:r>
      <w:r w:rsidR="007212D9" w:rsidRPr="00D54079">
        <w:rPr>
          <w:sz w:val="27"/>
          <w:szCs w:val="27"/>
          <w:lang w:val="uk-UA"/>
        </w:rPr>
        <w:t xml:space="preserve">ідрахувань </w:t>
      </w:r>
      <w:r w:rsidR="008C73F7" w:rsidRPr="00D54079">
        <w:rPr>
          <w:sz w:val="27"/>
          <w:szCs w:val="27"/>
          <w:lang w:val="uk-UA"/>
        </w:rPr>
        <w:t>визначається</w:t>
      </w:r>
      <w:r w:rsidR="007212D9" w:rsidRPr="00D54079">
        <w:rPr>
          <w:sz w:val="27"/>
          <w:szCs w:val="27"/>
          <w:lang w:val="uk-UA"/>
        </w:rPr>
        <w:t xml:space="preserve"> в порядку,</w:t>
      </w:r>
      <w:r w:rsidRPr="00D54079">
        <w:rPr>
          <w:sz w:val="27"/>
          <w:szCs w:val="27"/>
          <w:lang w:val="uk-UA"/>
        </w:rPr>
        <w:t xml:space="preserve"> встановленому законодавством.</w:t>
      </w:r>
    </w:p>
    <w:p w:rsidR="008C0092" w:rsidRPr="00D54079" w:rsidRDefault="008C0092"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 xml:space="preserve">Зазначену суму кандидат вносить двома частинами: </w:t>
      </w:r>
    </w:p>
    <w:p w:rsidR="008C0092" w:rsidRPr="00D54079" w:rsidRDefault="00FD7BDB"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 xml:space="preserve">- </w:t>
      </w:r>
      <w:r w:rsidR="008C0092" w:rsidRPr="00D54079">
        <w:rPr>
          <w:sz w:val="27"/>
          <w:szCs w:val="27"/>
          <w:lang w:val="uk-UA"/>
        </w:rPr>
        <w:t xml:space="preserve">на момент </w:t>
      </w:r>
      <w:r w:rsidR="00A66DB7" w:rsidRPr="00D54079">
        <w:rPr>
          <w:sz w:val="27"/>
          <w:szCs w:val="27"/>
          <w:lang w:val="uk-UA"/>
        </w:rPr>
        <w:t xml:space="preserve">укладення кредитного договору – </w:t>
      </w:r>
      <w:r w:rsidR="008C0092" w:rsidRPr="00D54079">
        <w:rPr>
          <w:sz w:val="27"/>
          <w:szCs w:val="27"/>
          <w:lang w:val="uk-UA"/>
        </w:rPr>
        <w:t xml:space="preserve">не менш як половину цієї суми; </w:t>
      </w:r>
    </w:p>
    <w:p w:rsidR="008C0092" w:rsidRPr="00D54079" w:rsidRDefault="00FD7BDB"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 xml:space="preserve">- </w:t>
      </w:r>
      <w:r w:rsidR="008C0092" w:rsidRPr="00D54079">
        <w:rPr>
          <w:sz w:val="27"/>
          <w:szCs w:val="27"/>
          <w:lang w:val="uk-UA"/>
        </w:rPr>
        <w:t>під час остаточних розрахунків протягом 10 днів після отримання технічного паспорта з урахування</w:t>
      </w:r>
      <w:r w:rsidR="007212D9" w:rsidRPr="00D54079">
        <w:rPr>
          <w:sz w:val="27"/>
          <w:szCs w:val="27"/>
          <w:lang w:val="uk-UA"/>
        </w:rPr>
        <w:t>м</w:t>
      </w:r>
      <w:r w:rsidR="008C0092" w:rsidRPr="00D54079">
        <w:rPr>
          <w:sz w:val="27"/>
          <w:szCs w:val="27"/>
          <w:lang w:val="uk-UA"/>
        </w:rPr>
        <w:t xml:space="preserve"> фактичної площі збудованого житла</w:t>
      </w:r>
      <w:r w:rsidR="00A66DB7" w:rsidRPr="00D54079">
        <w:rPr>
          <w:sz w:val="27"/>
          <w:szCs w:val="27"/>
          <w:lang w:val="uk-UA"/>
        </w:rPr>
        <w:t xml:space="preserve"> – </w:t>
      </w:r>
      <w:r w:rsidR="008C0092" w:rsidRPr="00D54079">
        <w:rPr>
          <w:sz w:val="27"/>
          <w:szCs w:val="27"/>
          <w:lang w:val="uk-UA"/>
        </w:rPr>
        <w:t xml:space="preserve">решту коштів. </w:t>
      </w:r>
    </w:p>
    <w:p w:rsidR="008C0092" w:rsidRPr="00D54079" w:rsidRDefault="008C0092"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lastRenderedPageBreak/>
        <w:t>Першу частину першого внес</w:t>
      </w:r>
      <w:r w:rsidR="00A66DB7" w:rsidRPr="00D54079">
        <w:rPr>
          <w:sz w:val="27"/>
          <w:szCs w:val="27"/>
          <w:lang w:val="uk-UA"/>
        </w:rPr>
        <w:t xml:space="preserve">ку (кошти попереднього внеску) </w:t>
      </w:r>
      <w:r w:rsidR="00092F5B" w:rsidRPr="00D54079">
        <w:rPr>
          <w:sz w:val="27"/>
          <w:szCs w:val="27"/>
          <w:lang w:val="uk-UA"/>
        </w:rPr>
        <w:t xml:space="preserve">позичальник сплачує </w:t>
      </w:r>
      <w:r w:rsidR="0082549B" w:rsidRPr="00D54079">
        <w:rPr>
          <w:sz w:val="27"/>
          <w:szCs w:val="27"/>
          <w:lang w:val="uk-UA"/>
        </w:rPr>
        <w:t>у</w:t>
      </w:r>
      <w:r w:rsidRPr="00D54079">
        <w:rPr>
          <w:sz w:val="27"/>
          <w:szCs w:val="27"/>
          <w:lang w:val="uk-UA"/>
        </w:rPr>
        <w:t xml:space="preserve"> розмірі не менше 3 (трьох) відсотків вартості будівництва чи придбання житла, а також </w:t>
      </w:r>
      <w:r w:rsidR="00092F5B" w:rsidRPr="00D54079">
        <w:rPr>
          <w:sz w:val="27"/>
          <w:szCs w:val="27"/>
          <w:lang w:val="uk-UA"/>
        </w:rPr>
        <w:t xml:space="preserve">сплачує </w:t>
      </w:r>
      <w:r w:rsidRPr="00D54079">
        <w:rPr>
          <w:sz w:val="27"/>
          <w:szCs w:val="27"/>
          <w:lang w:val="uk-UA"/>
        </w:rPr>
        <w:t>кошти за понаднормативну площу та</w:t>
      </w:r>
      <w:r w:rsidR="008C73F7" w:rsidRPr="00D54079">
        <w:rPr>
          <w:sz w:val="27"/>
          <w:szCs w:val="27"/>
          <w:lang w:val="uk-UA"/>
        </w:rPr>
        <w:t xml:space="preserve"> </w:t>
      </w:r>
      <w:r w:rsidRPr="00D54079">
        <w:rPr>
          <w:sz w:val="27"/>
          <w:szCs w:val="27"/>
          <w:lang w:val="uk-UA"/>
        </w:rPr>
        <w:t>/</w:t>
      </w:r>
      <w:r w:rsidR="008C73F7" w:rsidRPr="00D54079">
        <w:rPr>
          <w:sz w:val="27"/>
          <w:szCs w:val="27"/>
          <w:lang w:val="uk-UA"/>
        </w:rPr>
        <w:t xml:space="preserve"> </w:t>
      </w:r>
      <w:r w:rsidRPr="00D54079">
        <w:rPr>
          <w:sz w:val="27"/>
          <w:szCs w:val="27"/>
          <w:lang w:val="uk-UA"/>
        </w:rPr>
        <w:t>або різницю між фактичною вартістю будівництва чи придбання житла і вартістю, встановленою в розрахунку розміру кредиту з визн</w:t>
      </w:r>
      <w:r w:rsidR="008C73F7" w:rsidRPr="00D54079">
        <w:rPr>
          <w:sz w:val="27"/>
          <w:szCs w:val="27"/>
          <w:lang w:val="uk-UA"/>
        </w:rPr>
        <w:t>аченням внесків позичальника та</w:t>
      </w:r>
      <w:r w:rsidR="00092F5B" w:rsidRPr="00D54079">
        <w:rPr>
          <w:sz w:val="27"/>
          <w:szCs w:val="27"/>
          <w:lang w:val="uk-UA"/>
        </w:rPr>
        <w:t xml:space="preserve"> сплачує </w:t>
      </w:r>
      <w:r w:rsidRPr="00D54079">
        <w:rPr>
          <w:sz w:val="27"/>
          <w:szCs w:val="27"/>
          <w:lang w:val="uk-UA"/>
        </w:rPr>
        <w:t>сум</w:t>
      </w:r>
      <w:r w:rsidR="00092F5B" w:rsidRPr="00D54079">
        <w:rPr>
          <w:sz w:val="27"/>
          <w:szCs w:val="27"/>
          <w:lang w:val="uk-UA"/>
        </w:rPr>
        <w:t>у</w:t>
      </w:r>
      <w:r w:rsidRPr="00D54079">
        <w:rPr>
          <w:sz w:val="27"/>
          <w:szCs w:val="27"/>
          <w:lang w:val="uk-UA"/>
        </w:rPr>
        <w:t xml:space="preserve"> коштів на страхув</w:t>
      </w:r>
      <w:r w:rsidR="00A66DB7" w:rsidRPr="00D54079">
        <w:rPr>
          <w:sz w:val="27"/>
          <w:szCs w:val="27"/>
          <w:lang w:val="uk-UA"/>
        </w:rPr>
        <w:t xml:space="preserve">ання </w:t>
      </w:r>
      <w:r w:rsidR="00044B19" w:rsidRPr="00D54079">
        <w:rPr>
          <w:sz w:val="27"/>
          <w:szCs w:val="27"/>
          <w:lang w:val="uk-UA"/>
        </w:rPr>
        <w:t xml:space="preserve">фінансових ризиків </w:t>
      </w:r>
      <w:r w:rsidR="00594E89" w:rsidRPr="00D54079">
        <w:rPr>
          <w:sz w:val="27"/>
          <w:szCs w:val="27"/>
          <w:lang w:val="uk-UA"/>
        </w:rPr>
        <w:t>у</w:t>
      </w:r>
      <w:r w:rsidR="00A66DB7" w:rsidRPr="00D54079">
        <w:rPr>
          <w:sz w:val="27"/>
          <w:szCs w:val="27"/>
          <w:lang w:val="uk-UA"/>
        </w:rPr>
        <w:t xml:space="preserve"> період будівництва житла, на момент підписання кредитного </w:t>
      </w:r>
      <w:r w:rsidR="00D47B4D" w:rsidRPr="00D54079">
        <w:rPr>
          <w:sz w:val="27"/>
          <w:szCs w:val="27"/>
          <w:lang w:val="uk-UA"/>
        </w:rPr>
        <w:t>Договору.</w:t>
      </w:r>
      <w:r w:rsidR="00FD7BDB" w:rsidRPr="00D54079">
        <w:rPr>
          <w:sz w:val="27"/>
          <w:szCs w:val="27"/>
          <w:lang w:val="uk-UA"/>
        </w:rPr>
        <w:t xml:space="preserve"> </w:t>
      </w:r>
      <w:r w:rsidRPr="00D54079">
        <w:rPr>
          <w:sz w:val="27"/>
          <w:szCs w:val="27"/>
          <w:lang w:val="uk-UA"/>
        </w:rPr>
        <w:t>Остаточну суму першого внеску та, у разі зменшення загальної площі житла, – від</w:t>
      </w:r>
      <w:r w:rsidR="00A66DB7" w:rsidRPr="00D54079">
        <w:rPr>
          <w:sz w:val="27"/>
          <w:szCs w:val="27"/>
          <w:lang w:val="uk-UA"/>
        </w:rPr>
        <w:t>повідну частину коштів кредиту в</w:t>
      </w:r>
      <w:r w:rsidRPr="00D54079">
        <w:rPr>
          <w:sz w:val="27"/>
          <w:szCs w:val="27"/>
          <w:lang w:val="uk-UA"/>
        </w:rPr>
        <w:t xml:space="preserve"> розмірі згідно з уточненими показниками загальної площі житла та вартості </w:t>
      </w:r>
      <w:smartTag w:uri="urn:schemas-microsoft-com:office:smarttags" w:element="metricconverter">
        <w:smartTagPr>
          <w:attr w:name="ProductID" w:val="1 кв. м"/>
        </w:smartTagPr>
        <w:r w:rsidRPr="00D54079">
          <w:rPr>
            <w:sz w:val="27"/>
            <w:szCs w:val="27"/>
            <w:lang w:val="uk-UA"/>
          </w:rPr>
          <w:t>1 кв. м</w:t>
        </w:r>
      </w:smartTag>
      <w:r w:rsidR="00FD7BDB" w:rsidRPr="00D54079">
        <w:rPr>
          <w:sz w:val="27"/>
          <w:szCs w:val="27"/>
          <w:lang w:val="uk-UA"/>
        </w:rPr>
        <w:t xml:space="preserve"> загальної площі житла позичальник сплачує </w:t>
      </w:r>
      <w:r w:rsidRPr="00D54079">
        <w:rPr>
          <w:sz w:val="27"/>
          <w:szCs w:val="27"/>
          <w:lang w:val="uk-UA"/>
        </w:rPr>
        <w:t>після отримання технічного паспорта з урахуванням фактичної площі збудованого житла.</w:t>
      </w:r>
    </w:p>
    <w:p w:rsidR="008C0092" w:rsidRPr="00D54079" w:rsidRDefault="008C0092" w:rsidP="008F587E">
      <w:pPr>
        <w:pStyle w:val="aa"/>
        <w:numPr>
          <w:ilvl w:val="0"/>
          <w:numId w:val="26"/>
        </w:numPr>
        <w:spacing w:before="0" w:beforeAutospacing="0" w:after="0" w:afterAutospacing="0" w:line="23" w:lineRule="atLeast"/>
        <w:ind w:left="0" w:firstLine="567"/>
        <w:jc w:val="both"/>
        <w:rPr>
          <w:sz w:val="27"/>
          <w:szCs w:val="27"/>
          <w:lang w:val="uk-UA"/>
        </w:rPr>
      </w:pPr>
      <w:r w:rsidRPr="00D54079">
        <w:rPr>
          <w:sz w:val="27"/>
          <w:szCs w:val="27"/>
          <w:lang w:val="uk-UA"/>
        </w:rPr>
        <w:t xml:space="preserve">Для отримання кредиту кандидат подає </w:t>
      </w:r>
      <w:r w:rsidR="00D457E1" w:rsidRPr="00D54079">
        <w:rPr>
          <w:sz w:val="27"/>
          <w:szCs w:val="27"/>
          <w:shd w:val="clear" w:color="auto" w:fill="FFFFFF"/>
          <w:lang w:eastAsia="uk-UA"/>
        </w:rPr>
        <w:t>Держмолодьжитлу</w:t>
      </w:r>
      <w:r w:rsidRPr="00D54079">
        <w:rPr>
          <w:sz w:val="27"/>
          <w:szCs w:val="27"/>
          <w:lang w:val="uk-UA"/>
        </w:rPr>
        <w:t xml:space="preserve">: </w:t>
      </w:r>
    </w:p>
    <w:p w:rsidR="008C0092" w:rsidRPr="00D54079" w:rsidRDefault="008C73F7"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 xml:space="preserve">заяву про надання </w:t>
      </w:r>
      <w:r w:rsidR="008C0092" w:rsidRPr="00D54079">
        <w:rPr>
          <w:sz w:val="27"/>
          <w:szCs w:val="27"/>
          <w:lang w:val="uk-UA"/>
        </w:rPr>
        <w:t xml:space="preserve">кредиту;  </w:t>
      </w:r>
    </w:p>
    <w:p w:rsidR="008C0092" w:rsidRPr="00D54079" w:rsidRDefault="008C73F7"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довідку</w:t>
      </w:r>
      <w:r w:rsidR="008C0092" w:rsidRPr="00D54079">
        <w:rPr>
          <w:sz w:val="27"/>
          <w:szCs w:val="27"/>
          <w:lang w:val="uk-UA"/>
        </w:rPr>
        <w:t xml:space="preserve"> про перебування на квартирному обліку (загальний або коопера</w:t>
      </w:r>
      <w:r w:rsidRPr="00D54079">
        <w:rPr>
          <w:sz w:val="27"/>
          <w:szCs w:val="27"/>
          <w:lang w:val="uk-UA"/>
        </w:rPr>
        <w:t>тивний облік) або документи, що підтверджують необхідність</w:t>
      </w:r>
      <w:r w:rsidR="008C0092" w:rsidRPr="00D54079">
        <w:rPr>
          <w:sz w:val="27"/>
          <w:szCs w:val="27"/>
          <w:lang w:val="uk-UA"/>
        </w:rPr>
        <w:t xml:space="preserve"> покраще</w:t>
      </w:r>
      <w:r w:rsidRPr="00D54079">
        <w:rPr>
          <w:sz w:val="27"/>
          <w:szCs w:val="27"/>
          <w:lang w:val="uk-UA"/>
        </w:rPr>
        <w:t xml:space="preserve">ння житлових умов для кандидатів, </w:t>
      </w:r>
      <w:r w:rsidR="008C0092" w:rsidRPr="00D54079">
        <w:rPr>
          <w:sz w:val="27"/>
          <w:szCs w:val="27"/>
          <w:lang w:val="uk-UA"/>
        </w:rPr>
        <w:t xml:space="preserve">які постійно проживають на селі; </w:t>
      </w:r>
    </w:p>
    <w:p w:rsidR="008C0092" w:rsidRPr="00D54079" w:rsidRDefault="008C0092"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довідку про склад сім</w:t>
      </w:r>
      <w:r w:rsidR="00A14A6A" w:rsidRPr="00D54079">
        <w:rPr>
          <w:sz w:val="27"/>
          <w:szCs w:val="27"/>
          <w:lang w:val="uk-UA"/>
        </w:rPr>
        <w:t>’</w:t>
      </w:r>
      <w:r w:rsidRPr="00D54079">
        <w:rPr>
          <w:sz w:val="27"/>
          <w:szCs w:val="27"/>
          <w:lang w:val="uk-UA"/>
        </w:rPr>
        <w:t xml:space="preserve">ї; </w:t>
      </w:r>
    </w:p>
    <w:p w:rsidR="008C0092" w:rsidRPr="00D54079" w:rsidRDefault="008C0092"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 xml:space="preserve">копію свідоцтва про шлюб, паспортні дані; </w:t>
      </w:r>
    </w:p>
    <w:p w:rsidR="008C0092" w:rsidRPr="00D54079" w:rsidRDefault="008C0092"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 xml:space="preserve">копію свідоцтва про народження дитини (дітей); </w:t>
      </w:r>
    </w:p>
    <w:p w:rsidR="008C0092" w:rsidRPr="00D54079" w:rsidRDefault="008C0092"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документи, необхідні для визначення платоспроможності кандидата (довідка з місця роботи дорослих членів його сім</w:t>
      </w:r>
      <w:r w:rsidR="00A14A6A" w:rsidRPr="00D54079">
        <w:rPr>
          <w:sz w:val="27"/>
          <w:szCs w:val="27"/>
          <w:lang w:val="uk-UA"/>
        </w:rPr>
        <w:t>’</w:t>
      </w:r>
      <w:r w:rsidR="008C73F7" w:rsidRPr="00D54079">
        <w:rPr>
          <w:sz w:val="27"/>
          <w:szCs w:val="27"/>
          <w:lang w:val="uk-UA"/>
        </w:rPr>
        <w:t xml:space="preserve">ї, </w:t>
      </w:r>
      <w:r w:rsidRPr="00D54079">
        <w:rPr>
          <w:sz w:val="27"/>
          <w:szCs w:val="27"/>
          <w:lang w:val="uk-UA"/>
        </w:rPr>
        <w:t>у разі потреби</w:t>
      </w:r>
      <w:r w:rsidR="00A66DB7" w:rsidRPr="00D54079">
        <w:rPr>
          <w:sz w:val="27"/>
          <w:szCs w:val="27"/>
          <w:lang w:val="uk-UA"/>
        </w:rPr>
        <w:t xml:space="preserve"> – </w:t>
      </w:r>
      <w:r w:rsidR="008C73F7" w:rsidRPr="00D54079">
        <w:rPr>
          <w:sz w:val="27"/>
          <w:szCs w:val="27"/>
          <w:lang w:val="uk-UA"/>
        </w:rPr>
        <w:t>договір поруки, інші документи, що</w:t>
      </w:r>
      <w:r w:rsidRPr="00D54079">
        <w:rPr>
          <w:sz w:val="27"/>
          <w:szCs w:val="27"/>
          <w:lang w:val="uk-UA"/>
        </w:rPr>
        <w:t xml:space="preserve"> підтверджують його доходи): </w:t>
      </w:r>
    </w:p>
    <w:p w:rsidR="008C0092" w:rsidRPr="00D54079" w:rsidRDefault="008C0092"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звіт про незалежну оцінку об</w:t>
      </w:r>
      <w:r w:rsidR="00A14A6A" w:rsidRPr="00D54079">
        <w:rPr>
          <w:sz w:val="27"/>
          <w:szCs w:val="27"/>
          <w:lang w:val="uk-UA"/>
        </w:rPr>
        <w:t>’</w:t>
      </w:r>
      <w:r w:rsidRPr="00D54079">
        <w:rPr>
          <w:sz w:val="27"/>
          <w:szCs w:val="27"/>
          <w:lang w:val="uk-UA"/>
        </w:rPr>
        <w:t xml:space="preserve">єкта купівлі-продажу; </w:t>
      </w:r>
    </w:p>
    <w:p w:rsidR="008C0092" w:rsidRPr="00D54079" w:rsidRDefault="008C0092"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документи, що підтверджують право на перевагу в отриманн</w:t>
      </w:r>
      <w:r w:rsidR="008C73F7" w:rsidRPr="00D54079">
        <w:rPr>
          <w:sz w:val="27"/>
          <w:szCs w:val="27"/>
          <w:lang w:val="uk-UA"/>
        </w:rPr>
        <w:t xml:space="preserve">і кредиту </w:t>
      </w:r>
      <w:r w:rsidRPr="00D54079">
        <w:rPr>
          <w:sz w:val="27"/>
          <w:szCs w:val="27"/>
          <w:lang w:val="uk-UA"/>
        </w:rPr>
        <w:t>п</w:t>
      </w:r>
      <w:r w:rsidR="008C73F7" w:rsidRPr="00D54079">
        <w:rPr>
          <w:sz w:val="27"/>
          <w:szCs w:val="27"/>
          <w:lang w:val="uk-UA"/>
        </w:rPr>
        <w:t>еред</w:t>
      </w:r>
      <w:r w:rsidRPr="00D54079">
        <w:rPr>
          <w:sz w:val="27"/>
          <w:szCs w:val="27"/>
          <w:lang w:val="uk-UA"/>
        </w:rPr>
        <w:t xml:space="preserve"> іншими кандидатами (посвідчення учасника бойових дій);  </w:t>
      </w:r>
    </w:p>
    <w:p w:rsidR="008C0092" w:rsidRPr="00D54079" w:rsidRDefault="008C0092" w:rsidP="008F587E">
      <w:pPr>
        <w:pStyle w:val="aa"/>
        <w:numPr>
          <w:ilvl w:val="0"/>
          <w:numId w:val="6"/>
        </w:numPr>
        <w:spacing w:before="0" w:beforeAutospacing="0" w:after="0" w:afterAutospacing="0" w:line="23" w:lineRule="atLeast"/>
        <w:ind w:left="0" w:firstLine="567"/>
        <w:jc w:val="both"/>
        <w:rPr>
          <w:sz w:val="27"/>
          <w:szCs w:val="27"/>
          <w:lang w:val="uk-UA"/>
        </w:rPr>
      </w:pPr>
      <w:r w:rsidRPr="00D54079">
        <w:rPr>
          <w:sz w:val="27"/>
          <w:szCs w:val="27"/>
          <w:lang w:val="uk-UA"/>
        </w:rPr>
        <w:t xml:space="preserve">копію довідки про присвоєння ідентифікаційного номера. </w:t>
      </w:r>
    </w:p>
    <w:p w:rsidR="008C0092" w:rsidRPr="00D54079" w:rsidRDefault="007212D9"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У разі подання</w:t>
      </w:r>
      <w:r w:rsidR="008C0092" w:rsidRPr="00D54079">
        <w:rPr>
          <w:sz w:val="27"/>
          <w:szCs w:val="27"/>
          <w:lang w:val="uk-UA"/>
        </w:rPr>
        <w:t xml:space="preserve"> кандидатом</w:t>
      </w:r>
      <w:r w:rsidR="008C73F7" w:rsidRPr="00D54079">
        <w:rPr>
          <w:sz w:val="27"/>
          <w:szCs w:val="27"/>
          <w:lang w:val="uk-UA"/>
        </w:rPr>
        <w:t xml:space="preserve"> або позичальником документів, </w:t>
      </w:r>
      <w:r w:rsidR="008C0092" w:rsidRPr="00D54079">
        <w:rPr>
          <w:sz w:val="27"/>
          <w:szCs w:val="27"/>
          <w:lang w:val="uk-UA"/>
        </w:rPr>
        <w:t>що містя</w:t>
      </w:r>
      <w:r w:rsidR="00A66DB7" w:rsidRPr="00D54079">
        <w:rPr>
          <w:sz w:val="27"/>
          <w:szCs w:val="27"/>
          <w:lang w:val="uk-UA"/>
        </w:rPr>
        <w:t xml:space="preserve">ть </w:t>
      </w:r>
      <w:r w:rsidR="008C73F7" w:rsidRPr="00D54079">
        <w:rPr>
          <w:sz w:val="27"/>
          <w:szCs w:val="27"/>
          <w:lang w:val="uk-UA"/>
        </w:rPr>
        <w:t>неправдиві</w:t>
      </w:r>
      <w:r w:rsidR="00A66DB7" w:rsidRPr="00D54079">
        <w:rPr>
          <w:sz w:val="27"/>
          <w:szCs w:val="27"/>
          <w:lang w:val="uk-UA"/>
        </w:rPr>
        <w:t xml:space="preserve"> відомості, громадяни </w:t>
      </w:r>
      <w:r w:rsidR="008C73F7" w:rsidRPr="00D54079">
        <w:rPr>
          <w:sz w:val="27"/>
          <w:szCs w:val="27"/>
          <w:lang w:val="uk-UA"/>
        </w:rPr>
        <w:t>несуть</w:t>
      </w:r>
      <w:r w:rsidR="008C0092" w:rsidRPr="00D54079">
        <w:rPr>
          <w:sz w:val="27"/>
          <w:szCs w:val="27"/>
          <w:lang w:val="uk-UA"/>
        </w:rPr>
        <w:t xml:space="preserve"> відповіда</w:t>
      </w:r>
      <w:r w:rsidR="008C73F7" w:rsidRPr="00D54079">
        <w:rPr>
          <w:sz w:val="27"/>
          <w:szCs w:val="27"/>
          <w:lang w:val="uk-UA"/>
        </w:rPr>
        <w:t>льність</w:t>
      </w:r>
      <w:r w:rsidR="008C0092" w:rsidRPr="00D54079">
        <w:rPr>
          <w:sz w:val="27"/>
          <w:szCs w:val="27"/>
          <w:lang w:val="uk-UA"/>
        </w:rPr>
        <w:t xml:space="preserve"> </w:t>
      </w:r>
      <w:r w:rsidRPr="00D54079">
        <w:rPr>
          <w:sz w:val="27"/>
          <w:szCs w:val="27"/>
          <w:lang w:val="uk-UA"/>
        </w:rPr>
        <w:t>у</w:t>
      </w:r>
      <w:r w:rsidR="008C0092" w:rsidRPr="00D54079">
        <w:rPr>
          <w:sz w:val="27"/>
          <w:szCs w:val="27"/>
          <w:lang w:val="uk-UA"/>
        </w:rPr>
        <w:t xml:space="preserve"> порядку, передбаченому законодавством.</w:t>
      </w:r>
    </w:p>
    <w:p w:rsidR="008C0092" w:rsidRPr="00D54079" w:rsidRDefault="00C050C4" w:rsidP="008F587E">
      <w:pPr>
        <w:pStyle w:val="aa"/>
        <w:numPr>
          <w:ilvl w:val="0"/>
          <w:numId w:val="6"/>
        </w:numPr>
        <w:spacing w:before="0" w:beforeAutospacing="0" w:after="0" w:afterAutospacing="0" w:line="23" w:lineRule="atLeast"/>
        <w:ind w:left="0" w:firstLine="567"/>
        <w:jc w:val="both"/>
        <w:rPr>
          <w:sz w:val="27"/>
          <w:szCs w:val="27"/>
          <w:lang w:val="uk-UA"/>
        </w:rPr>
      </w:pPr>
      <w:r w:rsidRPr="00631356">
        <w:rPr>
          <w:sz w:val="27"/>
          <w:szCs w:val="27"/>
          <w:shd w:val="clear" w:color="auto" w:fill="FFFFFF"/>
          <w:lang w:val="uk-UA" w:eastAsia="uk-UA"/>
        </w:rPr>
        <w:t>Держмолодьжитло</w:t>
      </w:r>
      <w:r w:rsidR="008C0092" w:rsidRPr="00D54079">
        <w:rPr>
          <w:sz w:val="27"/>
          <w:szCs w:val="27"/>
          <w:lang w:val="uk-UA"/>
        </w:rPr>
        <w:t xml:space="preserve"> подає перелік осіб, зареєстрованих </w:t>
      </w:r>
      <w:r w:rsidRPr="00D54079">
        <w:rPr>
          <w:sz w:val="27"/>
          <w:szCs w:val="27"/>
          <w:lang w:val="uk-UA"/>
        </w:rPr>
        <w:t xml:space="preserve">у реєстрі </w:t>
      </w:r>
      <w:r w:rsidR="008C0092" w:rsidRPr="00D54079">
        <w:rPr>
          <w:sz w:val="27"/>
          <w:szCs w:val="27"/>
          <w:lang w:val="uk-UA"/>
        </w:rPr>
        <w:t>на отримання пільгового довготермінового молодіжного кредиту</w:t>
      </w:r>
      <w:r w:rsidR="001D7831" w:rsidRPr="00D54079">
        <w:rPr>
          <w:sz w:val="27"/>
          <w:szCs w:val="27"/>
          <w:lang w:val="uk-UA"/>
        </w:rPr>
        <w:t>,</w:t>
      </w:r>
      <w:r w:rsidR="008C0092" w:rsidRPr="00D54079">
        <w:rPr>
          <w:sz w:val="27"/>
          <w:szCs w:val="27"/>
          <w:lang w:val="uk-UA"/>
        </w:rPr>
        <w:t xml:space="preserve"> </w:t>
      </w:r>
      <w:r w:rsidR="00E27B33" w:rsidRPr="00D54079">
        <w:rPr>
          <w:sz w:val="27"/>
          <w:szCs w:val="27"/>
          <w:lang w:val="uk-UA"/>
        </w:rPr>
        <w:t>профільн</w:t>
      </w:r>
      <w:r w:rsidR="00042489" w:rsidRPr="00D54079">
        <w:rPr>
          <w:sz w:val="27"/>
          <w:szCs w:val="27"/>
          <w:lang w:val="uk-UA"/>
        </w:rPr>
        <w:t>ій</w:t>
      </w:r>
      <w:r w:rsidR="008C0092" w:rsidRPr="00D54079">
        <w:rPr>
          <w:sz w:val="27"/>
          <w:szCs w:val="27"/>
          <w:lang w:val="uk-UA"/>
        </w:rPr>
        <w:t xml:space="preserve"> </w:t>
      </w:r>
      <w:r w:rsidR="00042489" w:rsidRPr="00D54079">
        <w:rPr>
          <w:sz w:val="27"/>
          <w:szCs w:val="27"/>
          <w:lang w:val="uk-UA"/>
        </w:rPr>
        <w:t xml:space="preserve">постійній комісії </w:t>
      </w:r>
      <w:r w:rsidR="00B31B6F" w:rsidRPr="00D54079">
        <w:rPr>
          <w:sz w:val="27"/>
          <w:szCs w:val="27"/>
          <w:lang w:val="uk-UA"/>
        </w:rPr>
        <w:t>Львівської обласної ради</w:t>
      </w:r>
      <w:r w:rsidR="005043B9" w:rsidRPr="00D54079">
        <w:rPr>
          <w:sz w:val="27"/>
          <w:szCs w:val="27"/>
          <w:lang w:val="uk-UA"/>
        </w:rPr>
        <w:t>,</w:t>
      </w:r>
      <w:r w:rsidR="00042489" w:rsidRPr="00D54079">
        <w:rPr>
          <w:sz w:val="27"/>
          <w:szCs w:val="27"/>
          <w:lang w:val="uk-UA"/>
        </w:rPr>
        <w:t xml:space="preserve"> яка визначає осіб</w:t>
      </w:r>
      <w:r w:rsidR="00266D49" w:rsidRPr="00D54079">
        <w:rPr>
          <w:sz w:val="27"/>
          <w:szCs w:val="27"/>
          <w:lang w:val="uk-UA"/>
        </w:rPr>
        <w:t xml:space="preserve"> кредитування</w:t>
      </w:r>
      <w:r w:rsidR="00042489" w:rsidRPr="00D54079">
        <w:rPr>
          <w:sz w:val="27"/>
          <w:szCs w:val="27"/>
          <w:lang w:val="uk-UA"/>
        </w:rPr>
        <w:t xml:space="preserve"> і вносить їх до </w:t>
      </w:r>
      <w:r w:rsidR="001D7831" w:rsidRPr="00D54079">
        <w:rPr>
          <w:sz w:val="27"/>
          <w:szCs w:val="27"/>
          <w:lang w:val="uk-UA"/>
        </w:rPr>
        <w:t>п</w:t>
      </w:r>
      <w:r w:rsidR="00042489" w:rsidRPr="00D54079">
        <w:rPr>
          <w:sz w:val="27"/>
          <w:szCs w:val="27"/>
          <w:lang w:val="uk-UA"/>
        </w:rPr>
        <w:t>ереліку кандидатів у позичальники</w:t>
      </w:r>
      <w:r w:rsidR="00266D49" w:rsidRPr="00D54079">
        <w:rPr>
          <w:sz w:val="27"/>
          <w:szCs w:val="27"/>
          <w:lang w:val="uk-UA"/>
        </w:rPr>
        <w:t>,</w:t>
      </w:r>
      <w:r w:rsidR="00042489" w:rsidRPr="00D54079">
        <w:rPr>
          <w:sz w:val="27"/>
          <w:szCs w:val="27"/>
          <w:lang w:val="uk-UA"/>
        </w:rPr>
        <w:t xml:space="preserve"> </w:t>
      </w:r>
      <w:r w:rsidR="007212D9" w:rsidRPr="00D54079">
        <w:rPr>
          <w:sz w:val="27"/>
          <w:szCs w:val="27"/>
          <w:lang w:val="uk-UA"/>
        </w:rPr>
        <w:t>що</w:t>
      </w:r>
      <w:r w:rsidR="00CF10B4" w:rsidRPr="00D54079">
        <w:rPr>
          <w:sz w:val="27"/>
          <w:szCs w:val="27"/>
          <w:lang w:val="uk-UA"/>
        </w:rPr>
        <w:t xml:space="preserve"> на підставі рішення</w:t>
      </w:r>
      <w:r w:rsidR="0070747B" w:rsidRPr="00D54079">
        <w:rPr>
          <w:sz w:val="27"/>
          <w:szCs w:val="27"/>
          <w:lang w:val="uk-UA"/>
        </w:rPr>
        <w:t xml:space="preserve"> </w:t>
      </w:r>
      <w:r w:rsidR="00266D49" w:rsidRPr="00D54079">
        <w:rPr>
          <w:sz w:val="27"/>
          <w:szCs w:val="27"/>
          <w:lang w:val="uk-UA"/>
        </w:rPr>
        <w:t xml:space="preserve">профільної постійної </w:t>
      </w:r>
      <w:r w:rsidR="0070747B" w:rsidRPr="00D54079">
        <w:rPr>
          <w:sz w:val="27"/>
          <w:szCs w:val="27"/>
          <w:lang w:val="uk-UA"/>
        </w:rPr>
        <w:t>комісії погоджує голов</w:t>
      </w:r>
      <w:r w:rsidR="001D7831" w:rsidRPr="00D54079">
        <w:rPr>
          <w:sz w:val="27"/>
          <w:szCs w:val="27"/>
          <w:lang w:val="uk-UA"/>
        </w:rPr>
        <w:t>а</w:t>
      </w:r>
      <w:r w:rsidR="00266D49" w:rsidRPr="00D54079">
        <w:rPr>
          <w:sz w:val="27"/>
          <w:szCs w:val="27"/>
          <w:lang w:val="uk-UA"/>
        </w:rPr>
        <w:t xml:space="preserve"> </w:t>
      </w:r>
      <w:r w:rsidR="00217A0A" w:rsidRPr="00D54079">
        <w:rPr>
          <w:sz w:val="27"/>
          <w:szCs w:val="27"/>
          <w:lang w:val="uk-UA"/>
        </w:rPr>
        <w:t>профільної постійної</w:t>
      </w:r>
      <w:r w:rsidR="0070747B" w:rsidRPr="00D54079">
        <w:rPr>
          <w:sz w:val="27"/>
          <w:szCs w:val="27"/>
          <w:lang w:val="uk-UA"/>
        </w:rPr>
        <w:t xml:space="preserve"> комісії</w:t>
      </w:r>
      <w:r w:rsidR="007C3F23" w:rsidRPr="00D54079">
        <w:rPr>
          <w:sz w:val="27"/>
          <w:szCs w:val="27"/>
          <w:lang w:val="uk-UA"/>
        </w:rPr>
        <w:t xml:space="preserve"> </w:t>
      </w:r>
      <w:r w:rsidR="008C0092" w:rsidRPr="00D54079">
        <w:rPr>
          <w:rStyle w:val="af3"/>
          <w:b w:val="0"/>
          <w:sz w:val="27"/>
          <w:szCs w:val="27"/>
          <w:lang w:val="uk-UA"/>
        </w:rPr>
        <w:t>і</w:t>
      </w:r>
      <w:r w:rsidR="008C0092" w:rsidRPr="00D54079">
        <w:rPr>
          <w:rStyle w:val="af3"/>
          <w:sz w:val="27"/>
          <w:szCs w:val="27"/>
          <w:lang w:val="uk-UA"/>
        </w:rPr>
        <w:t xml:space="preserve"> </w:t>
      </w:r>
      <w:r w:rsidR="008C0092" w:rsidRPr="00D54079">
        <w:rPr>
          <w:bCs/>
          <w:sz w:val="27"/>
          <w:szCs w:val="27"/>
          <w:lang w:val="uk-UA"/>
        </w:rPr>
        <w:t xml:space="preserve">затверджує </w:t>
      </w:r>
      <w:r w:rsidR="00B430CB" w:rsidRPr="00D54079">
        <w:rPr>
          <w:bCs/>
          <w:sz w:val="27"/>
          <w:szCs w:val="27"/>
          <w:lang w:val="uk-UA"/>
        </w:rPr>
        <w:t>г</w:t>
      </w:r>
      <w:r w:rsidR="008C0092" w:rsidRPr="00D54079">
        <w:rPr>
          <w:bCs/>
          <w:sz w:val="27"/>
          <w:szCs w:val="27"/>
          <w:lang w:val="uk-UA"/>
        </w:rPr>
        <w:t>олов</w:t>
      </w:r>
      <w:r w:rsidR="00B430CB" w:rsidRPr="00D54079">
        <w:rPr>
          <w:bCs/>
          <w:sz w:val="27"/>
          <w:szCs w:val="27"/>
          <w:lang w:val="uk-UA"/>
        </w:rPr>
        <w:t>а</w:t>
      </w:r>
      <w:r w:rsidR="008C0092" w:rsidRPr="00D54079">
        <w:rPr>
          <w:bCs/>
          <w:sz w:val="27"/>
          <w:szCs w:val="27"/>
          <w:lang w:val="uk-UA"/>
        </w:rPr>
        <w:t xml:space="preserve"> Львівської обласної ради.</w:t>
      </w:r>
    </w:p>
    <w:p w:rsidR="008C0092" w:rsidRPr="00D54079" w:rsidRDefault="008C0092"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 xml:space="preserve">Рішення про надання кредиту приймається </w:t>
      </w:r>
      <w:r w:rsidR="00EA7E11" w:rsidRPr="00631356">
        <w:rPr>
          <w:sz w:val="27"/>
          <w:szCs w:val="27"/>
          <w:shd w:val="clear" w:color="auto" w:fill="FFFFFF"/>
          <w:lang w:val="uk-UA" w:eastAsia="uk-UA"/>
        </w:rPr>
        <w:t>Держмолодьжитло</w:t>
      </w:r>
      <w:r w:rsidR="00EA7E11" w:rsidRPr="00D54079">
        <w:rPr>
          <w:sz w:val="27"/>
          <w:szCs w:val="27"/>
          <w:shd w:val="clear" w:color="auto" w:fill="FFFFFF"/>
          <w:lang w:val="uk-UA" w:eastAsia="uk-UA"/>
        </w:rPr>
        <w:t>м</w:t>
      </w:r>
      <w:r w:rsidR="007C3F23" w:rsidRPr="00D54079">
        <w:rPr>
          <w:sz w:val="27"/>
          <w:szCs w:val="27"/>
          <w:lang w:val="uk-UA"/>
        </w:rPr>
        <w:t xml:space="preserve"> протягом 30 днів від </w:t>
      </w:r>
      <w:r w:rsidRPr="00D54079">
        <w:rPr>
          <w:sz w:val="27"/>
          <w:szCs w:val="27"/>
          <w:lang w:val="uk-UA"/>
        </w:rPr>
        <w:t>дня подання документів за умови фактичного надходження кредитних ресурсів на рахунки в органах Державн</w:t>
      </w:r>
      <w:r w:rsidR="00EA7E11" w:rsidRPr="00D54079">
        <w:rPr>
          <w:sz w:val="27"/>
          <w:szCs w:val="27"/>
          <w:lang w:val="uk-UA"/>
        </w:rPr>
        <w:t>ої казначейської служби України</w:t>
      </w:r>
      <w:r w:rsidRPr="00D54079">
        <w:rPr>
          <w:sz w:val="27"/>
          <w:szCs w:val="27"/>
          <w:lang w:val="uk-UA"/>
        </w:rPr>
        <w:t xml:space="preserve"> і підлягає погодженню з правлінням </w:t>
      </w:r>
      <w:r w:rsidR="00EA7E11" w:rsidRPr="00631356">
        <w:rPr>
          <w:sz w:val="27"/>
          <w:szCs w:val="27"/>
          <w:shd w:val="clear" w:color="auto" w:fill="FFFFFF"/>
          <w:lang w:val="uk-UA" w:eastAsia="uk-UA"/>
        </w:rPr>
        <w:t>Держмолодьжитл</w:t>
      </w:r>
      <w:r w:rsidRPr="00D54079">
        <w:rPr>
          <w:sz w:val="27"/>
          <w:szCs w:val="27"/>
          <w:lang w:val="uk-UA"/>
        </w:rPr>
        <w:t>а.</w:t>
      </w:r>
    </w:p>
    <w:p w:rsidR="00DD089A" w:rsidRPr="00D54079" w:rsidRDefault="00C220B9"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Територіальні громади, що виявили бажання брати участь в Комплексній програмі</w:t>
      </w:r>
      <w:r w:rsidR="00A14A6A" w:rsidRPr="00D54079">
        <w:rPr>
          <w:sz w:val="27"/>
          <w:szCs w:val="27"/>
          <w:lang w:val="uk-UA"/>
        </w:rPr>
        <w:t>,</w:t>
      </w:r>
      <w:r w:rsidRPr="00D54079">
        <w:rPr>
          <w:sz w:val="27"/>
          <w:szCs w:val="27"/>
          <w:lang w:val="uk-UA"/>
        </w:rPr>
        <w:t xml:space="preserve"> вправі подавати на розгляд постійної комісії свої </w:t>
      </w:r>
      <w:r w:rsidR="001807E1" w:rsidRPr="00D54079">
        <w:rPr>
          <w:sz w:val="27"/>
          <w:szCs w:val="27"/>
          <w:lang w:val="uk-UA"/>
        </w:rPr>
        <w:t>пропозиції</w:t>
      </w:r>
      <w:r w:rsidRPr="00D54079">
        <w:rPr>
          <w:sz w:val="27"/>
          <w:szCs w:val="27"/>
          <w:lang w:val="uk-UA"/>
        </w:rPr>
        <w:t xml:space="preserve"> щодо особливостей участі в Програмі. Якщо в </w:t>
      </w:r>
      <w:r w:rsidR="001807E1" w:rsidRPr="00D54079">
        <w:rPr>
          <w:sz w:val="27"/>
          <w:szCs w:val="27"/>
          <w:lang w:val="uk-UA"/>
        </w:rPr>
        <w:t>пропозиціях територіальних громад</w:t>
      </w:r>
      <w:r w:rsidRPr="00D54079">
        <w:rPr>
          <w:sz w:val="27"/>
          <w:szCs w:val="27"/>
          <w:lang w:val="uk-UA"/>
        </w:rPr>
        <w:t xml:space="preserve"> є розбіжності з умовами Програми</w:t>
      </w:r>
      <w:r w:rsidR="00293514" w:rsidRPr="00D54079">
        <w:rPr>
          <w:sz w:val="27"/>
          <w:szCs w:val="27"/>
          <w:lang w:val="uk-UA"/>
        </w:rPr>
        <w:t>,</w:t>
      </w:r>
      <w:r w:rsidRPr="00D54079">
        <w:rPr>
          <w:sz w:val="27"/>
          <w:szCs w:val="27"/>
          <w:lang w:val="uk-UA"/>
        </w:rPr>
        <w:t xml:space="preserve"> але не </w:t>
      </w:r>
      <w:r w:rsidR="008A4509" w:rsidRPr="00D54079">
        <w:rPr>
          <w:sz w:val="27"/>
          <w:szCs w:val="27"/>
          <w:lang w:val="uk-UA"/>
        </w:rPr>
        <w:t>суперечать</w:t>
      </w:r>
      <w:r w:rsidRPr="00D54079">
        <w:rPr>
          <w:sz w:val="27"/>
          <w:szCs w:val="27"/>
          <w:lang w:val="uk-UA"/>
        </w:rPr>
        <w:t xml:space="preserve"> законодавству України, то комісія вправі погодити такі зміни до Програми і винести їх на сесію обласної ради.</w:t>
      </w:r>
    </w:p>
    <w:p w:rsidR="00027110" w:rsidRPr="00D54079" w:rsidRDefault="000F4270"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У</w:t>
      </w:r>
      <w:r w:rsidR="00027110" w:rsidRPr="00D54079">
        <w:rPr>
          <w:sz w:val="27"/>
          <w:szCs w:val="27"/>
          <w:lang w:val="uk-UA"/>
        </w:rPr>
        <w:t xml:space="preserve"> межах дії </w:t>
      </w:r>
      <w:r w:rsidR="00E42A26" w:rsidRPr="00D54079">
        <w:rPr>
          <w:sz w:val="27"/>
          <w:szCs w:val="27"/>
          <w:lang w:val="uk-UA"/>
        </w:rPr>
        <w:t>Конвенції про захист прав людини і основоположних свобод</w:t>
      </w:r>
      <w:r w:rsidR="00027110" w:rsidRPr="00D54079">
        <w:rPr>
          <w:sz w:val="27"/>
          <w:szCs w:val="27"/>
          <w:lang w:val="uk-UA"/>
        </w:rPr>
        <w:t xml:space="preserve"> </w:t>
      </w:r>
      <w:r w:rsidR="00E42A26" w:rsidRPr="00D54079">
        <w:rPr>
          <w:sz w:val="27"/>
          <w:szCs w:val="27"/>
          <w:lang w:val="uk-UA"/>
        </w:rPr>
        <w:t xml:space="preserve">(стаття 8) </w:t>
      </w:r>
      <w:r w:rsidR="00027110" w:rsidRPr="00D54079">
        <w:rPr>
          <w:sz w:val="27"/>
          <w:szCs w:val="27"/>
          <w:lang w:val="uk-UA"/>
        </w:rPr>
        <w:t>кожна людина має право на повагу до свого приватного і сімейного життя, до свого житла і кореспонденції</w:t>
      </w:r>
      <w:r w:rsidR="00E06BA1" w:rsidRPr="00D54079">
        <w:rPr>
          <w:sz w:val="27"/>
          <w:szCs w:val="27"/>
          <w:lang w:val="uk-UA"/>
        </w:rPr>
        <w:t>.</w:t>
      </w:r>
    </w:p>
    <w:p w:rsidR="00E06BA1" w:rsidRPr="00D54079" w:rsidRDefault="00E06BA1"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lastRenderedPageBreak/>
        <w:t>Основним з основоположних і невід</w:t>
      </w:r>
      <w:r w:rsidR="00A14A6A" w:rsidRPr="00631356">
        <w:rPr>
          <w:sz w:val="27"/>
          <w:szCs w:val="27"/>
        </w:rPr>
        <w:t>’</w:t>
      </w:r>
      <w:r w:rsidRPr="00D54079">
        <w:rPr>
          <w:sz w:val="27"/>
          <w:szCs w:val="27"/>
          <w:lang w:val="uk-UA"/>
        </w:rPr>
        <w:t>ємних прав кожної людини є право на власне житло: достойне, доступне, захищене.</w:t>
      </w:r>
      <w:r w:rsidR="00FC08A9" w:rsidRPr="00D54079">
        <w:rPr>
          <w:sz w:val="27"/>
          <w:szCs w:val="27"/>
          <w:lang w:val="uk-UA"/>
        </w:rPr>
        <w:t xml:space="preserve"> Ніхто не має права створювати перешкоди на шляху до реалізації свого права.</w:t>
      </w:r>
    </w:p>
    <w:p w:rsidR="00FC08A9" w:rsidRPr="00D54079" w:rsidRDefault="00FC08A9"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 xml:space="preserve">Програма створює умови для якісного поліпшення всього спектру життя молоді. </w:t>
      </w:r>
    </w:p>
    <w:p w:rsidR="00E06BA1" w:rsidRPr="00D54079" w:rsidRDefault="00FC08A9"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Програма забезпечує умови, за яких сім</w:t>
      </w:r>
      <w:r w:rsidR="00A14A6A" w:rsidRPr="00631356">
        <w:rPr>
          <w:sz w:val="27"/>
          <w:szCs w:val="27"/>
        </w:rPr>
        <w:t>’</w:t>
      </w:r>
      <w:r w:rsidRPr="00D54079">
        <w:rPr>
          <w:sz w:val="27"/>
          <w:szCs w:val="27"/>
          <w:lang w:val="uk-UA"/>
        </w:rPr>
        <w:t>я чи громадянин вільно, на вибір, відповідно до своїх потреб і можливостей, найперше фінансових, зм</w:t>
      </w:r>
      <w:r w:rsidR="00435F7D" w:rsidRPr="00D54079">
        <w:rPr>
          <w:sz w:val="27"/>
          <w:szCs w:val="27"/>
          <w:lang w:val="uk-UA"/>
        </w:rPr>
        <w:t>оже збудувати житло, придбати</w:t>
      </w:r>
      <w:r w:rsidRPr="00D54079">
        <w:rPr>
          <w:sz w:val="27"/>
          <w:szCs w:val="27"/>
          <w:lang w:val="uk-UA"/>
        </w:rPr>
        <w:t xml:space="preserve"> його у власність на умовах</w:t>
      </w:r>
      <w:r w:rsidR="000F4270" w:rsidRPr="00D54079">
        <w:rPr>
          <w:sz w:val="27"/>
          <w:szCs w:val="27"/>
          <w:lang w:val="uk-UA"/>
        </w:rPr>
        <w:t>,</w:t>
      </w:r>
      <w:r w:rsidRPr="00D54079">
        <w:rPr>
          <w:sz w:val="27"/>
          <w:szCs w:val="27"/>
          <w:lang w:val="uk-UA"/>
        </w:rPr>
        <w:t xml:space="preserve"> передбачених законодавством України.</w:t>
      </w:r>
    </w:p>
    <w:p w:rsidR="008C0092" w:rsidRPr="00D54079" w:rsidRDefault="008C0092" w:rsidP="008F587E">
      <w:pPr>
        <w:pStyle w:val="aa"/>
        <w:numPr>
          <w:ilvl w:val="0"/>
          <w:numId w:val="26"/>
        </w:numPr>
        <w:spacing w:before="0" w:beforeAutospacing="0" w:after="0" w:afterAutospacing="0" w:line="23" w:lineRule="atLeast"/>
        <w:ind w:left="0" w:firstLine="567"/>
        <w:jc w:val="both"/>
        <w:rPr>
          <w:sz w:val="27"/>
          <w:szCs w:val="27"/>
          <w:lang w:val="uk-UA"/>
        </w:rPr>
      </w:pPr>
      <w:r w:rsidRPr="00D54079">
        <w:rPr>
          <w:sz w:val="27"/>
          <w:szCs w:val="27"/>
          <w:lang w:val="uk-UA"/>
        </w:rPr>
        <w:t>Під час в</w:t>
      </w:r>
      <w:r w:rsidR="001D7831" w:rsidRPr="00D54079">
        <w:rPr>
          <w:sz w:val="27"/>
          <w:szCs w:val="27"/>
          <w:lang w:val="uk-UA"/>
        </w:rPr>
        <w:t>ідбор</w:t>
      </w:r>
      <w:r w:rsidRPr="00D54079">
        <w:rPr>
          <w:sz w:val="27"/>
          <w:szCs w:val="27"/>
          <w:lang w:val="uk-UA"/>
        </w:rPr>
        <w:t>у кандидатів у позичальники переваг</w:t>
      </w:r>
      <w:r w:rsidR="007C3F23" w:rsidRPr="00D54079">
        <w:rPr>
          <w:sz w:val="27"/>
          <w:szCs w:val="27"/>
          <w:lang w:val="uk-UA"/>
        </w:rPr>
        <w:t>а надається</w:t>
      </w:r>
      <w:r w:rsidR="003C3DB8" w:rsidRPr="00D54079">
        <w:rPr>
          <w:sz w:val="27"/>
          <w:szCs w:val="27"/>
          <w:lang w:val="uk-UA"/>
        </w:rPr>
        <w:t>:</w:t>
      </w:r>
      <w:r w:rsidR="007C3F23" w:rsidRPr="00D54079">
        <w:rPr>
          <w:sz w:val="27"/>
          <w:szCs w:val="27"/>
          <w:lang w:val="uk-UA"/>
        </w:rPr>
        <w:t xml:space="preserve"> </w:t>
      </w:r>
    </w:p>
    <w:p w:rsidR="008C0092" w:rsidRPr="00D54079" w:rsidRDefault="008C0092" w:rsidP="008F587E">
      <w:pPr>
        <w:pStyle w:val="aa"/>
        <w:numPr>
          <w:ilvl w:val="0"/>
          <w:numId w:val="6"/>
        </w:numPr>
        <w:tabs>
          <w:tab w:val="left" w:pos="851"/>
        </w:tabs>
        <w:spacing w:before="0" w:beforeAutospacing="0" w:after="0" w:afterAutospacing="0" w:line="23" w:lineRule="atLeast"/>
        <w:ind w:left="0" w:firstLine="567"/>
        <w:jc w:val="both"/>
        <w:rPr>
          <w:sz w:val="27"/>
          <w:szCs w:val="27"/>
          <w:lang w:val="uk-UA"/>
        </w:rPr>
      </w:pPr>
      <w:r w:rsidRPr="00D54079">
        <w:rPr>
          <w:sz w:val="27"/>
          <w:szCs w:val="27"/>
          <w:lang w:val="uk-UA"/>
        </w:rPr>
        <w:t>учасникам бойових дій, визначених пунк</w:t>
      </w:r>
      <w:r w:rsidR="007C3F23" w:rsidRPr="00D54079">
        <w:rPr>
          <w:sz w:val="27"/>
          <w:szCs w:val="27"/>
          <w:lang w:val="uk-UA"/>
        </w:rPr>
        <w:t>т</w:t>
      </w:r>
      <w:r w:rsidRPr="00D54079">
        <w:rPr>
          <w:sz w:val="27"/>
          <w:szCs w:val="27"/>
          <w:lang w:val="uk-UA"/>
        </w:rPr>
        <w:t xml:space="preserve">ом 2 </w:t>
      </w:r>
      <w:r w:rsidR="00D35098" w:rsidRPr="00D54079">
        <w:rPr>
          <w:sz w:val="27"/>
          <w:szCs w:val="27"/>
          <w:lang w:val="uk-UA"/>
        </w:rPr>
        <w:t xml:space="preserve">Порядку </w:t>
      </w:r>
      <w:r w:rsidR="00D35098" w:rsidRPr="00D54079">
        <w:rPr>
          <w:rStyle w:val="rvts23"/>
          <w:bCs/>
          <w:sz w:val="27"/>
          <w:szCs w:val="27"/>
          <w:bdr w:val="none" w:sz="0" w:space="0" w:color="auto" w:frame="1"/>
          <w:shd w:val="clear" w:color="auto" w:fill="FFFFFF"/>
          <w:lang w:val="uk-UA"/>
        </w:rPr>
        <w:t xml:space="preserve">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r w:rsidR="00D35098" w:rsidRPr="00D54079">
        <w:rPr>
          <w:sz w:val="27"/>
          <w:szCs w:val="27"/>
          <w:lang w:val="uk-UA"/>
        </w:rPr>
        <w:t xml:space="preserve">затвердженого постановою Кабінету Міністрів України від </w:t>
      </w:r>
      <w:r w:rsidR="00D35098" w:rsidRPr="00D54079">
        <w:rPr>
          <w:bCs/>
          <w:sz w:val="27"/>
          <w:szCs w:val="27"/>
          <w:shd w:val="clear" w:color="auto" w:fill="FFFFFF"/>
          <w:lang w:val="uk-UA"/>
        </w:rPr>
        <w:t>20.08.2014 № 413</w:t>
      </w:r>
      <w:r w:rsidRPr="00D54079">
        <w:rPr>
          <w:bCs/>
          <w:sz w:val="27"/>
          <w:szCs w:val="27"/>
          <w:shd w:val="clear" w:color="auto" w:fill="FFFFFF"/>
          <w:lang w:val="uk-UA"/>
        </w:rPr>
        <w:t>;</w:t>
      </w:r>
    </w:p>
    <w:p w:rsidR="008C0092" w:rsidRPr="00D54079" w:rsidRDefault="008C0092" w:rsidP="008F587E">
      <w:pPr>
        <w:pStyle w:val="aa"/>
        <w:numPr>
          <w:ilvl w:val="0"/>
          <w:numId w:val="6"/>
        </w:numPr>
        <w:tabs>
          <w:tab w:val="left" w:pos="851"/>
        </w:tabs>
        <w:spacing w:before="0" w:beforeAutospacing="0" w:after="0" w:afterAutospacing="0" w:line="23" w:lineRule="atLeast"/>
        <w:ind w:left="0" w:firstLine="567"/>
        <w:jc w:val="both"/>
        <w:rPr>
          <w:sz w:val="27"/>
          <w:szCs w:val="27"/>
          <w:lang w:val="uk-UA"/>
        </w:rPr>
      </w:pPr>
      <w:r w:rsidRPr="00D54079">
        <w:rPr>
          <w:sz w:val="27"/>
          <w:szCs w:val="27"/>
          <w:lang w:val="uk-UA"/>
        </w:rPr>
        <w:t xml:space="preserve">молодим громадянам, подружжю, </w:t>
      </w:r>
      <w:r w:rsidR="007212D9" w:rsidRPr="00D54079">
        <w:rPr>
          <w:sz w:val="27"/>
          <w:szCs w:val="27"/>
          <w:lang w:val="uk-UA"/>
        </w:rPr>
        <w:t>у</w:t>
      </w:r>
      <w:r w:rsidRPr="00D54079">
        <w:rPr>
          <w:sz w:val="27"/>
          <w:szCs w:val="27"/>
          <w:lang w:val="uk-UA"/>
        </w:rPr>
        <w:t xml:space="preserve"> якому чоловік або дружина користуються правом першочергового або позачергового надання житлових приміщень; </w:t>
      </w:r>
    </w:p>
    <w:p w:rsidR="007C3F23" w:rsidRPr="00D54079" w:rsidRDefault="007C3F23" w:rsidP="008F587E">
      <w:pPr>
        <w:pStyle w:val="aa"/>
        <w:numPr>
          <w:ilvl w:val="0"/>
          <w:numId w:val="6"/>
        </w:numPr>
        <w:tabs>
          <w:tab w:val="left" w:pos="851"/>
        </w:tabs>
        <w:spacing w:before="0" w:beforeAutospacing="0" w:after="0" w:afterAutospacing="0" w:line="23" w:lineRule="atLeast"/>
        <w:ind w:left="0" w:firstLine="567"/>
        <w:jc w:val="both"/>
        <w:rPr>
          <w:sz w:val="27"/>
          <w:szCs w:val="27"/>
          <w:lang w:val="uk-UA"/>
        </w:rPr>
      </w:pPr>
      <w:r w:rsidRPr="00D54079">
        <w:rPr>
          <w:sz w:val="27"/>
          <w:szCs w:val="27"/>
          <w:lang w:val="uk-UA"/>
        </w:rPr>
        <w:t>сім</w:t>
      </w:r>
      <w:r w:rsidR="00A14A6A" w:rsidRPr="00D54079">
        <w:rPr>
          <w:sz w:val="27"/>
          <w:szCs w:val="27"/>
          <w:lang w:val="uk-UA"/>
        </w:rPr>
        <w:t>’</w:t>
      </w:r>
      <w:r w:rsidRPr="00D54079">
        <w:rPr>
          <w:sz w:val="27"/>
          <w:szCs w:val="27"/>
          <w:lang w:val="uk-UA"/>
        </w:rPr>
        <w:t xml:space="preserve">ям, </w:t>
      </w:r>
      <w:r w:rsidR="007212D9" w:rsidRPr="00D54079">
        <w:rPr>
          <w:sz w:val="27"/>
          <w:szCs w:val="27"/>
          <w:lang w:val="uk-UA"/>
        </w:rPr>
        <w:t>у яких</w:t>
      </w:r>
      <w:r w:rsidRPr="00D54079">
        <w:rPr>
          <w:sz w:val="27"/>
          <w:szCs w:val="27"/>
          <w:lang w:val="uk-UA"/>
        </w:rPr>
        <w:t xml:space="preserve"> чоловік або дружина є державним службовцем чи працівником органу місцевого самоврядування та має стаж роботи не менше </w:t>
      </w:r>
      <w:r w:rsidR="00A14A6A" w:rsidRPr="00D54079">
        <w:rPr>
          <w:sz w:val="27"/>
          <w:szCs w:val="27"/>
          <w:lang w:val="uk-UA"/>
        </w:rPr>
        <w:t>ніж 5 </w:t>
      </w:r>
      <w:r w:rsidRPr="00D54079">
        <w:rPr>
          <w:sz w:val="27"/>
          <w:szCs w:val="27"/>
          <w:lang w:val="uk-UA"/>
        </w:rPr>
        <w:t>років;</w:t>
      </w:r>
    </w:p>
    <w:p w:rsidR="008C0092" w:rsidRPr="00D54079" w:rsidRDefault="008C0092" w:rsidP="008F587E">
      <w:pPr>
        <w:pStyle w:val="aa"/>
        <w:numPr>
          <w:ilvl w:val="0"/>
          <w:numId w:val="6"/>
        </w:numPr>
        <w:tabs>
          <w:tab w:val="left" w:pos="851"/>
        </w:tabs>
        <w:spacing w:before="0" w:beforeAutospacing="0" w:after="0" w:afterAutospacing="0" w:line="23" w:lineRule="atLeast"/>
        <w:ind w:left="0" w:firstLine="567"/>
        <w:jc w:val="both"/>
        <w:rPr>
          <w:sz w:val="27"/>
          <w:szCs w:val="27"/>
          <w:lang w:val="uk-UA"/>
        </w:rPr>
      </w:pPr>
      <w:r w:rsidRPr="00D54079">
        <w:rPr>
          <w:sz w:val="27"/>
          <w:szCs w:val="27"/>
          <w:lang w:val="uk-UA"/>
        </w:rPr>
        <w:t>сім</w:t>
      </w:r>
      <w:r w:rsidR="00A14A6A" w:rsidRPr="00D54079">
        <w:rPr>
          <w:sz w:val="27"/>
          <w:szCs w:val="27"/>
          <w:lang w:val="uk-UA"/>
        </w:rPr>
        <w:t>’</w:t>
      </w:r>
      <w:r w:rsidRPr="00D54079">
        <w:rPr>
          <w:sz w:val="27"/>
          <w:szCs w:val="27"/>
          <w:lang w:val="uk-UA"/>
        </w:rPr>
        <w:t xml:space="preserve">ям, </w:t>
      </w:r>
      <w:r w:rsidR="007212D9" w:rsidRPr="00D54079">
        <w:rPr>
          <w:sz w:val="27"/>
          <w:szCs w:val="27"/>
          <w:lang w:val="uk-UA"/>
        </w:rPr>
        <w:t>у</w:t>
      </w:r>
      <w:r w:rsidRPr="00D54079">
        <w:rPr>
          <w:sz w:val="27"/>
          <w:szCs w:val="27"/>
          <w:lang w:val="uk-UA"/>
        </w:rPr>
        <w:t xml:space="preserve"> яких один з членів сім</w:t>
      </w:r>
      <w:r w:rsidR="00A14A6A" w:rsidRPr="00D54079">
        <w:rPr>
          <w:sz w:val="27"/>
          <w:szCs w:val="27"/>
          <w:lang w:val="uk-UA"/>
        </w:rPr>
        <w:t>’</w:t>
      </w:r>
      <w:r w:rsidRPr="00D54079">
        <w:rPr>
          <w:sz w:val="27"/>
          <w:szCs w:val="27"/>
          <w:lang w:val="uk-UA"/>
        </w:rPr>
        <w:t>ї в поточному році досягає граничного віку, визначеного цим Положенням;</w:t>
      </w:r>
    </w:p>
    <w:p w:rsidR="008C0092" w:rsidRPr="00D54079" w:rsidRDefault="008C0092" w:rsidP="008F587E">
      <w:pPr>
        <w:pStyle w:val="aa"/>
        <w:numPr>
          <w:ilvl w:val="0"/>
          <w:numId w:val="6"/>
        </w:numPr>
        <w:tabs>
          <w:tab w:val="left" w:pos="851"/>
        </w:tabs>
        <w:spacing w:before="0" w:beforeAutospacing="0" w:after="0" w:afterAutospacing="0" w:line="23" w:lineRule="atLeast"/>
        <w:ind w:left="0" w:firstLine="567"/>
        <w:jc w:val="both"/>
        <w:rPr>
          <w:sz w:val="27"/>
          <w:szCs w:val="27"/>
          <w:lang w:val="uk-UA"/>
        </w:rPr>
      </w:pPr>
      <w:r w:rsidRPr="00D54079">
        <w:rPr>
          <w:sz w:val="27"/>
          <w:szCs w:val="27"/>
          <w:lang w:val="uk-UA"/>
        </w:rPr>
        <w:t>неповним сім</w:t>
      </w:r>
      <w:r w:rsidR="00A14A6A" w:rsidRPr="00D54079">
        <w:rPr>
          <w:sz w:val="27"/>
          <w:szCs w:val="27"/>
          <w:lang w:val="uk-UA"/>
        </w:rPr>
        <w:t>’</w:t>
      </w:r>
      <w:r w:rsidRPr="00D54079">
        <w:rPr>
          <w:sz w:val="27"/>
          <w:szCs w:val="27"/>
          <w:lang w:val="uk-UA"/>
        </w:rPr>
        <w:t xml:space="preserve">ям, </w:t>
      </w:r>
      <w:r w:rsidR="007212D9" w:rsidRPr="00D54079">
        <w:rPr>
          <w:sz w:val="27"/>
          <w:szCs w:val="27"/>
          <w:lang w:val="uk-UA"/>
        </w:rPr>
        <w:t>у</w:t>
      </w:r>
      <w:r w:rsidRPr="00D54079">
        <w:rPr>
          <w:sz w:val="27"/>
          <w:szCs w:val="27"/>
          <w:lang w:val="uk-UA"/>
        </w:rPr>
        <w:t xml:space="preserve"> яких мати або батько виховують неповнолітню дитину</w:t>
      </w:r>
      <w:r w:rsidR="00A14A6A" w:rsidRPr="00D54079">
        <w:rPr>
          <w:sz w:val="27"/>
          <w:szCs w:val="27"/>
          <w:lang w:val="uk-UA"/>
        </w:rPr>
        <w:t xml:space="preserve"> </w:t>
      </w:r>
      <w:r w:rsidRPr="00D54079">
        <w:rPr>
          <w:sz w:val="27"/>
          <w:szCs w:val="27"/>
          <w:lang w:val="uk-UA"/>
        </w:rPr>
        <w:t>/</w:t>
      </w:r>
      <w:r w:rsidR="00A14A6A" w:rsidRPr="00D54079">
        <w:rPr>
          <w:sz w:val="27"/>
          <w:szCs w:val="27"/>
          <w:lang w:val="uk-UA"/>
        </w:rPr>
        <w:t xml:space="preserve"> </w:t>
      </w:r>
      <w:r w:rsidRPr="00D54079">
        <w:rPr>
          <w:sz w:val="27"/>
          <w:szCs w:val="27"/>
          <w:lang w:val="uk-UA"/>
        </w:rPr>
        <w:t>дітей;</w:t>
      </w:r>
    </w:p>
    <w:p w:rsidR="00C633F9" w:rsidRPr="00D54079" w:rsidRDefault="007212D9" w:rsidP="008F587E">
      <w:pPr>
        <w:pStyle w:val="aa"/>
        <w:numPr>
          <w:ilvl w:val="0"/>
          <w:numId w:val="6"/>
        </w:numPr>
        <w:tabs>
          <w:tab w:val="left" w:pos="851"/>
        </w:tabs>
        <w:spacing w:before="0" w:beforeAutospacing="0" w:after="0" w:afterAutospacing="0" w:line="23" w:lineRule="atLeast"/>
        <w:ind w:left="0" w:firstLine="567"/>
        <w:jc w:val="both"/>
        <w:rPr>
          <w:sz w:val="27"/>
          <w:szCs w:val="27"/>
          <w:lang w:val="uk-UA"/>
        </w:rPr>
      </w:pPr>
      <w:r w:rsidRPr="00D54079">
        <w:rPr>
          <w:sz w:val="27"/>
          <w:szCs w:val="27"/>
          <w:lang w:val="uk-UA"/>
        </w:rPr>
        <w:t>молодим вченим та</w:t>
      </w:r>
      <w:r w:rsidR="00C633F9" w:rsidRPr="00D54079">
        <w:rPr>
          <w:sz w:val="27"/>
          <w:szCs w:val="27"/>
          <w:lang w:val="uk-UA"/>
        </w:rPr>
        <w:t xml:space="preserve"> подружж</w:t>
      </w:r>
      <w:r w:rsidRPr="00D54079">
        <w:rPr>
          <w:sz w:val="27"/>
          <w:szCs w:val="27"/>
          <w:lang w:val="uk-UA"/>
        </w:rPr>
        <w:t>ю</w:t>
      </w:r>
      <w:r w:rsidR="00C633F9" w:rsidRPr="00D54079">
        <w:rPr>
          <w:sz w:val="27"/>
          <w:szCs w:val="27"/>
          <w:lang w:val="uk-UA"/>
        </w:rPr>
        <w:t xml:space="preserve">, </w:t>
      </w:r>
      <w:r w:rsidR="00BD09FD" w:rsidRPr="00D54079">
        <w:rPr>
          <w:sz w:val="27"/>
          <w:szCs w:val="27"/>
          <w:lang w:val="uk-UA"/>
        </w:rPr>
        <w:t>у</w:t>
      </w:r>
      <w:r w:rsidR="00C633F9" w:rsidRPr="00D54079">
        <w:rPr>
          <w:sz w:val="27"/>
          <w:szCs w:val="27"/>
          <w:lang w:val="uk-UA"/>
        </w:rPr>
        <w:t xml:space="preserve"> якому чоловік або дружина є молодим ученим, та неповн</w:t>
      </w:r>
      <w:r w:rsidRPr="00D54079">
        <w:rPr>
          <w:sz w:val="27"/>
          <w:szCs w:val="27"/>
          <w:lang w:val="uk-UA"/>
        </w:rPr>
        <w:t>им</w:t>
      </w:r>
      <w:r w:rsidR="00C633F9" w:rsidRPr="00D54079">
        <w:rPr>
          <w:sz w:val="27"/>
          <w:szCs w:val="27"/>
          <w:lang w:val="uk-UA"/>
        </w:rPr>
        <w:t xml:space="preserve"> сім</w:t>
      </w:r>
      <w:r w:rsidR="00A14A6A" w:rsidRPr="00D54079">
        <w:rPr>
          <w:sz w:val="27"/>
          <w:szCs w:val="27"/>
          <w:lang w:val="uk-UA"/>
        </w:rPr>
        <w:t>’</w:t>
      </w:r>
      <w:r w:rsidRPr="00D54079">
        <w:rPr>
          <w:sz w:val="27"/>
          <w:szCs w:val="27"/>
          <w:lang w:val="uk-UA"/>
        </w:rPr>
        <w:t>ям</w:t>
      </w:r>
      <w:r w:rsidR="00C633F9" w:rsidRPr="00D54079">
        <w:rPr>
          <w:sz w:val="27"/>
          <w:szCs w:val="27"/>
          <w:lang w:val="uk-UA"/>
        </w:rPr>
        <w:t xml:space="preserve">, </w:t>
      </w:r>
      <w:r w:rsidRPr="00D54079">
        <w:rPr>
          <w:sz w:val="27"/>
          <w:szCs w:val="27"/>
          <w:lang w:val="uk-UA"/>
        </w:rPr>
        <w:t>у</w:t>
      </w:r>
      <w:r w:rsidR="00C633F9" w:rsidRPr="00D54079">
        <w:rPr>
          <w:sz w:val="27"/>
          <w:szCs w:val="27"/>
          <w:lang w:val="uk-UA"/>
        </w:rPr>
        <w:t xml:space="preserve"> яких мати або батько є молодим ученим, що потребують покращення житлових умов, мають право на отримання кредиту до досягнення молодими вченими віку 35 років включно; вони є громадянами України, працюють на посадах наукових (науково-педагогічних) працівників, зазначених у переліку посад наукових (науково-педагогічних) працівників підп</w:t>
      </w:r>
      <w:r w:rsidR="00A14A6A" w:rsidRPr="00D54079">
        <w:rPr>
          <w:sz w:val="27"/>
          <w:szCs w:val="27"/>
          <w:lang w:val="uk-UA"/>
        </w:rPr>
        <w:t>риємств, установ, організацій, вищих  навчальних</w:t>
      </w:r>
      <w:r w:rsidR="00C633F9" w:rsidRPr="00D54079">
        <w:rPr>
          <w:sz w:val="27"/>
          <w:szCs w:val="27"/>
          <w:lang w:val="uk-UA"/>
        </w:rPr>
        <w:t xml:space="preserve"> закладів III-IV рівнів акредитації, перебування на яких дає право на призначення пенсії та виплату грошової допомоги </w:t>
      </w:r>
      <w:r w:rsidRPr="00D54079">
        <w:rPr>
          <w:sz w:val="27"/>
          <w:szCs w:val="27"/>
          <w:lang w:val="uk-UA"/>
        </w:rPr>
        <w:t>в</w:t>
      </w:r>
      <w:r w:rsidR="00C633F9" w:rsidRPr="00D54079">
        <w:rPr>
          <w:sz w:val="27"/>
          <w:szCs w:val="27"/>
          <w:lang w:val="uk-UA"/>
        </w:rPr>
        <w:t xml:space="preserve"> разі виходу на пенсію відповідно до статті 24 Закону України </w:t>
      </w:r>
      <w:r w:rsidR="00794D3A" w:rsidRPr="00D54079">
        <w:rPr>
          <w:sz w:val="27"/>
          <w:szCs w:val="27"/>
          <w:lang w:val="uk-UA"/>
        </w:rPr>
        <w:t>«</w:t>
      </w:r>
      <w:r w:rsidR="003F08AF" w:rsidRPr="00D54079">
        <w:rPr>
          <w:sz w:val="27"/>
          <w:szCs w:val="27"/>
          <w:lang w:val="uk-UA"/>
        </w:rPr>
        <w:t>Про наукову і науково-технічну діяльність</w:t>
      </w:r>
      <w:r w:rsidR="00794D3A" w:rsidRPr="00D54079">
        <w:rPr>
          <w:sz w:val="27"/>
          <w:szCs w:val="27"/>
          <w:lang w:val="uk-UA"/>
        </w:rPr>
        <w:t>»</w:t>
      </w:r>
      <w:r w:rsidR="00C633F9" w:rsidRPr="00D54079">
        <w:rPr>
          <w:sz w:val="27"/>
          <w:szCs w:val="27"/>
          <w:lang w:val="uk-UA"/>
        </w:rPr>
        <w:t>, затверджено</w:t>
      </w:r>
      <w:r w:rsidR="003F08AF" w:rsidRPr="00D54079">
        <w:rPr>
          <w:sz w:val="27"/>
          <w:szCs w:val="27"/>
          <w:lang w:val="uk-UA"/>
        </w:rPr>
        <w:t>го</w:t>
      </w:r>
      <w:r w:rsidR="00C633F9" w:rsidRPr="00D54079">
        <w:rPr>
          <w:sz w:val="27"/>
          <w:szCs w:val="27"/>
          <w:lang w:val="uk-UA"/>
        </w:rPr>
        <w:t xml:space="preserve"> </w:t>
      </w:r>
      <w:r w:rsidR="00D81136" w:rsidRPr="00D54079">
        <w:rPr>
          <w:sz w:val="27"/>
          <w:szCs w:val="27"/>
          <w:lang w:val="uk-UA"/>
        </w:rPr>
        <w:t xml:space="preserve">постановою </w:t>
      </w:r>
      <w:r w:rsidR="00C633F9" w:rsidRPr="00D54079">
        <w:rPr>
          <w:sz w:val="27"/>
          <w:szCs w:val="27"/>
          <w:lang w:val="uk-UA"/>
        </w:rPr>
        <w:t xml:space="preserve">Кабінету Міністрів України від </w:t>
      </w:r>
      <w:r w:rsidR="001D7831" w:rsidRPr="00D54079">
        <w:rPr>
          <w:sz w:val="27"/>
          <w:szCs w:val="27"/>
          <w:lang w:val="uk-UA"/>
        </w:rPr>
        <w:t>0</w:t>
      </w:r>
      <w:r w:rsidR="00C633F9" w:rsidRPr="00D54079">
        <w:rPr>
          <w:sz w:val="27"/>
          <w:szCs w:val="27"/>
          <w:lang w:val="uk-UA"/>
        </w:rPr>
        <w:t>4</w:t>
      </w:r>
      <w:r w:rsidR="001D7831" w:rsidRPr="00D54079">
        <w:rPr>
          <w:sz w:val="27"/>
          <w:szCs w:val="27"/>
          <w:lang w:val="uk-UA"/>
        </w:rPr>
        <w:t>.03.</w:t>
      </w:r>
      <w:r w:rsidR="00C633F9" w:rsidRPr="00D54079">
        <w:rPr>
          <w:sz w:val="27"/>
          <w:szCs w:val="27"/>
          <w:lang w:val="uk-UA"/>
        </w:rPr>
        <w:t>2004</w:t>
      </w:r>
      <w:r w:rsidR="00605EFC" w:rsidRPr="00D54079">
        <w:rPr>
          <w:sz w:val="27"/>
          <w:szCs w:val="27"/>
          <w:lang w:val="uk-UA"/>
        </w:rPr>
        <w:t xml:space="preserve"> року</w:t>
      </w:r>
      <w:r w:rsidR="00C633F9" w:rsidRPr="00D54079">
        <w:rPr>
          <w:sz w:val="27"/>
          <w:szCs w:val="27"/>
          <w:lang w:val="uk-UA"/>
        </w:rPr>
        <w:t xml:space="preserve"> №  257, або навчаються за денною формою в аспірантурі, ад</w:t>
      </w:r>
      <w:r w:rsidR="00A14A6A" w:rsidRPr="00D54079">
        <w:rPr>
          <w:sz w:val="27"/>
          <w:szCs w:val="27"/>
          <w:lang w:val="uk-UA"/>
        </w:rPr>
        <w:t>’</w:t>
      </w:r>
      <w:r w:rsidR="00C633F9" w:rsidRPr="00D54079">
        <w:rPr>
          <w:sz w:val="27"/>
          <w:szCs w:val="27"/>
          <w:lang w:val="uk-UA"/>
        </w:rPr>
        <w:t>юнктурі, докторантурі.</w:t>
      </w:r>
    </w:p>
    <w:p w:rsidR="008C0092" w:rsidRPr="00D54079" w:rsidRDefault="00E8200D" w:rsidP="008F587E">
      <w:pPr>
        <w:pStyle w:val="aa"/>
        <w:numPr>
          <w:ilvl w:val="0"/>
          <w:numId w:val="6"/>
        </w:numPr>
        <w:tabs>
          <w:tab w:val="left" w:pos="851"/>
        </w:tabs>
        <w:spacing w:before="0" w:beforeAutospacing="0" w:after="0" w:afterAutospacing="0" w:line="23" w:lineRule="atLeast"/>
        <w:ind w:left="0" w:firstLine="567"/>
        <w:jc w:val="both"/>
        <w:rPr>
          <w:sz w:val="27"/>
          <w:szCs w:val="27"/>
          <w:lang w:val="uk-UA"/>
        </w:rPr>
      </w:pPr>
      <w:r w:rsidRPr="00D54079">
        <w:rPr>
          <w:sz w:val="27"/>
          <w:szCs w:val="27"/>
          <w:lang w:val="uk-UA"/>
        </w:rPr>
        <w:t>молодим спортсменам, які мають найвищі досягнення</w:t>
      </w:r>
      <w:r w:rsidR="008C0092" w:rsidRPr="00D54079">
        <w:rPr>
          <w:sz w:val="27"/>
          <w:szCs w:val="27"/>
          <w:lang w:val="uk-UA"/>
        </w:rPr>
        <w:t xml:space="preserve"> на офіційних національних та міжна</w:t>
      </w:r>
      <w:r w:rsidR="00A14A6A" w:rsidRPr="00D54079">
        <w:rPr>
          <w:sz w:val="27"/>
          <w:szCs w:val="27"/>
          <w:lang w:val="uk-UA"/>
        </w:rPr>
        <w:t>родних змаганнях і які включені</w:t>
      </w:r>
      <w:r w:rsidR="008C0092" w:rsidRPr="00D54079">
        <w:rPr>
          <w:sz w:val="27"/>
          <w:szCs w:val="27"/>
          <w:lang w:val="uk-UA"/>
        </w:rPr>
        <w:t xml:space="preserve"> до складу збірних команд України;</w:t>
      </w:r>
    </w:p>
    <w:p w:rsidR="00CC1B52" w:rsidRPr="00D54079" w:rsidRDefault="00CC1B52" w:rsidP="008F587E">
      <w:pPr>
        <w:pStyle w:val="aa"/>
        <w:numPr>
          <w:ilvl w:val="0"/>
          <w:numId w:val="6"/>
        </w:numPr>
        <w:tabs>
          <w:tab w:val="left" w:pos="851"/>
        </w:tabs>
        <w:spacing w:before="0" w:beforeAutospacing="0" w:after="0" w:afterAutospacing="0" w:line="23" w:lineRule="atLeast"/>
        <w:ind w:left="0" w:firstLine="567"/>
        <w:jc w:val="both"/>
        <w:rPr>
          <w:sz w:val="27"/>
          <w:szCs w:val="27"/>
          <w:lang w:val="uk-UA"/>
        </w:rPr>
      </w:pPr>
      <w:r w:rsidRPr="00D54079">
        <w:rPr>
          <w:sz w:val="27"/>
          <w:szCs w:val="27"/>
          <w:lang w:val="uk-UA"/>
        </w:rPr>
        <w:t xml:space="preserve">молодим лікарям та молодим </w:t>
      </w:r>
      <w:r w:rsidR="007212D9" w:rsidRPr="00D54079">
        <w:rPr>
          <w:sz w:val="27"/>
          <w:szCs w:val="27"/>
          <w:lang w:val="uk-UA"/>
        </w:rPr>
        <w:t>учителям.</w:t>
      </w:r>
    </w:p>
    <w:p w:rsidR="001204C4" w:rsidRPr="00D54079" w:rsidRDefault="00D43AD7" w:rsidP="008F587E">
      <w:pPr>
        <w:pStyle w:val="aa"/>
        <w:tabs>
          <w:tab w:val="left" w:pos="520"/>
        </w:tabs>
        <w:spacing w:before="0" w:beforeAutospacing="0" w:after="0" w:afterAutospacing="0" w:line="23" w:lineRule="atLeast"/>
        <w:ind w:firstLine="567"/>
        <w:jc w:val="both"/>
        <w:rPr>
          <w:sz w:val="27"/>
          <w:szCs w:val="27"/>
          <w:lang w:val="uk-UA"/>
        </w:rPr>
      </w:pPr>
      <w:r w:rsidRPr="00D54079">
        <w:rPr>
          <w:sz w:val="27"/>
          <w:szCs w:val="27"/>
          <w:lang w:val="uk-UA"/>
        </w:rPr>
        <w:tab/>
      </w:r>
      <w:r w:rsidRPr="00D54079">
        <w:rPr>
          <w:b/>
          <w:sz w:val="27"/>
          <w:szCs w:val="27"/>
          <w:lang w:val="uk-UA"/>
        </w:rPr>
        <w:t>6.</w:t>
      </w:r>
      <w:r w:rsidRPr="00D54079">
        <w:rPr>
          <w:sz w:val="27"/>
          <w:szCs w:val="27"/>
          <w:lang w:val="uk-UA"/>
        </w:rPr>
        <w:t xml:space="preserve"> </w:t>
      </w:r>
      <w:r w:rsidR="008C0092" w:rsidRPr="00D54079">
        <w:rPr>
          <w:sz w:val="27"/>
          <w:szCs w:val="27"/>
          <w:lang w:val="uk-UA"/>
        </w:rPr>
        <w:t>Розмір</w:t>
      </w:r>
      <w:r w:rsidR="00A14A6A" w:rsidRPr="00D54079">
        <w:rPr>
          <w:sz w:val="27"/>
          <w:szCs w:val="27"/>
          <w:lang w:val="uk-UA"/>
        </w:rPr>
        <w:t xml:space="preserve"> кредиту на будівництво</w:t>
      </w:r>
      <w:r w:rsidR="00750CEC" w:rsidRPr="00D54079">
        <w:rPr>
          <w:sz w:val="27"/>
          <w:szCs w:val="27"/>
          <w:lang w:val="uk-UA"/>
        </w:rPr>
        <w:t xml:space="preserve"> (реконструкцію)</w:t>
      </w:r>
      <w:r w:rsidR="008C0092" w:rsidRPr="00D54079">
        <w:rPr>
          <w:sz w:val="27"/>
          <w:szCs w:val="27"/>
          <w:lang w:val="uk-UA"/>
        </w:rPr>
        <w:t xml:space="preserve"> житла визначається  </w:t>
      </w:r>
      <w:r w:rsidR="002A68D3" w:rsidRPr="00D54079">
        <w:rPr>
          <w:sz w:val="27"/>
          <w:szCs w:val="27"/>
          <w:shd w:val="clear" w:color="auto" w:fill="FFFFFF"/>
          <w:lang w:eastAsia="uk-UA"/>
        </w:rPr>
        <w:t>Держмолодьжитл</w:t>
      </w:r>
      <w:r w:rsidR="00297996" w:rsidRPr="00D54079">
        <w:rPr>
          <w:sz w:val="27"/>
          <w:szCs w:val="27"/>
          <w:shd w:val="clear" w:color="auto" w:fill="FFFFFF"/>
          <w:lang w:eastAsia="uk-UA"/>
        </w:rPr>
        <w:t>ом</w:t>
      </w:r>
      <w:r w:rsidR="003F08AF" w:rsidRPr="00D54079">
        <w:rPr>
          <w:sz w:val="27"/>
          <w:szCs w:val="27"/>
          <w:lang w:val="uk-UA"/>
        </w:rPr>
        <w:t>,</w:t>
      </w:r>
      <w:r w:rsidR="008C0092" w:rsidRPr="00D54079">
        <w:rPr>
          <w:sz w:val="27"/>
          <w:szCs w:val="27"/>
          <w:lang w:val="uk-UA"/>
        </w:rPr>
        <w:t xml:space="preserve"> виходячи з норми</w:t>
      </w:r>
      <w:r w:rsidR="002A68D3" w:rsidRPr="00D54079">
        <w:rPr>
          <w:sz w:val="27"/>
          <w:szCs w:val="27"/>
          <w:lang w:val="uk-UA"/>
        </w:rPr>
        <w:t xml:space="preserve"> </w:t>
      </w:r>
      <w:smartTag w:uri="urn:schemas-microsoft-com:office:smarttags" w:element="metricconverter">
        <w:smartTagPr>
          <w:attr w:name="ProductID" w:val="21 кв. метр"/>
        </w:smartTagPr>
        <w:r w:rsidR="00750CEC" w:rsidRPr="00D54079">
          <w:rPr>
            <w:sz w:val="27"/>
            <w:szCs w:val="27"/>
            <w:lang w:val="uk-UA"/>
          </w:rPr>
          <w:t>21 кв.</w:t>
        </w:r>
        <w:r w:rsidR="008C0092" w:rsidRPr="00D54079">
          <w:rPr>
            <w:sz w:val="27"/>
            <w:szCs w:val="27"/>
            <w:lang w:val="uk-UA"/>
          </w:rPr>
          <w:t xml:space="preserve"> метр</w:t>
        </w:r>
      </w:smartTag>
      <w:r w:rsidR="008C0092" w:rsidRPr="00D54079">
        <w:rPr>
          <w:sz w:val="27"/>
          <w:szCs w:val="27"/>
          <w:lang w:val="uk-UA"/>
        </w:rPr>
        <w:t xml:space="preserve"> загальної площі житла на одн</w:t>
      </w:r>
      <w:r w:rsidR="00750CEC" w:rsidRPr="00D54079">
        <w:rPr>
          <w:sz w:val="27"/>
          <w:szCs w:val="27"/>
          <w:lang w:val="uk-UA"/>
        </w:rPr>
        <w:t>ого члена сім</w:t>
      </w:r>
      <w:r w:rsidR="00A14A6A" w:rsidRPr="00D54079">
        <w:rPr>
          <w:sz w:val="27"/>
          <w:szCs w:val="27"/>
          <w:lang w:val="uk-UA"/>
        </w:rPr>
        <w:t>’</w:t>
      </w:r>
      <w:r w:rsidR="00750CEC" w:rsidRPr="00D54079">
        <w:rPr>
          <w:sz w:val="27"/>
          <w:szCs w:val="27"/>
          <w:lang w:val="uk-UA"/>
        </w:rPr>
        <w:t>ї та додатково 20 кв.  метрів на сім</w:t>
      </w:r>
      <w:r w:rsidR="00A14A6A" w:rsidRPr="00D54079">
        <w:rPr>
          <w:sz w:val="27"/>
          <w:szCs w:val="27"/>
          <w:lang w:val="uk-UA"/>
        </w:rPr>
        <w:t>’</w:t>
      </w:r>
      <w:r w:rsidR="00750CEC" w:rsidRPr="00D54079">
        <w:rPr>
          <w:sz w:val="27"/>
          <w:szCs w:val="27"/>
          <w:lang w:val="uk-UA"/>
        </w:rPr>
        <w:t xml:space="preserve">ю (далі </w:t>
      </w:r>
      <w:r w:rsidR="003F08AF" w:rsidRPr="00D54079">
        <w:rPr>
          <w:sz w:val="27"/>
          <w:szCs w:val="27"/>
          <w:lang w:val="uk-UA"/>
        </w:rPr>
        <w:t>–</w:t>
      </w:r>
      <w:r w:rsidR="00750CEC" w:rsidRPr="00D54079">
        <w:rPr>
          <w:sz w:val="27"/>
          <w:szCs w:val="27"/>
          <w:lang w:val="uk-UA"/>
        </w:rPr>
        <w:t xml:space="preserve"> </w:t>
      </w:r>
      <w:r w:rsidR="008C0092" w:rsidRPr="00D54079">
        <w:rPr>
          <w:sz w:val="27"/>
          <w:szCs w:val="27"/>
          <w:lang w:val="uk-UA"/>
        </w:rPr>
        <w:t>нормативна  площа), вартос</w:t>
      </w:r>
      <w:r w:rsidR="00A14A6A" w:rsidRPr="00D54079">
        <w:rPr>
          <w:sz w:val="27"/>
          <w:szCs w:val="27"/>
          <w:lang w:val="uk-UA"/>
        </w:rPr>
        <w:t>ті будівництва</w:t>
      </w:r>
      <w:r w:rsidR="00750CEC" w:rsidRPr="00D54079">
        <w:rPr>
          <w:sz w:val="27"/>
          <w:szCs w:val="27"/>
          <w:lang w:val="uk-UA"/>
        </w:rPr>
        <w:t xml:space="preserve"> (реконструкції) житла за цінами, що діють на час укладення кредитного</w:t>
      </w:r>
      <w:r w:rsidR="008C0092" w:rsidRPr="00D54079">
        <w:rPr>
          <w:sz w:val="27"/>
          <w:szCs w:val="27"/>
          <w:lang w:val="uk-UA"/>
        </w:rPr>
        <w:t xml:space="preserve"> договору, та витрат </w:t>
      </w:r>
      <w:r w:rsidR="001204C4" w:rsidRPr="00D54079">
        <w:rPr>
          <w:sz w:val="27"/>
          <w:szCs w:val="27"/>
          <w:lang w:val="uk-UA"/>
        </w:rPr>
        <w:t>на с</w:t>
      </w:r>
      <w:r w:rsidR="00750CEC" w:rsidRPr="00D54079">
        <w:rPr>
          <w:sz w:val="27"/>
          <w:szCs w:val="27"/>
          <w:lang w:val="uk-UA"/>
        </w:rPr>
        <w:t xml:space="preserve">трахування </w:t>
      </w:r>
      <w:r w:rsidR="006C0E41" w:rsidRPr="00D54079">
        <w:rPr>
          <w:sz w:val="27"/>
          <w:szCs w:val="27"/>
          <w:lang w:val="uk-UA"/>
        </w:rPr>
        <w:t xml:space="preserve">фінансових ризиків </w:t>
      </w:r>
      <w:r w:rsidR="004F3190" w:rsidRPr="00D54079">
        <w:rPr>
          <w:sz w:val="27"/>
          <w:szCs w:val="27"/>
          <w:lang w:val="uk-UA"/>
        </w:rPr>
        <w:t>у</w:t>
      </w:r>
      <w:r w:rsidR="00750CEC" w:rsidRPr="00D54079">
        <w:rPr>
          <w:sz w:val="27"/>
          <w:szCs w:val="27"/>
          <w:lang w:val="uk-UA"/>
        </w:rPr>
        <w:t xml:space="preserve"> період будівництва (реконструкції) житла</w:t>
      </w:r>
      <w:r w:rsidR="001204C4" w:rsidRPr="00D54079">
        <w:rPr>
          <w:sz w:val="27"/>
          <w:szCs w:val="27"/>
          <w:lang w:val="uk-UA"/>
        </w:rPr>
        <w:t xml:space="preserve"> без урахування першого внеску позичальника. </w:t>
      </w:r>
    </w:p>
    <w:p w:rsidR="001204C4" w:rsidRPr="00D54079" w:rsidRDefault="001204C4"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У разі перевищення нормативної площі та</w:t>
      </w:r>
      <w:r w:rsidR="001D7831" w:rsidRPr="00D54079">
        <w:rPr>
          <w:sz w:val="27"/>
          <w:szCs w:val="27"/>
          <w:lang w:val="uk-UA"/>
        </w:rPr>
        <w:t xml:space="preserve"> </w:t>
      </w:r>
      <w:r w:rsidRPr="00D54079">
        <w:rPr>
          <w:sz w:val="27"/>
          <w:szCs w:val="27"/>
          <w:lang w:val="uk-UA"/>
        </w:rPr>
        <w:t>/</w:t>
      </w:r>
      <w:r w:rsidR="001D7831" w:rsidRPr="00D54079">
        <w:rPr>
          <w:sz w:val="27"/>
          <w:szCs w:val="27"/>
          <w:lang w:val="uk-UA"/>
        </w:rPr>
        <w:t xml:space="preserve"> </w:t>
      </w:r>
      <w:r w:rsidRPr="00D54079">
        <w:rPr>
          <w:sz w:val="27"/>
          <w:szCs w:val="27"/>
          <w:lang w:val="uk-UA"/>
        </w:rPr>
        <w:t xml:space="preserve">або розрахункової вартості будівництва (придбання) житла позичальник сплачує за власний рахунок вартість </w:t>
      </w:r>
      <w:r w:rsidR="00320949" w:rsidRPr="00D54079">
        <w:rPr>
          <w:sz w:val="27"/>
          <w:szCs w:val="27"/>
          <w:lang w:val="uk-UA"/>
        </w:rPr>
        <w:t xml:space="preserve">будівництва (придбання) </w:t>
      </w:r>
      <w:r w:rsidRPr="00D54079">
        <w:rPr>
          <w:sz w:val="27"/>
          <w:szCs w:val="27"/>
          <w:lang w:val="uk-UA"/>
        </w:rPr>
        <w:t>понаднормативної площі житла та</w:t>
      </w:r>
      <w:r w:rsidR="001D7831" w:rsidRPr="00D54079">
        <w:rPr>
          <w:sz w:val="27"/>
          <w:szCs w:val="27"/>
          <w:lang w:val="uk-UA"/>
        </w:rPr>
        <w:t xml:space="preserve"> </w:t>
      </w:r>
      <w:r w:rsidRPr="00D54079">
        <w:rPr>
          <w:sz w:val="27"/>
          <w:szCs w:val="27"/>
          <w:lang w:val="uk-UA"/>
        </w:rPr>
        <w:t>/</w:t>
      </w:r>
      <w:r w:rsidR="001D7831" w:rsidRPr="00D54079">
        <w:rPr>
          <w:sz w:val="27"/>
          <w:szCs w:val="27"/>
          <w:lang w:val="uk-UA"/>
        </w:rPr>
        <w:t xml:space="preserve"> </w:t>
      </w:r>
      <w:r w:rsidRPr="00D54079">
        <w:rPr>
          <w:sz w:val="27"/>
          <w:szCs w:val="27"/>
          <w:lang w:val="uk-UA"/>
        </w:rPr>
        <w:t>або різницю між фактичною вартістю житла і вартістю, встановленою нормативними розрахунками.</w:t>
      </w:r>
    </w:p>
    <w:p w:rsidR="001204C4" w:rsidRPr="00D54079" w:rsidRDefault="001204C4" w:rsidP="008F587E">
      <w:pPr>
        <w:pStyle w:val="aa"/>
        <w:tabs>
          <w:tab w:val="left" w:pos="520"/>
        </w:tabs>
        <w:spacing w:before="0" w:beforeAutospacing="0" w:after="0" w:afterAutospacing="0" w:line="23" w:lineRule="atLeast"/>
        <w:ind w:firstLine="567"/>
        <w:jc w:val="both"/>
        <w:rPr>
          <w:sz w:val="27"/>
          <w:szCs w:val="27"/>
          <w:lang w:val="uk-UA"/>
        </w:rPr>
      </w:pPr>
      <w:r w:rsidRPr="00D54079">
        <w:rPr>
          <w:b/>
          <w:sz w:val="27"/>
          <w:szCs w:val="27"/>
          <w:lang w:val="uk-UA"/>
        </w:rPr>
        <w:t>7.</w:t>
      </w:r>
      <w:r w:rsidRPr="00D54079">
        <w:rPr>
          <w:sz w:val="27"/>
          <w:szCs w:val="27"/>
          <w:lang w:val="uk-UA"/>
        </w:rPr>
        <w:t xml:space="preserve"> Кредитний договір укладається після прийняття </w:t>
      </w:r>
      <w:r w:rsidR="002A68D3" w:rsidRPr="00D54079">
        <w:rPr>
          <w:sz w:val="27"/>
          <w:szCs w:val="27"/>
          <w:shd w:val="clear" w:color="auto" w:fill="FFFFFF"/>
          <w:lang w:eastAsia="uk-UA"/>
        </w:rPr>
        <w:t>Держмолодьжитло</w:t>
      </w:r>
      <w:r w:rsidR="002A68D3" w:rsidRPr="00D54079">
        <w:rPr>
          <w:sz w:val="27"/>
          <w:szCs w:val="27"/>
          <w:shd w:val="clear" w:color="auto" w:fill="FFFFFF"/>
          <w:lang w:val="uk-UA" w:eastAsia="uk-UA"/>
        </w:rPr>
        <w:t>м</w:t>
      </w:r>
      <w:r w:rsidRPr="00D54079">
        <w:rPr>
          <w:sz w:val="27"/>
          <w:szCs w:val="27"/>
          <w:lang w:val="uk-UA"/>
        </w:rPr>
        <w:t xml:space="preserve"> та погодження правлінням Держмолодьжитла рішення про надання кредиту. Після підписання сторонами кредитного договору кандидат набуває статусу позичальника.</w:t>
      </w:r>
    </w:p>
    <w:p w:rsidR="001204C4" w:rsidRPr="00D54079" w:rsidRDefault="001204C4"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Зміни та доповнення до кредитного договору вносяться шляхом оформлення додаткового договору, що є невід</w:t>
      </w:r>
      <w:r w:rsidR="00A14A6A" w:rsidRPr="00D54079">
        <w:rPr>
          <w:sz w:val="27"/>
          <w:szCs w:val="27"/>
          <w:lang w:val="uk-UA"/>
        </w:rPr>
        <w:t>’</w:t>
      </w:r>
      <w:r w:rsidRPr="00D54079">
        <w:rPr>
          <w:sz w:val="27"/>
          <w:szCs w:val="27"/>
          <w:lang w:val="uk-UA"/>
        </w:rPr>
        <w:t xml:space="preserve">ємною частиною кредитного договору. </w:t>
      </w:r>
    </w:p>
    <w:p w:rsidR="001204C4" w:rsidRPr="00D54079" w:rsidRDefault="001204C4"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 xml:space="preserve">Кредит надається </w:t>
      </w:r>
      <w:r w:rsidR="007F0001" w:rsidRPr="00D54079">
        <w:rPr>
          <w:sz w:val="27"/>
          <w:szCs w:val="27"/>
          <w:shd w:val="clear" w:color="auto" w:fill="FFFFFF"/>
          <w:lang w:eastAsia="uk-UA"/>
        </w:rPr>
        <w:t>Держмолодьжитло</w:t>
      </w:r>
      <w:r w:rsidR="007F0001" w:rsidRPr="00D54079">
        <w:rPr>
          <w:sz w:val="27"/>
          <w:szCs w:val="27"/>
          <w:shd w:val="clear" w:color="auto" w:fill="FFFFFF"/>
          <w:lang w:val="uk-UA" w:eastAsia="uk-UA"/>
        </w:rPr>
        <w:t>м</w:t>
      </w:r>
      <w:r w:rsidR="007F0001" w:rsidRPr="00D54079">
        <w:rPr>
          <w:sz w:val="27"/>
          <w:szCs w:val="27"/>
          <w:lang w:val="uk-UA"/>
        </w:rPr>
        <w:t xml:space="preserve"> </w:t>
      </w:r>
      <w:r w:rsidRPr="00D54079">
        <w:rPr>
          <w:sz w:val="27"/>
          <w:szCs w:val="27"/>
          <w:lang w:val="uk-UA"/>
        </w:rPr>
        <w:t xml:space="preserve">на підставі кредитного договору, до якого додається розрахунок розміру кредиту з визначеними внесками позичальника та сумами коштів на страхування </w:t>
      </w:r>
      <w:r w:rsidR="004923D5" w:rsidRPr="00D54079">
        <w:rPr>
          <w:sz w:val="27"/>
          <w:szCs w:val="27"/>
          <w:lang w:val="uk-UA"/>
        </w:rPr>
        <w:t xml:space="preserve">фінансових ризиків </w:t>
      </w:r>
      <w:r w:rsidR="00880890" w:rsidRPr="00D54079">
        <w:rPr>
          <w:sz w:val="27"/>
          <w:szCs w:val="27"/>
          <w:lang w:val="uk-UA"/>
        </w:rPr>
        <w:t>у</w:t>
      </w:r>
      <w:r w:rsidRPr="00D54079">
        <w:rPr>
          <w:sz w:val="27"/>
          <w:szCs w:val="27"/>
          <w:lang w:val="uk-UA"/>
        </w:rPr>
        <w:t xml:space="preserve"> період будівництва житла. </w:t>
      </w:r>
    </w:p>
    <w:p w:rsidR="001204C4" w:rsidRPr="00D54079" w:rsidRDefault="001204C4" w:rsidP="008F587E">
      <w:pPr>
        <w:pStyle w:val="aa"/>
        <w:spacing w:before="0" w:beforeAutospacing="0" w:after="0" w:afterAutospacing="0" w:line="23" w:lineRule="atLeast"/>
        <w:ind w:firstLine="567"/>
        <w:jc w:val="both"/>
        <w:rPr>
          <w:sz w:val="27"/>
          <w:szCs w:val="27"/>
          <w:lang w:val="uk-UA"/>
        </w:rPr>
      </w:pPr>
      <w:r w:rsidRPr="00D54079">
        <w:rPr>
          <w:sz w:val="27"/>
          <w:szCs w:val="27"/>
          <w:lang w:val="uk-UA"/>
        </w:rPr>
        <w:t xml:space="preserve">За розпорядженням </w:t>
      </w:r>
      <w:r w:rsidR="007F0001" w:rsidRPr="00631356">
        <w:rPr>
          <w:sz w:val="27"/>
          <w:szCs w:val="27"/>
          <w:shd w:val="clear" w:color="auto" w:fill="FFFFFF"/>
          <w:lang w:val="uk-UA" w:eastAsia="uk-UA"/>
        </w:rPr>
        <w:t>Держмолодьжитла</w:t>
      </w:r>
      <w:r w:rsidR="007F0001" w:rsidRPr="00D54079">
        <w:rPr>
          <w:sz w:val="27"/>
          <w:szCs w:val="27"/>
          <w:lang w:val="uk-UA"/>
        </w:rPr>
        <w:t xml:space="preserve"> </w:t>
      </w:r>
      <w:r w:rsidRPr="00D54079">
        <w:rPr>
          <w:sz w:val="27"/>
          <w:szCs w:val="27"/>
          <w:lang w:val="uk-UA"/>
        </w:rPr>
        <w:t>Державн</w:t>
      </w:r>
      <w:r w:rsidR="007F0001" w:rsidRPr="00D54079">
        <w:rPr>
          <w:sz w:val="27"/>
          <w:szCs w:val="27"/>
          <w:lang w:val="uk-UA"/>
        </w:rPr>
        <w:t>а казначейська служба України</w:t>
      </w:r>
      <w:r w:rsidRPr="00D54079">
        <w:rPr>
          <w:sz w:val="27"/>
          <w:szCs w:val="27"/>
          <w:lang w:val="uk-UA"/>
        </w:rPr>
        <w:t xml:space="preserve"> </w:t>
      </w:r>
      <w:r w:rsidR="007F0001" w:rsidRPr="00D54079">
        <w:rPr>
          <w:sz w:val="27"/>
          <w:szCs w:val="27"/>
          <w:lang w:val="uk-UA"/>
        </w:rPr>
        <w:t xml:space="preserve">перераховує </w:t>
      </w:r>
      <w:r w:rsidRPr="00D54079">
        <w:rPr>
          <w:sz w:val="27"/>
          <w:szCs w:val="27"/>
          <w:lang w:val="uk-UA"/>
        </w:rPr>
        <w:t xml:space="preserve">кошти з відповідного рахунку </w:t>
      </w:r>
      <w:r w:rsidR="00707D94" w:rsidRPr="00631356">
        <w:rPr>
          <w:sz w:val="27"/>
          <w:szCs w:val="27"/>
          <w:shd w:val="clear" w:color="auto" w:fill="FFFFFF"/>
          <w:lang w:val="uk-UA" w:eastAsia="uk-UA"/>
        </w:rPr>
        <w:t xml:space="preserve">Держмолодьжитла </w:t>
      </w:r>
      <w:r w:rsidRPr="00D54079">
        <w:rPr>
          <w:sz w:val="27"/>
          <w:szCs w:val="27"/>
          <w:lang w:val="uk-UA"/>
        </w:rPr>
        <w:t>на особистий рахунок позичальника в банку-агенті та повідомля</w:t>
      </w:r>
      <w:r w:rsidR="00707D94" w:rsidRPr="00D54079">
        <w:rPr>
          <w:sz w:val="27"/>
          <w:szCs w:val="27"/>
          <w:lang w:val="uk-UA"/>
        </w:rPr>
        <w:t>є</w:t>
      </w:r>
      <w:r w:rsidRPr="00D54079">
        <w:rPr>
          <w:sz w:val="27"/>
          <w:szCs w:val="27"/>
          <w:lang w:val="uk-UA"/>
        </w:rPr>
        <w:t xml:space="preserve"> про це </w:t>
      </w:r>
      <w:r w:rsidR="00707D94" w:rsidRPr="00631356">
        <w:rPr>
          <w:sz w:val="27"/>
          <w:szCs w:val="27"/>
          <w:shd w:val="clear" w:color="auto" w:fill="FFFFFF"/>
          <w:lang w:val="uk-UA" w:eastAsia="uk-UA"/>
        </w:rPr>
        <w:t>Держмолодьжитл</w:t>
      </w:r>
      <w:r w:rsidR="00707D94" w:rsidRPr="00D54079">
        <w:rPr>
          <w:sz w:val="27"/>
          <w:szCs w:val="27"/>
          <w:shd w:val="clear" w:color="auto" w:fill="FFFFFF"/>
          <w:lang w:val="uk-UA" w:eastAsia="uk-UA"/>
        </w:rPr>
        <w:t>о</w:t>
      </w:r>
      <w:r w:rsidRPr="00D54079">
        <w:rPr>
          <w:sz w:val="27"/>
          <w:szCs w:val="27"/>
          <w:lang w:val="uk-UA"/>
        </w:rPr>
        <w:t xml:space="preserve">. </w:t>
      </w:r>
    </w:p>
    <w:p w:rsidR="001204C4" w:rsidRPr="00D54079" w:rsidRDefault="001204C4" w:rsidP="008F587E">
      <w:pPr>
        <w:pStyle w:val="aa"/>
        <w:tabs>
          <w:tab w:val="left" w:pos="520"/>
        </w:tabs>
        <w:spacing w:before="0" w:beforeAutospacing="0" w:after="0" w:afterAutospacing="0" w:line="23" w:lineRule="atLeast"/>
        <w:ind w:firstLine="567"/>
        <w:jc w:val="both"/>
        <w:rPr>
          <w:sz w:val="27"/>
          <w:szCs w:val="27"/>
          <w:lang w:val="uk-UA"/>
        </w:rPr>
      </w:pPr>
      <w:r w:rsidRPr="00D54079">
        <w:rPr>
          <w:b/>
          <w:sz w:val="27"/>
          <w:szCs w:val="27"/>
          <w:lang w:val="uk-UA"/>
        </w:rPr>
        <w:t>8.</w:t>
      </w:r>
      <w:r w:rsidRPr="00D54079">
        <w:rPr>
          <w:sz w:val="27"/>
          <w:szCs w:val="27"/>
          <w:lang w:val="uk-UA"/>
        </w:rPr>
        <w:t xml:space="preserve"> Фінансування будівництва (придбання) житла здійснюється банком-агентом відповідно до договору на придбання житла в безготівковій формі за письмовим розпорядженням </w:t>
      </w:r>
      <w:r w:rsidR="009F376A" w:rsidRPr="00631356">
        <w:rPr>
          <w:sz w:val="27"/>
          <w:szCs w:val="27"/>
          <w:shd w:val="clear" w:color="auto" w:fill="FFFFFF"/>
          <w:lang w:val="uk-UA" w:eastAsia="uk-UA"/>
        </w:rPr>
        <w:t>Держмолодьжитла</w:t>
      </w:r>
      <w:r w:rsidRPr="00D54079">
        <w:rPr>
          <w:sz w:val="27"/>
          <w:szCs w:val="27"/>
          <w:lang w:val="uk-UA"/>
        </w:rPr>
        <w:t xml:space="preserve"> шляхом перерахування коштів з рахунка позичальника на рахунок продавця – фізичної або юридичної особи.</w:t>
      </w:r>
    </w:p>
    <w:p w:rsidR="001204C4" w:rsidRPr="00D54079" w:rsidRDefault="001204C4" w:rsidP="008F587E">
      <w:pPr>
        <w:pStyle w:val="aa"/>
        <w:tabs>
          <w:tab w:val="left" w:pos="520"/>
        </w:tabs>
        <w:spacing w:before="0" w:beforeAutospacing="0" w:after="0" w:afterAutospacing="0" w:line="23" w:lineRule="atLeast"/>
        <w:ind w:firstLine="567"/>
        <w:jc w:val="both"/>
        <w:rPr>
          <w:sz w:val="27"/>
          <w:szCs w:val="27"/>
          <w:shd w:val="clear" w:color="auto" w:fill="FFFFFF"/>
          <w:lang w:val="uk-UA" w:eastAsia="uk-UA"/>
        </w:rPr>
      </w:pPr>
      <w:r w:rsidRPr="00D54079">
        <w:rPr>
          <w:b/>
          <w:sz w:val="27"/>
          <w:szCs w:val="27"/>
          <w:lang w:val="uk-UA"/>
        </w:rPr>
        <w:t>9.</w:t>
      </w:r>
      <w:r w:rsidRPr="00D54079">
        <w:rPr>
          <w:sz w:val="27"/>
          <w:szCs w:val="27"/>
          <w:shd w:val="clear" w:color="auto" w:fill="FFFFFF"/>
          <w:lang w:val="uk-UA" w:eastAsia="uk-UA"/>
        </w:rPr>
        <w:t xml:space="preserve"> У разі відмови (відмова від запропонованих об</w:t>
      </w:r>
      <w:r w:rsidR="00A14A6A" w:rsidRPr="00D54079">
        <w:rPr>
          <w:sz w:val="27"/>
          <w:szCs w:val="27"/>
          <w:shd w:val="clear" w:color="auto" w:fill="FFFFFF"/>
          <w:lang w:val="uk-UA" w:eastAsia="uk-UA"/>
        </w:rPr>
        <w:t>’</w:t>
      </w:r>
      <w:r w:rsidRPr="00D54079">
        <w:rPr>
          <w:sz w:val="27"/>
          <w:szCs w:val="27"/>
          <w:shd w:val="clear" w:color="auto" w:fill="FFFFFF"/>
          <w:lang w:val="uk-UA" w:eastAsia="uk-UA"/>
        </w:rPr>
        <w:t xml:space="preserve">єктів, або неплатоспроможність кандидата, або неявка кандидата в установлений термін на письмову вимогу </w:t>
      </w:r>
      <w:r w:rsidR="008E029C" w:rsidRPr="00D54079">
        <w:rPr>
          <w:sz w:val="27"/>
          <w:szCs w:val="27"/>
          <w:shd w:val="clear" w:color="auto" w:fill="FFFFFF"/>
          <w:lang w:eastAsia="uk-UA"/>
        </w:rPr>
        <w:t>Держмолодьжитла</w:t>
      </w:r>
      <w:r w:rsidRPr="00D54079">
        <w:rPr>
          <w:sz w:val="27"/>
          <w:szCs w:val="27"/>
          <w:shd w:val="clear" w:color="auto" w:fill="FFFFFF"/>
          <w:lang w:val="uk-UA" w:eastAsia="uk-UA"/>
        </w:rPr>
        <w:t xml:space="preserve"> від отримання пільгового довготермінового кредиту кандидатом, включеним до списку кандидатів на отримання в поточному році пільгових довготермінових кредитів за рахунок коштів обласного бюджету Львівської області, такий кандидат підлягає включенню до списків кандидатів на отримання пільгового довготермінового кредиту за рахунок коштів обласного бюджету Львівської області на наступний рік. </w:t>
      </w:r>
    </w:p>
    <w:p w:rsidR="001204C4" w:rsidRPr="00D54079" w:rsidRDefault="001204C4" w:rsidP="008F587E">
      <w:pPr>
        <w:spacing w:line="23" w:lineRule="atLeast"/>
        <w:ind w:firstLine="567"/>
        <w:rPr>
          <w:sz w:val="27"/>
          <w:szCs w:val="27"/>
          <w:shd w:val="clear" w:color="auto" w:fill="FFFFFF"/>
          <w:lang w:eastAsia="uk-UA"/>
        </w:rPr>
      </w:pPr>
      <w:r w:rsidRPr="00D54079">
        <w:rPr>
          <w:sz w:val="27"/>
          <w:szCs w:val="27"/>
          <w:shd w:val="clear" w:color="auto" w:fill="FFFFFF"/>
          <w:lang w:eastAsia="uk-UA"/>
        </w:rPr>
        <w:t>Повторна відмова (відмова від запропонованих об</w:t>
      </w:r>
      <w:r w:rsidR="00A14A6A" w:rsidRPr="00D54079">
        <w:rPr>
          <w:sz w:val="27"/>
          <w:szCs w:val="27"/>
          <w:shd w:val="clear" w:color="auto" w:fill="FFFFFF"/>
          <w:lang w:eastAsia="uk-UA"/>
        </w:rPr>
        <w:t>’</w:t>
      </w:r>
      <w:r w:rsidRPr="00D54079">
        <w:rPr>
          <w:sz w:val="27"/>
          <w:szCs w:val="27"/>
          <w:shd w:val="clear" w:color="auto" w:fill="FFFFFF"/>
          <w:lang w:eastAsia="uk-UA"/>
        </w:rPr>
        <w:t xml:space="preserve">єктів, або неплатоспроможність кандидата, або неявка кандидата в установлений термін на письмову вимогу </w:t>
      </w:r>
      <w:r w:rsidR="008E029C" w:rsidRPr="00D54079">
        <w:rPr>
          <w:sz w:val="27"/>
          <w:szCs w:val="27"/>
          <w:shd w:val="clear" w:color="auto" w:fill="FFFFFF"/>
          <w:lang w:eastAsia="uk-UA"/>
        </w:rPr>
        <w:t>Держмолодьжитла</w:t>
      </w:r>
      <w:r w:rsidR="007F5325" w:rsidRPr="00D54079">
        <w:rPr>
          <w:sz w:val="27"/>
          <w:szCs w:val="27"/>
          <w:shd w:val="clear" w:color="auto" w:fill="FFFFFF"/>
          <w:lang w:eastAsia="uk-UA"/>
        </w:rPr>
        <w:t>)</w:t>
      </w:r>
      <w:r w:rsidRPr="00D54079">
        <w:rPr>
          <w:sz w:val="27"/>
          <w:szCs w:val="27"/>
          <w:shd w:val="clear" w:color="auto" w:fill="FFFFFF"/>
          <w:lang w:eastAsia="uk-UA"/>
        </w:rPr>
        <w:t xml:space="preserve"> від отримання пільгового довготермінового кредиту кандидатом, включеним до списку кандидатів на отримання в поточному році пільгових довготермінових кредитів за рахунок коштів обласного бюджету Львівської області, позбавляє такого кандидата права на включення його до списків кандидатів на отримання пільгового довготермінового кредиту за рахунок коштів обласного бюджету Львівської області на наступний рік.</w:t>
      </w:r>
    </w:p>
    <w:p w:rsidR="00AE7D98" w:rsidRPr="00D54079" w:rsidRDefault="006D5C01" w:rsidP="008F587E">
      <w:pPr>
        <w:spacing w:line="23" w:lineRule="atLeast"/>
        <w:ind w:firstLine="567"/>
        <w:rPr>
          <w:sz w:val="27"/>
          <w:szCs w:val="27"/>
        </w:rPr>
      </w:pPr>
      <w:r w:rsidRPr="00D54079">
        <w:rPr>
          <w:sz w:val="27"/>
          <w:szCs w:val="27"/>
        </w:rPr>
        <w:t xml:space="preserve">У </w:t>
      </w:r>
      <w:r w:rsidR="007F5325" w:rsidRPr="00D54079">
        <w:rPr>
          <w:sz w:val="27"/>
          <w:szCs w:val="27"/>
        </w:rPr>
        <w:t>разі</w:t>
      </w:r>
      <w:r w:rsidRPr="00D54079">
        <w:rPr>
          <w:sz w:val="27"/>
          <w:szCs w:val="27"/>
        </w:rPr>
        <w:t>, коли сім</w:t>
      </w:r>
      <w:r w:rsidR="00A14A6A" w:rsidRPr="00631356">
        <w:rPr>
          <w:sz w:val="27"/>
          <w:szCs w:val="27"/>
          <w:lang w:val="ru-RU"/>
        </w:rPr>
        <w:t>’</w:t>
      </w:r>
      <w:r w:rsidR="005A4AA2" w:rsidRPr="00D54079">
        <w:rPr>
          <w:sz w:val="27"/>
          <w:szCs w:val="27"/>
        </w:rPr>
        <w:t>я – кандидат у</w:t>
      </w:r>
      <w:r w:rsidRPr="00D54079">
        <w:rPr>
          <w:sz w:val="27"/>
          <w:szCs w:val="27"/>
        </w:rPr>
        <w:t xml:space="preserve"> позичальники </w:t>
      </w:r>
      <w:r w:rsidR="005A4AA2" w:rsidRPr="00D54079">
        <w:rPr>
          <w:sz w:val="27"/>
          <w:szCs w:val="27"/>
        </w:rPr>
        <w:t xml:space="preserve">– </w:t>
      </w:r>
      <w:r w:rsidRPr="00D54079">
        <w:rPr>
          <w:sz w:val="27"/>
          <w:szCs w:val="27"/>
        </w:rPr>
        <w:t xml:space="preserve">не дає згоди на придбання житла в запропонованих </w:t>
      </w:r>
      <w:r w:rsidR="00203D36" w:rsidRPr="00D54079">
        <w:rPr>
          <w:sz w:val="27"/>
          <w:szCs w:val="27"/>
          <w:shd w:val="clear" w:color="auto" w:fill="FFFFFF"/>
          <w:lang w:eastAsia="uk-UA"/>
        </w:rPr>
        <w:t>Держмолодьжитлом</w:t>
      </w:r>
      <w:r w:rsidR="00203D36" w:rsidRPr="00D54079">
        <w:rPr>
          <w:sz w:val="27"/>
          <w:szCs w:val="27"/>
        </w:rPr>
        <w:t xml:space="preserve"> </w:t>
      </w:r>
      <w:r w:rsidRPr="00D54079">
        <w:rPr>
          <w:sz w:val="27"/>
          <w:szCs w:val="27"/>
        </w:rPr>
        <w:t>об</w:t>
      </w:r>
      <w:r w:rsidR="00A14A6A" w:rsidRPr="00631356">
        <w:rPr>
          <w:sz w:val="27"/>
          <w:szCs w:val="27"/>
          <w:lang w:val="ru-RU"/>
        </w:rPr>
        <w:t>’</w:t>
      </w:r>
      <w:r w:rsidRPr="00D54079">
        <w:rPr>
          <w:sz w:val="27"/>
          <w:szCs w:val="27"/>
        </w:rPr>
        <w:t>єктах або не є платіжноспроможною на</w:t>
      </w:r>
      <w:r w:rsidR="00B53BC1" w:rsidRPr="00D54079">
        <w:rPr>
          <w:sz w:val="27"/>
          <w:szCs w:val="27"/>
        </w:rPr>
        <w:t xml:space="preserve"> ціну житла</w:t>
      </w:r>
      <w:r w:rsidR="00226A3F" w:rsidRPr="00D54079">
        <w:rPr>
          <w:sz w:val="27"/>
          <w:szCs w:val="27"/>
        </w:rPr>
        <w:t>,</w:t>
      </w:r>
      <w:r w:rsidR="00B53BC1" w:rsidRPr="00D54079">
        <w:rPr>
          <w:sz w:val="27"/>
          <w:szCs w:val="27"/>
        </w:rPr>
        <w:t xml:space="preserve"> запропоновану їй </w:t>
      </w:r>
      <w:r w:rsidR="00203D36" w:rsidRPr="00D54079">
        <w:rPr>
          <w:sz w:val="27"/>
          <w:szCs w:val="27"/>
          <w:shd w:val="clear" w:color="auto" w:fill="FFFFFF"/>
          <w:lang w:eastAsia="uk-UA"/>
        </w:rPr>
        <w:t>Держмолодьжитло</w:t>
      </w:r>
      <w:r w:rsidR="00203D36" w:rsidRPr="00D54079">
        <w:rPr>
          <w:sz w:val="27"/>
          <w:szCs w:val="27"/>
        </w:rPr>
        <w:t xml:space="preserve">м </w:t>
      </w:r>
      <w:r w:rsidRPr="00D54079">
        <w:rPr>
          <w:sz w:val="27"/>
          <w:szCs w:val="27"/>
        </w:rPr>
        <w:t xml:space="preserve">та </w:t>
      </w:r>
      <w:r w:rsidR="007F5325" w:rsidRPr="00D54079">
        <w:rPr>
          <w:sz w:val="27"/>
          <w:szCs w:val="27"/>
        </w:rPr>
        <w:t>з</w:t>
      </w:r>
      <w:r w:rsidRPr="00D54079">
        <w:rPr>
          <w:sz w:val="27"/>
          <w:szCs w:val="27"/>
        </w:rPr>
        <w:t>абудовником</w:t>
      </w:r>
      <w:r w:rsidR="00B41773" w:rsidRPr="00D54079">
        <w:rPr>
          <w:sz w:val="27"/>
          <w:szCs w:val="27"/>
        </w:rPr>
        <w:t>,</w:t>
      </w:r>
      <w:r w:rsidR="007F5325" w:rsidRPr="00D54079">
        <w:rPr>
          <w:sz w:val="27"/>
          <w:szCs w:val="27"/>
        </w:rPr>
        <w:t xml:space="preserve"> але разом з тим</w:t>
      </w:r>
      <w:r w:rsidRPr="00D54079">
        <w:rPr>
          <w:sz w:val="27"/>
          <w:szCs w:val="27"/>
        </w:rPr>
        <w:t xml:space="preserve"> сім</w:t>
      </w:r>
      <w:r w:rsidR="00A14A6A" w:rsidRPr="00631356">
        <w:rPr>
          <w:sz w:val="27"/>
          <w:szCs w:val="27"/>
          <w:lang w:val="ru-RU"/>
        </w:rPr>
        <w:t>’</w:t>
      </w:r>
      <w:r w:rsidRPr="00D54079">
        <w:rPr>
          <w:sz w:val="27"/>
          <w:szCs w:val="27"/>
        </w:rPr>
        <w:t xml:space="preserve">я </w:t>
      </w:r>
      <w:r w:rsidR="00B41773" w:rsidRPr="00D54079">
        <w:rPr>
          <w:sz w:val="27"/>
          <w:szCs w:val="27"/>
        </w:rPr>
        <w:t>є</w:t>
      </w:r>
      <w:r w:rsidRPr="00D54079">
        <w:rPr>
          <w:sz w:val="27"/>
          <w:szCs w:val="27"/>
        </w:rPr>
        <w:t xml:space="preserve"> першочерговим кандидатом на отримання кредиту, то для сім</w:t>
      </w:r>
      <w:r w:rsidR="00A14A6A" w:rsidRPr="00631356">
        <w:rPr>
          <w:sz w:val="27"/>
          <w:szCs w:val="27"/>
          <w:lang w:val="ru-RU"/>
        </w:rPr>
        <w:t>’</w:t>
      </w:r>
      <w:r w:rsidRPr="00D54079">
        <w:rPr>
          <w:sz w:val="27"/>
          <w:szCs w:val="27"/>
        </w:rPr>
        <w:t xml:space="preserve">ї готуються більш </w:t>
      </w:r>
      <w:r w:rsidR="0064232F" w:rsidRPr="00D54079">
        <w:rPr>
          <w:sz w:val="27"/>
          <w:szCs w:val="27"/>
        </w:rPr>
        <w:t>прийнятні</w:t>
      </w:r>
      <w:r w:rsidR="00F43AE5" w:rsidRPr="00D54079">
        <w:rPr>
          <w:sz w:val="27"/>
          <w:szCs w:val="27"/>
        </w:rPr>
        <w:t xml:space="preserve"> для неї пропозиції відповідного</w:t>
      </w:r>
      <w:r w:rsidRPr="00D54079">
        <w:rPr>
          <w:sz w:val="27"/>
          <w:szCs w:val="27"/>
        </w:rPr>
        <w:t xml:space="preserve"> об</w:t>
      </w:r>
      <w:r w:rsidR="00A14A6A" w:rsidRPr="00631356">
        <w:rPr>
          <w:sz w:val="27"/>
          <w:szCs w:val="27"/>
          <w:lang w:val="ru-RU"/>
        </w:rPr>
        <w:t>’</w:t>
      </w:r>
      <w:r w:rsidR="00F43AE5" w:rsidRPr="00D54079">
        <w:rPr>
          <w:sz w:val="27"/>
          <w:szCs w:val="27"/>
        </w:rPr>
        <w:t>єкта</w:t>
      </w:r>
      <w:r w:rsidR="003E45C5" w:rsidRPr="00D54079">
        <w:rPr>
          <w:sz w:val="27"/>
          <w:szCs w:val="27"/>
        </w:rPr>
        <w:t xml:space="preserve">, </w:t>
      </w:r>
      <w:r w:rsidR="00A332C3" w:rsidRPr="00D54079">
        <w:rPr>
          <w:sz w:val="27"/>
          <w:szCs w:val="27"/>
        </w:rPr>
        <w:t>передусім</w:t>
      </w:r>
      <w:r w:rsidR="003E45C5" w:rsidRPr="00D54079">
        <w:rPr>
          <w:sz w:val="27"/>
          <w:szCs w:val="27"/>
        </w:rPr>
        <w:t xml:space="preserve"> за ціновою</w:t>
      </w:r>
      <w:r w:rsidR="0051435B" w:rsidRPr="00D54079">
        <w:rPr>
          <w:sz w:val="27"/>
          <w:szCs w:val="27"/>
        </w:rPr>
        <w:t xml:space="preserve"> політикою</w:t>
      </w:r>
      <w:r w:rsidR="0051614B" w:rsidRPr="00D54079">
        <w:rPr>
          <w:sz w:val="27"/>
          <w:szCs w:val="27"/>
        </w:rPr>
        <w:t xml:space="preserve">. </w:t>
      </w:r>
    </w:p>
    <w:p w:rsidR="00BC1F2F" w:rsidRPr="00D54079" w:rsidRDefault="00203D36" w:rsidP="008F587E">
      <w:pPr>
        <w:spacing w:line="23" w:lineRule="atLeast"/>
        <w:ind w:firstLine="567"/>
        <w:rPr>
          <w:sz w:val="27"/>
          <w:szCs w:val="27"/>
        </w:rPr>
      </w:pPr>
      <w:r w:rsidRPr="00D54079">
        <w:rPr>
          <w:sz w:val="27"/>
          <w:szCs w:val="27"/>
          <w:shd w:val="clear" w:color="auto" w:fill="FFFFFF"/>
          <w:lang w:eastAsia="uk-UA"/>
        </w:rPr>
        <w:t>Держмолодьжитло</w:t>
      </w:r>
      <w:r w:rsidRPr="00D54079">
        <w:rPr>
          <w:sz w:val="27"/>
          <w:szCs w:val="27"/>
        </w:rPr>
        <w:t xml:space="preserve"> </w:t>
      </w:r>
      <w:r w:rsidR="00BC1F2F" w:rsidRPr="00D54079">
        <w:rPr>
          <w:sz w:val="27"/>
          <w:szCs w:val="27"/>
        </w:rPr>
        <w:t>здійснює погодження переліку з</w:t>
      </w:r>
      <w:r w:rsidR="006D7B6D" w:rsidRPr="00D54079">
        <w:rPr>
          <w:sz w:val="27"/>
          <w:szCs w:val="27"/>
        </w:rPr>
        <w:t>абудовників, які беруть участь у цьому заході</w:t>
      </w:r>
      <w:r w:rsidR="00BC1F2F" w:rsidRPr="00D54079">
        <w:rPr>
          <w:sz w:val="27"/>
          <w:szCs w:val="27"/>
        </w:rPr>
        <w:t xml:space="preserve">, а також перелік кандидатів у позичальники </w:t>
      </w:r>
      <w:r w:rsidR="006D7B6D" w:rsidRPr="00D54079">
        <w:rPr>
          <w:sz w:val="27"/>
          <w:szCs w:val="27"/>
        </w:rPr>
        <w:t xml:space="preserve">– </w:t>
      </w:r>
      <w:r w:rsidR="00BC1F2F" w:rsidRPr="00D54079">
        <w:rPr>
          <w:sz w:val="27"/>
          <w:szCs w:val="27"/>
        </w:rPr>
        <w:t xml:space="preserve">з постійною профільною комісією. </w:t>
      </w:r>
    </w:p>
    <w:p w:rsidR="00617384" w:rsidRPr="00D54079" w:rsidRDefault="009642F3" w:rsidP="008F587E">
      <w:pPr>
        <w:spacing w:line="23" w:lineRule="atLeast"/>
        <w:ind w:firstLine="567"/>
        <w:rPr>
          <w:sz w:val="27"/>
          <w:szCs w:val="27"/>
        </w:rPr>
      </w:pPr>
      <w:r w:rsidRPr="00D54079">
        <w:rPr>
          <w:sz w:val="27"/>
          <w:szCs w:val="27"/>
        </w:rPr>
        <w:t>Внесення</w:t>
      </w:r>
      <w:r w:rsidR="00617384" w:rsidRPr="00D54079">
        <w:rPr>
          <w:sz w:val="27"/>
          <w:szCs w:val="27"/>
        </w:rPr>
        <w:t xml:space="preserve"> змін до списку </w:t>
      </w:r>
      <w:r w:rsidRPr="00D54079">
        <w:rPr>
          <w:sz w:val="27"/>
          <w:szCs w:val="27"/>
        </w:rPr>
        <w:t xml:space="preserve">кандидатів у позичальники </w:t>
      </w:r>
      <w:r w:rsidR="00617384" w:rsidRPr="00D54079">
        <w:rPr>
          <w:sz w:val="27"/>
          <w:szCs w:val="27"/>
        </w:rPr>
        <w:t>на отримання кредиту</w:t>
      </w:r>
      <w:r w:rsidR="00830C2C" w:rsidRPr="00D54079">
        <w:rPr>
          <w:sz w:val="27"/>
          <w:szCs w:val="27"/>
        </w:rPr>
        <w:t>,</w:t>
      </w:r>
      <w:r w:rsidR="00DA7336" w:rsidRPr="00D54079">
        <w:rPr>
          <w:sz w:val="27"/>
          <w:szCs w:val="27"/>
        </w:rPr>
        <w:t xml:space="preserve"> зміна черговості</w:t>
      </w:r>
      <w:r w:rsidR="006D262A" w:rsidRPr="00D54079">
        <w:rPr>
          <w:sz w:val="27"/>
          <w:szCs w:val="27"/>
        </w:rPr>
        <w:t xml:space="preserve"> погоджується</w:t>
      </w:r>
      <w:r w:rsidR="00DA7336" w:rsidRPr="00D54079">
        <w:rPr>
          <w:sz w:val="27"/>
          <w:szCs w:val="27"/>
        </w:rPr>
        <w:t xml:space="preserve"> з</w:t>
      </w:r>
      <w:r w:rsidR="00A45251" w:rsidRPr="00D54079">
        <w:rPr>
          <w:sz w:val="27"/>
          <w:szCs w:val="27"/>
        </w:rPr>
        <w:t xml:space="preserve"> профільною </w:t>
      </w:r>
      <w:r w:rsidR="00617384" w:rsidRPr="00D54079">
        <w:rPr>
          <w:sz w:val="27"/>
          <w:szCs w:val="27"/>
        </w:rPr>
        <w:t>комісією</w:t>
      </w:r>
      <w:r w:rsidR="00A45251" w:rsidRPr="00D54079">
        <w:rPr>
          <w:sz w:val="27"/>
          <w:szCs w:val="27"/>
        </w:rPr>
        <w:t>.</w:t>
      </w:r>
    </w:p>
    <w:p w:rsidR="008F550C" w:rsidRPr="00D54079" w:rsidRDefault="008F550C" w:rsidP="008F587E">
      <w:pPr>
        <w:spacing w:line="23" w:lineRule="atLeast"/>
        <w:ind w:firstLine="567"/>
        <w:rPr>
          <w:sz w:val="27"/>
          <w:szCs w:val="27"/>
        </w:rPr>
      </w:pPr>
      <w:r w:rsidRPr="00D54079">
        <w:rPr>
          <w:sz w:val="27"/>
          <w:szCs w:val="27"/>
        </w:rPr>
        <w:t>У разі подання кандидатом або позичальником документів, що містять неправдиві відомості</w:t>
      </w:r>
      <w:r w:rsidR="005A1449" w:rsidRPr="00D54079">
        <w:rPr>
          <w:sz w:val="27"/>
          <w:szCs w:val="27"/>
        </w:rPr>
        <w:t>, вони несуть відповідальність у</w:t>
      </w:r>
      <w:r w:rsidRPr="00D54079">
        <w:rPr>
          <w:sz w:val="27"/>
          <w:szCs w:val="27"/>
        </w:rPr>
        <w:t xml:space="preserve"> порядку</w:t>
      </w:r>
      <w:r w:rsidR="005A1449" w:rsidRPr="00D54079">
        <w:rPr>
          <w:sz w:val="27"/>
          <w:szCs w:val="27"/>
        </w:rPr>
        <w:t>,</w:t>
      </w:r>
      <w:r w:rsidRPr="00D54079">
        <w:rPr>
          <w:sz w:val="27"/>
          <w:szCs w:val="27"/>
        </w:rPr>
        <w:t xml:space="preserve"> передбаченому законодавством.</w:t>
      </w:r>
    </w:p>
    <w:p w:rsidR="008C73F7" w:rsidRPr="00D54079" w:rsidRDefault="008C73F7" w:rsidP="006D5C01">
      <w:pPr>
        <w:spacing w:line="276" w:lineRule="auto"/>
        <w:rPr>
          <w:sz w:val="27"/>
          <w:szCs w:val="27"/>
        </w:rPr>
      </w:pPr>
    </w:p>
    <w:p w:rsidR="001204C4" w:rsidRPr="00D54079" w:rsidRDefault="001204C4" w:rsidP="001204C4">
      <w:pPr>
        <w:spacing w:line="276" w:lineRule="auto"/>
        <w:ind w:firstLine="567"/>
        <w:jc w:val="center"/>
        <w:rPr>
          <w:b/>
          <w:sz w:val="27"/>
          <w:szCs w:val="27"/>
        </w:rPr>
      </w:pPr>
      <w:r w:rsidRPr="00D54079">
        <w:rPr>
          <w:b/>
          <w:sz w:val="27"/>
          <w:szCs w:val="27"/>
        </w:rPr>
        <w:t>РОЗДІЛ 7. ОЧІКУВАНІ РЕЗУЛЬТАТИ, ЕФЕКТИВНІСТЬ ПРОГРАМИ</w:t>
      </w:r>
    </w:p>
    <w:p w:rsidR="00A9083B" w:rsidRPr="00D54079" w:rsidRDefault="00A9083B" w:rsidP="001204C4">
      <w:pPr>
        <w:spacing w:line="276" w:lineRule="auto"/>
        <w:ind w:firstLine="567"/>
        <w:jc w:val="center"/>
        <w:rPr>
          <w:b/>
          <w:sz w:val="27"/>
          <w:szCs w:val="27"/>
        </w:rPr>
      </w:pPr>
    </w:p>
    <w:p w:rsidR="001204C4" w:rsidRPr="00D54079" w:rsidRDefault="001204C4" w:rsidP="00A332C3">
      <w:pPr>
        <w:spacing w:line="276" w:lineRule="auto"/>
        <w:ind w:firstLine="567"/>
        <w:rPr>
          <w:sz w:val="27"/>
          <w:szCs w:val="27"/>
        </w:rPr>
      </w:pPr>
      <w:r w:rsidRPr="00D54079">
        <w:rPr>
          <w:b/>
          <w:sz w:val="27"/>
          <w:szCs w:val="27"/>
        </w:rPr>
        <w:t>I. Очікувані результати, ефектив</w:t>
      </w:r>
      <w:r w:rsidR="007F5325" w:rsidRPr="00D54079">
        <w:rPr>
          <w:b/>
          <w:sz w:val="27"/>
          <w:szCs w:val="27"/>
        </w:rPr>
        <w:t>ність</w:t>
      </w:r>
      <w:r w:rsidRPr="00D54079">
        <w:rPr>
          <w:b/>
          <w:sz w:val="27"/>
          <w:szCs w:val="27"/>
        </w:rPr>
        <w:t xml:space="preserve"> Програми в частині заходу підтримки індивідуального житлового будівництва на селі «Власний дім»</w:t>
      </w:r>
    </w:p>
    <w:p w:rsidR="001204C4" w:rsidRPr="00D54079" w:rsidRDefault="001204C4" w:rsidP="008F587E">
      <w:pPr>
        <w:spacing w:line="276" w:lineRule="auto"/>
        <w:ind w:firstLine="567"/>
        <w:rPr>
          <w:sz w:val="27"/>
          <w:szCs w:val="27"/>
        </w:rPr>
      </w:pPr>
      <w:r w:rsidRPr="00D54079">
        <w:rPr>
          <w:sz w:val="27"/>
          <w:szCs w:val="27"/>
        </w:rPr>
        <w:t xml:space="preserve">Виконання Програми </w:t>
      </w:r>
      <w:r w:rsidR="007F5325" w:rsidRPr="00D54079">
        <w:rPr>
          <w:sz w:val="27"/>
          <w:szCs w:val="27"/>
        </w:rPr>
        <w:t>сприятиме</w:t>
      </w:r>
      <w:r w:rsidRPr="00D54079">
        <w:rPr>
          <w:sz w:val="27"/>
          <w:szCs w:val="27"/>
        </w:rPr>
        <w:t>:</w:t>
      </w:r>
    </w:p>
    <w:p w:rsidR="001204C4" w:rsidRPr="00D54079" w:rsidRDefault="001204C4" w:rsidP="008F587E">
      <w:pPr>
        <w:spacing w:line="276" w:lineRule="auto"/>
        <w:ind w:firstLine="567"/>
        <w:rPr>
          <w:sz w:val="27"/>
          <w:szCs w:val="27"/>
        </w:rPr>
      </w:pPr>
      <w:r w:rsidRPr="00D54079">
        <w:rPr>
          <w:sz w:val="27"/>
          <w:szCs w:val="27"/>
        </w:rPr>
        <w:t>- реалізації державної політики України в галузі житлового будівництва;</w:t>
      </w:r>
    </w:p>
    <w:p w:rsidR="001204C4" w:rsidRPr="00D54079" w:rsidRDefault="001204C4" w:rsidP="008F587E">
      <w:pPr>
        <w:spacing w:line="276" w:lineRule="auto"/>
        <w:ind w:firstLine="567"/>
        <w:rPr>
          <w:sz w:val="27"/>
          <w:szCs w:val="27"/>
        </w:rPr>
      </w:pPr>
      <w:r w:rsidRPr="00D54079">
        <w:rPr>
          <w:sz w:val="27"/>
          <w:szCs w:val="27"/>
        </w:rPr>
        <w:t>- збільшенн</w:t>
      </w:r>
      <w:r w:rsidR="007F5325" w:rsidRPr="00D54079">
        <w:rPr>
          <w:sz w:val="27"/>
          <w:szCs w:val="27"/>
        </w:rPr>
        <w:t>ю</w:t>
      </w:r>
      <w:r w:rsidRPr="00D54079">
        <w:rPr>
          <w:sz w:val="27"/>
          <w:szCs w:val="27"/>
        </w:rPr>
        <w:t xml:space="preserve"> обсягів індивідуального житлового будівництва;</w:t>
      </w:r>
    </w:p>
    <w:p w:rsidR="001204C4" w:rsidRPr="00D54079" w:rsidRDefault="001204C4" w:rsidP="008F587E">
      <w:pPr>
        <w:spacing w:line="276" w:lineRule="auto"/>
        <w:ind w:firstLine="567"/>
        <w:rPr>
          <w:sz w:val="27"/>
          <w:szCs w:val="27"/>
        </w:rPr>
      </w:pPr>
      <w:r w:rsidRPr="00D54079">
        <w:rPr>
          <w:sz w:val="27"/>
          <w:szCs w:val="27"/>
        </w:rPr>
        <w:t>- забезпеченн</w:t>
      </w:r>
      <w:r w:rsidR="007F5325" w:rsidRPr="00D54079">
        <w:rPr>
          <w:sz w:val="27"/>
          <w:szCs w:val="27"/>
        </w:rPr>
        <w:t>ю</w:t>
      </w:r>
      <w:r w:rsidRPr="00D54079">
        <w:rPr>
          <w:sz w:val="27"/>
          <w:szCs w:val="27"/>
        </w:rPr>
        <w:t xml:space="preserve"> можливості будівництва (реконструкції) житла для всіх сільських мешканців області, які потребують поліпшення житлових умов.</w:t>
      </w:r>
    </w:p>
    <w:p w:rsidR="001204C4" w:rsidRPr="00D54079" w:rsidRDefault="001204C4" w:rsidP="008F587E">
      <w:pPr>
        <w:spacing w:line="276" w:lineRule="auto"/>
        <w:ind w:firstLine="567"/>
        <w:rPr>
          <w:sz w:val="27"/>
          <w:szCs w:val="27"/>
        </w:rPr>
      </w:pPr>
      <w:r w:rsidRPr="00D54079">
        <w:rPr>
          <w:sz w:val="27"/>
          <w:szCs w:val="27"/>
        </w:rPr>
        <w:t xml:space="preserve">Програма є інструментом для вирішення нагальних проблем </w:t>
      </w:r>
      <w:r w:rsidR="00A332C3" w:rsidRPr="00D54079">
        <w:rPr>
          <w:sz w:val="27"/>
          <w:szCs w:val="27"/>
        </w:rPr>
        <w:t xml:space="preserve">у </w:t>
      </w:r>
      <w:r w:rsidRPr="00D54079">
        <w:rPr>
          <w:sz w:val="27"/>
          <w:szCs w:val="27"/>
        </w:rPr>
        <w:t>соціальн</w:t>
      </w:r>
      <w:r w:rsidR="00A332C3" w:rsidRPr="00D54079">
        <w:rPr>
          <w:sz w:val="27"/>
          <w:szCs w:val="27"/>
        </w:rPr>
        <w:t>ій</w:t>
      </w:r>
      <w:r w:rsidRPr="00D54079">
        <w:rPr>
          <w:sz w:val="27"/>
          <w:szCs w:val="27"/>
        </w:rPr>
        <w:t xml:space="preserve"> сфер</w:t>
      </w:r>
      <w:r w:rsidR="00A332C3" w:rsidRPr="00D54079">
        <w:rPr>
          <w:sz w:val="27"/>
          <w:szCs w:val="27"/>
        </w:rPr>
        <w:t>і</w:t>
      </w:r>
      <w:r w:rsidRPr="00D54079">
        <w:rPr>
          <w:sz w:val="27"/>
          <w:szCs w:val="27"/>
        </w:rPr>
        <w:t xml:space="preserve"> села:</w:t>
      </w:r>
    </w:p>
    <w:p w:rsidR="001204C4" w:rsidRPr="00D54079" w:rsidRDefault="001204C4" w:rsidP="008F587E">
      <w:pPr>
        <w:tabs>
          <w:tab w:val="left" w:pos="0"/>
        </w:tabs>
        <w:spacing w:line="276" w:lineRule="auto"/>
        <w:ind w:firstLine="567"/>
        <w:rPr>
          <w:sz w:val="27"/>
          <w:szCs w:val="27"/>
        </w:rPr>
      </w:pPr>
      <w:r w:rsidRPr="00D54079">
        <w:rPr>
          <w:sz w:val="27"/>
          <w:szCs w:val="27"/>
        </w:rPr>
        <w:t>-  сприяння закріпленню кадрів на селі;</w:t>
      </w:r>
    </w:p>
    <w:p w:rsidR="001204C4" w:rsidRPr="00D54079" w:rsidRDefault="001204C4" w:rsidP="008F587E">
      <w:pPr>
        <w:tabs>
          <w:tab w:val="left" w:pos="0"/>
        </w:tabs>
        <w:spacing w:line="276" w:lineRule="auto"/>
        <w:ind w:firstLine="567"/>
        <w:rPr>
          <w:sz w:val="27"/>
          <w:szCs w:val="27"/>
        </w:rPr>
      </w:pPr>
      <w:r w:rsidRPr="00D54079">
        <w:rPr>
          <w:sz w:val="27"/>
          <w:szCs w:val="27"/>
        </w:rPr>
        <w:t>- скорочення темпів міграції сільського населення;</w:t>
      </w:r>
    </w:p>
    <w:p w:rsidR="001204C4" w:rsidRPr="00D54079" w:rsidRDefault="001204C4" w:rsidP="008F587E">
      <w:pPr>
        <w:tabs>
          <w:tab w:val="left" w:pos="0"/>
        </w:tabs>
        <w:spacing w:line="276" w:lineRule="auto"/>
        <w:ind w:firstLine="567"/>
        <w:rPr>
          <w:sz w:val="27"/>
          <w:szCs w:val="27"/>
        </w:rPr>
      </w:pPr>
      <w:r w:rsidRPr="00D54079">
        <w:rPr>
          <w:sz w:val="27"/>
          <w:szCs w:val="27"/>
        </w:rPr>
        <w:t>- стабілізація демографічної ситуації в сільській місцевості;</w:t>
      </w:r>
    </w:p>
    <w:p w:rsidR="001204C4" w:rsidRPr="00D54079" w:rsidRDefault="001204C4" w:rsidP="008F587E">
      <w:pPr>
        <w:tabs>
          <w:tab w:val="left" w:pos="0"/>
        </w:tabs>
        <w:spacing w:line="276" w:lineRule="auto"/>
        <w:ind w:firstLine="567"/>
        <w:rPr>
          <w:sz w:val="27"/>
          <w:szCs w:val="27"/>
        </w:rPr>
      </w:pPr>
      <w:r w:rsidRPr="00D54079">
        <w:rPr>
          <w:sz w:val="27"/>
          <w:szCs w:val="27"/>
        </w:rPr>
        <w:t>- створення нових робочих місць.</w:t>
      </w:r>
    </w:p>
    <w:p w:rsidR="001204C4" w:rsidRPr="00D54079" w:rsidRDefault="001204C4" w:rsidP="001204C4">
      <w:pPr>
        <w:spacing w:line="276" w:lineRule="auto"/>
        <w:rPr>
          <w:sz w:val="27"/>
          <w:szCs w:val="27"/>
        </w:rPr>
      </w:pPr>
      <w:r w:rsidRPr="00D54079">
        <w:rPr>
          <w:b/>
          <w:sz w:val="27"/>
          <w:szCs w:val="27"/>
        </w:rPr>
        <w:t>II.</w:t>
      </w:r>
      <w:r w:rsidRPr="00D54079">
        <w:rPr>
          <w:sz w:val="27"/>
          <w:szCs w:val="27"/>
        </w:rPr>
        <w:t xml:space="preserve"> </w:t>
      </w:r>
      <w:r w:rsidRPr="00D54079">
        <w:rPr>
          <w:b/>
          <w:sz w:val="27"/>
          <w:szCs w:val="27"/>
        </w:rPr>
        <w:t xml:space="preserve">Очікувані результати, ефективність Програми в частині заходу </w:t>
      </w:r>
      <w:r w:rsidRPr="00D54079">
        <w:rPr>
          <w:b/>
          <w:bCs/>
          <w:sz w:val="27"/>
          <w:szCs w:val="27"/>
        </w:rPr>
        <w:t>забезпечення молоді  житлом у Львівській області</w:t>
      </w:r>
    </w:p>
    <w:p w:rsidR="001204C4" w:rsidRPr="00D54079" w:rsidRDefault="001204C4" w:rsidP="008F587E">
      <w:pPr>
        <w:tabs>
          <w:tab w:val="left" w:pos="567"/>
          <w:tab w:val="left" w:pos="709"/>
          <w:tab w:val="left" w:pos="851"/>
        </w:tabs>
        <w:spacing w:line="276" w:lineRule="auto"/>
        <w:ind w:firstLine="567"/>
        <w:rPr>
          <w:spacing w:val="-4"/>
          <w:sz w:val="27"/>
          <w:szCs w:val="27"/>
        </w:rPr>
      </w:pPr>
      <w:r w:rsidRPr="00D54079">
        <w:rPr>
          <w:spacing w:val="-4"/>
          <w:sz w:val="27"/>
          <w:szCs w:val="27"/>
        </w:rPr>
        <w:t>Успішне виконання Програми дасть змогу:</w:t>
      </w:r>
    </w:p>
    <w:p w:rsidR="001204C4" w:rsidRPr="00D54079" w:rsidRDefault="001204C4" w:rsidP="008F587E">
      <w:pPr>
        <w:tabs>
          <w:tab w:val="left" w:pos="567"/>
          <w:tab w:val="left" w:pos="709"/>
          <w:tab w:val="left" w:pos="851"/>
        </w:tabs>
        <w:spacing w:line="276" w:lineRule="auto"/>
        <w:ind w:firstLine="567"/>
        <w:rPr>
          <w:spacing w:val="-4"/>
          <w:sz w:val="27"/>
          <w:szCs w:val="27"/>
        </w:rPr>
      </w:pPr>
      <w:r w:rsidRPr="00D54079">
        <w:rPr>
          <w:spacing w:val="-4"/>
          <w:sz w:val="27"/>
          <w:szCs w:val="27"/>
        </w:rPr>
        <w:t>- забезпечити житлом молодих сімей та одиноких молодих громадян;</w:t>
      </w:r>
    </w:p>
    <w:p w:rsidR="001204C4" w:rsidRPr="00D54079" w:rsidRDefault="001204C4" w:rsidP="008F587E">
      <w:pPr>
        <w:tabs>
          <w:tab w:val="left" w:pos="567"/>
          <w:tab w:val="left" w:pos="709"/>
          <w:tab w:val="left" w:pos="851"/>
        </w:tabs>
        <w:spacing w:line="276" w:lineRule="auto"/>
        <w:ind w:firstLine="567"/>
        <w:rPr>
          <w:spacing w:val="-4"/>
          <w:sz w:val="27"/>
          <w:szCs w:val="27"/>
        </w:rPr>
      </w:pPr>
      <w:r w:rsidRPr="00D54079">
        <w:rPr>
          <w:spacing w:val="-4"/>
          <w:sz w:val="27"/>
          <w:szCs w:val="27"/>
        </w:rPr>
        <w:t xml:space="preserve">- створити умови для формування активної життєвої позиції молоді, </w:t>
      </w:r>
      <w:r w:rsidR="00A332C3" w:rsidRPr="00D54079">
        <w:rPr>
          <w:spacing w:val="-4"/>
          <w:sz w:val="27"/>
          <w:szCs w:val="27"/>
        </w:rPr>
        <w:t>вирішити</w:t>
      </w:r>
      <w:r w:rsidRPr="00D54079">
        <w:rPr>
          <w:spacing w:val="-4"/>
          <w:sz w:val="27"/>
          <w:szCs w:val="27"/>
        </w:rPr>
        <w:t xml:space="preserve"> її житлові проблеми, поліпшити демографічну ситуацію в країні;</w:t>
      </w:r>
    </w:p>
    <w:p w:rsidR="001204C4" w:rsidRPr="00D54079" w:rsidRDefault="001204C4" w:rsidP="008F587E">
      <w:pPr>
        <w:spacing w:line="276" w:lineRule="auto"/>
        <w:ind w:firstLine="567"/>
        <w:rPr>
          <w:spacing w:val="-4"/>
          <w:sz w:val="27"/>
          <w:szCs w:val="27"/>
        </w:rPr>
      </w:pPr>
      <w:r w:rsidRPr="00D54079">
        <w:rPr>
          <w:spacing w:val="-4"/>
          <w:sz w:val="27"/>
          <w:szCs w:val="27"/>
        </w:rPr>
        <w:t>- підвищити можливість і збільшити доступність отримання житла молодими сім</w:t>
      </w:r>
      <w:r w:rsidR="00A14A6A" w:rsidRPr="00D54079">
        <w:rPr>
          <w:spacing w:val="-4"/>
          <w:sz w:val="27"/>
          <w:szCs w:val="27"/>
        </w:rPr>
        <w:t>’</w:t>
      </w:r>
      <w:r w:rsidRPr="00D54079">
        <w:rPr>
          <w:spacing w:val="-4"/>
          <w:sz w:val="27"/>
          <w:szCs w:val="27"/>
        </w:rPr>
        <w:t xml:space="preserve">ями та одинокими молодими громадянами, </w:t>
      </w:r>
      <w:r w:rsidR="007F5325" w:rsidRPr="00D54079">
        <w:rPr>
          <w:spacing w:val="-4"/>
          <w:sz w:val="27"/>
          <w:szCs w:val="27"/>
        </w:rPr>
        <w:t>передусім</w:t>
      </w:r>
      <w:r w:rsidRPr="00D54079">
        <w:rPr>
          <w:spacing w:val="-4"/>
          <w:sz w:val="27"/>
          <w:szCs w:val="27"/>
        </w:rPr>
        <w:t xml:space="preserve"> з числа учасників </w:t>
      </w:r>
      <w:r w:rsidR="0042481D" w:rsidRPr="00D54079">
        <w:rPr>
          <w:spacing w:val="-4"/>
          <w:sz w:val="27"/>
          <w:szCs w:val="27"/>
        </w:rPr>
        <w:t>бойових дій</w:t>
      </w:r>
      <w:r w:rsidRPr="00D54079">
        <w:rPr>
          <w:spacing w:val="-4"/>
          <w:sz w:val="27"/>
          <w:szCs w:val="27"/>
        </w:rPr>
        <w:t>;</w:t>
      </w:r>
    </w:p>
    <w:p w:rsidR="001204C4" w:rsidRPr="00D54079" w:rsidRDefault="001204C4" w:rsidP="008F587E">
      <w:pPr>
        <w:spacing w:line="276" w:lineRule="auto"/>
        <w:ind w:firstLine="567"/>
        <w:rPr>
          <w:spacing w:val="-4"/>
          <w:sz w:val="27"/>
          <w:szCs w:val="27"/>
        </w:rPr>
      </w:pPr>
      <w:r w:rsidRPr="00D54079">
        <w:rPr>
          <w:spacing w:val="-4"/>
          <w:sz w:val="27"/>
          <w:szCs w:val="27"/>
        </w:rPr>
        <w:t>- забезпечити умови для збереження кадрового та інтелектуального потенціалу міста й області, а також попередити втрати трудових ресурсів шляхом забезпечення молоді житлом;</w:t>
      </w:r>
    </w:p>
    <w:p w:rsidR="001204C4" w:rsidRPr="00D54079" w:rsidRDefault="001204C4" w:rsidP="008F587E">
      <w:pPr>
        <w:spacing w:line="276" w:lineRule="auto"/>
        <w:ind w:firstLine="567"/>
        <w:rPr>
          <w:spacing w:val="-4"/>
          <w:sz w:val="27"/>
          <w:szCs w:val="27"/>
        </w:rPr>
      </w:pPr>
      <w:r w:rsidRPr="00D54079">
        <w:rPr>
          <w:spacing w:val="-4"/>
          <w:sz w:val="27"/>
          <w:szCs w:val="27"/>
        </w:rPr>
        <w:t>- створити умови для поліпшення демографічної ситуації в області та в країні загалом;</w:t>
      </w:r>
    </w:p>
    <w:p w:rsidR="001204C4" w:rsidRPr="00D54079" w:rsidRDefault="001204C4" w:rsidP="008F587E">
      <w:pPr>
        <w:spacing w:line="276" w:lineRule="auto"/>
        <w:ind w:firstLine="567"/>
        <w:rPr>
          <w:spacing w:val="-4"/>
          <w:sz w:val="27"/>
          <w:szCs w:val="27"/>
        </w:rPr>
      </w:pPr>
      <w:r w:rsidRPr="00D54079">
        <w:rPr>
          <w:spacing w:val="-4"/>
          <w:sz w:val="27"/>
          <w:szCs w:val="27"/>
        </w:rPr>
        <w:t>- поширити молодіжне житлове будівництво у Львівській області;</w:t>
      </w:r>
    </w:p>
    <w:p w:rsidR="001204C4" w:rsidRPr="00D54079" w:rsidRDefault="001204C4" w:rsidP="008F587E">
      <w:pPr>
        <w:tabs>
          <w:tab w:val="num" w:pos="1800"/>
        </w:tabs>
        <w:spacing w:line="276" w:lineRule="auto"/>
        <w:ind w:firstLine="567"/>
        <w:rPr>
          <w:spacing w:val="-4"/>
          <w:sz w:val="27"/>
          <w:szCs w:val="27"/>
        </w:rPr>
      </w:pPr>
      <w:r w:rsidRPr="00D54079">
        <w:rPr>
          <w:spacing w:val="-4"/>
          <w:sz w:val="27"/>
          <w:szCs w:val="27"/>
        </w:rPr>
        <w:t xml:space="preserve">- організувати системну ресурсну підтримку молодіжного житлового будівництва в області (у тому числі </w:t>
      </w:r>
      <w:r w:rsidR="00750CEC" w:rsidRPr="00D54079">
        <w:rPr>
          <w:spacing w:val="-4"/>
          <w:sz w:val="27"/>
          <w:szCs w:val="27"/>
        </w:rPr>
        <w:t>в</w:t>
      </w:r>
      <w:r w:rsidRPr="00D54079">
        <w:rPr>
          <w:spacing w:val="-4"/>
          <w:sz w:val="27"/>
          <w:szCs w:val="27"/>
        </w:rPr>
        <w:t xml:space="preserve"> містах обласного та районного значення).</w:t>
      </w:r>
    </w:p>
    <w:p w:rsidR="001204C4" w:rsidRPr="00D54079" w:rsidRDefault="001204C4" w:rsidP="001204C4">
      <w:pPr>
        <w:spacing w:line="276" w:lineRule="auto"/>
        <w:ind w:firstLine="567"/>
        <w:jc w:val="center"/>
        <w:rPr>
          <w:b/>
          <w:sz w:val="27"/>
          <w:szCs w:val="27"/>
        </w:rPr>
      </w:pPr>
    </w:p>
    <w:p w:rsidR="001204C4" w:rsidRPr="00D54079" w:rsidRDefault="001204C4" w:rsidP="001204C4">
      <w:pPr>
        <w:spacing w:line="276" w:lineRule="auto"/>
        <w:ind w:firstLine="567"/>
        <w:jc w:val="center"/>
        <w:rPr>
          <w:b/>
          <w:sz w:val="27"/>
          <w:szCs w:val="27"/>
        </w:rPr>
      </w:pPr>
      <w:r w:rsidRPr="00D54079">
        <w:rPr>
          <w:b/>
          <w:sz w:val="27"/>
          <w:szCs w:val="27"/>
        </w:rPr>
        <w:t>РОЗДІЛ 8. КООРДИНАЦІЯ ТА КОНТРОЛЬ ЗА ХОДОМ ВИКОНАННЯ ПРОГРАМИ</w:t>
      </w:r>
    </w:p>
    <w:p w:rsidR="00AB5787" w:rsidRPr="00D54079" w:rsidRDefault="00AB5787" w:rsidP="001204C4">
      <w:pPr>
        <w:spacing w:line="276" w:lineRule="auto"/>
        <w:ind w:firstLine="567"/>
        <w:jc w:val="center"/>
        <w:rPr>
          <w:b/>
          <w:sz w:val="27"/>
          <w:szCs w:val="27"/>
        </w:rPr>
      </w:pPr>
    </w:p>
    <w:p w:rsidR="001204C4" w:rsidRPr="00D54079" w:rsidRDefault="001204C4" w:rsidP="008F587E">
      <w:pPr>
        <w:spacing w:line="276" w:lineRule="auto"/>
        <w:ind w:firstLine="567"/>
        <w:rPr>
          <w:sz w:val="27"/>
          <w:szCs w:val="27"/>
        </w:rPr>
      </w:pPr>
      <w:r w:rsidRPr="00D54079">
        <w:rPr>
          <w:b/>
          <w:sz w:val="27"/>
          <w:szCs w:val="27"/>
        </w:rPr>
        <w:t xml:space="preserve">Координація та контроль за ходом виконання Програми </w:t>
      </w:r>
    </w:p>
    <w:p w:rsidR="001204C4" w:rsidRPr="00D54079" w:rsidRDefault="001204C4" w:rsidP="008F587E">
      <w:pPr>
        <w:spacing w:line="276" w:lineRule="auto"/>
        <w:ind w:firstLine="567"/>
        <w:rPr>
          <w:sz w:val="27"/>
          <w:szCs w:val="27"/>
        </w:rPr>
      </w:pPr>
      <w:r w:rsidRPr="00D54079">
        <w:rPr>
          <w:sz w:val="27"/>
          <w:szCs w:val="27"/>
        </w:rPr>
        <w:t xml:space="preserve">Відповідальність за повне використання коштів згідно з цільовим призначенням покладається на обласний фонд підтримки індивідуального житлового будівництва на селі та </w:t>
      </w:r>
      <w:r w:rsidR="00203D36" w:rsidRPr="00D54079">
        <w:rPr>
          <w:sz w:val="27"/>
          <w:szCs w:val="27"/>
          <w:shd w:val="clear" w:color="auto" w:fill="FFFFFF"/>
          <w:lang w:eastAsia="uk-UA"/>
        </w:rPr>
        <w:t>Держмолодьжитло</w:t>
      </w:r>
      <w:r w:rsidRPr="00D54079">
        <w:rPr>
          <w:sz w:val="27"/>
          <w:szCs w:val="27"/>
        </w:rPr>
        <w:t xml:space="preserve">. Фінансова звітність про використання коштів обласного бюджету складається і подається </w:t>
      </w:r>
      <w:r w:rsidR="007217FE" w:rsidRPr="00D54079">
        <w:rPr>
          <w:sz w:val="27"/>
          <w:szCs w:val="27"/>
        </w:rPr>
        <w:t>в</w:t>
      </w:r>
      <w:r w:rsidRPr="00D54079">
        <w:rPr>
          <w:sz w:val="27"/>
          <w:szCs w:val="27"/>
        </w:rPr>
        <w:t xml:space="preserve"> </w:t>
      </w:r>
      <w:r w:rsidR="007217FE" w:rsidRPr="00D54079">
        <w:rPr>
          <w:sz w:val="27"/>
          <w:szCs w:val="27"/>
        </w:rPr>
        <w:t>у</w:t>
      </w:r>
      <w:r w:rsidRPr="00D54079">
        <w:rPr>
          <w:sz w:val="27"/>
          <w:szCs w:val="27"/>
        </w:rPr>
        <w:t>становленому порядку і визначені терміни. До фінансової звітності додається інформація про обсяги кредитування в розрізі позичальників.</w:t>
      </w:r>
    </w:p>
    <w:p w:rsidR="001204C4" w:rsidRPr="00D54079" w:rsidRDefault="00750CEC" w:rsidP="008F587E">
      <w:pPr>
        <w:spacing w:line="276" w:lineRule="auto"/>
        <w:ind w:firstLine="567"/>
        <w:rPr>
          <w:sz w:val="27"/>
          <w:szCs w:val="27"/>
        </w:rPr>
      </w:pPr>
      <w:r w:rsidRPr="00D54079">
        <w:rPr>
          <w:sz w:val="27"/>
          <w:szCs w:val="27"/>
        </w:rPr>
        <w:t>У</w:t>
      </w:r>
      <w:r w:rsidR="001204C4" w:rsidRPr="00D54079">
        <w:rPr>
          <w:sz w:val="27"/>
          <w:szCs w:val="27"/>
        </w:rPr>
        <w:t xml:space="preserve"> частині заходу підтримки індивідуального житлового будівництва на селі </w:t>
      </w:r>
      <w:r w:rsidR="00794D3A" w:rsidRPr="00D54079">
        <w:rPr>
          <w:sz w:val="27"/>
          <w:szCs w:val="27"/>
        </w:rPr>
        <w:t>«</w:t>
      </w:r>
      <w:r w:rsidR="001204C4" w:rsidRPr="00D54079">
        <w:rPr>
          <w:sz w:val="27"/>
          <w:szCs w:val="27"/>
        </w:rPr>
        <w:t>Власний дім</w:t>
      </w:r>
      <w:r w:rsidR="00794D3A" w:rsidRPr="00D54079">
        <w:rPr>
          <w:sz w:val="27"/>
          <w:szCs w:val="27"/>
        </w:rPr>
        <w:t>»</w:t>
      </w:r>
      <w:r w:rsidR="001204C4" w:rsidRPr="00D54079">
        <w:rPr>
          <w:sz w:val="27"/>
          <w:szCs w:val="27"/>
        </w:rPr>
        <w:t xml:space="preserve"> </w:t>
      </w:r>
      <w:r w:rsidR="001204C4" w:rsidRPr="00D54079">
        <w:rPr>
          <w:bCs/>
          <w:sz w:val="27"/>
          <w:szCs w:val="27"/>
        </w:rPr>
        <w:t xml:space="preserve">контроль за правильністю та ефективністю використання коштів здійснює </w:t>
      </w:r>
      <w:r w:rsidR="002C2D58" w:rsidRPr="00D54079">
        <w:rPr>
          <w:sz w:val="27"/>
          <w:szCs w:val="27"/>
        </w:rPr>
        <w:t xml:space="preserve">спостережна рада </w:t>
      </w:r>
      <w:r w:rsidR="001204C4" w:rsidRPr="00D54079">
        <w:rPr>
          <w:sz w:val="27"/>
          <w:szCs w:val="27"/>
        </w:rPr>
        <w:t>обласного фонду підтримки індивідуального житлового будівництва на селі.</w:t>
      </w:r>
    </w:p>
    <w:p w:rsidR="00983C47" w:rsidRPr="00D54079" w:rsidRDefault="00983C47" w:rsidP="008F587E">
      <w:pPr>
        <w:spacing w:line="276" w:lineRule="auto"/>
        <w:ind w:firstLine="567"/>
        <w:rPr>
          <w:sz w:val="27"/>
          <w:szCs w:val="27"/>
        </w:rPr>
      </w:pPr>
      <w:r w:rsidRPr="00D54079">
        <w:rPr>
          <w:sz w:val="27"/>
          <w:szCs w:val="27"/>
        </w:rPr>
        <w:t>Головним розпорядником коштів є департамент архітектури та розвитку містобудування Львівської обласної державної адміністрації.</w:t>
      </w:r>
    </w:p>
    <w:p w:rsidR="001204C4" w:rsidRPr="00D54079" w:rsidRDefault="001B2501" w:rsidP="008F587E">
      <w:pPr>
        <w:spacing w:line="276" w:lineRule="auto"/>
        <w:ind w:firstLine="567"/>
        <w:rPr>
          <w:sz w:val="27"/>
          <w:szCs w:val="27"/>
        </w:rPr>
      </w:pPr>
      <w:r w:rsidRPr="00D54079">
        <w:rPr>
          <w:sz w:val="27"/>
          <w:szCs w:val="27"/>
        </w:rPr>
        <w:t>О</w:t>
      </w:r>
      <w:r w:rsidR="00297996" w:rsidRPr="00D54079">
        <w:rPr>
          <w:sz w:val="27"/>
          <w:szCs w:val="27"/>
        </w:rPr>
        <w:t>бласний фонд підтримки індивідуального житлового будівництва на сел</w:t>
      </w:r>
      <w:r w:rsidR="0092718D" w:rsidRPr="00D54079">
        <w:rPr>
          <w:sz w:val="27"/>
          <w:szCs w:val="27"/>
        </w:rPr>
        <w:t>і</w:t>
      </w:r>
      <w:r w:rsidR="00297996" w:rsidRPr="00D54079">
        <w:rPr>
          <w:sz w:val="27"/>
          <w:szCs w:val="27"/>
        </w:rPr>
        <w:t xml:space="preserve"> та </w:t>
      </w:r>
      <w:r w:rsidR="00203D36" w:rsidRPr="00D54079">
        <w:rPr>
          <w:sz w:val="27"/>
          <w:szCs w:val="27"/>
          <w:shd w:val="clear" w:color="auto" w:fill="FFFFFF"/>
          <w:lang w:eastAsia="uk-UA"/>
        </w:rPr>
        <w:t>Держмолодьжитло</w:t>
      </w:r>
      <w:r w:rsidR="00203D36" w:rsidRPr="00D54079">
        <w:rPr>
          <w:sz w:val="27"/>
          <w:szCs w:val="27"/>
        </w:rPr>
        <w:t xml:space="preserve"> </w:t>
      </w:r>
      <w:r w:rsidR="001204C4" w:rsidRPr="00D54079">
        <w:rPr>
          <w:sz w:val="27"/>
          <w:szCs w:val="27"/>
        </w:rPr>
        <w:t xml:space="preserve">щороку до 15 січня готує і подає </w:t>
      </w:r>
      <w:r w:rsidR="001204C4" w:rsidRPr="00D54079">
        <w:rPr>
          <w:sz w:val="27"/>
          <w:szCs w:val="27"/>
          <w:lang w:eastAsia="uk-UA"/>
        </w:rPr>
        <w:t>департамент</w:t>
      </w:r>
      <w:r w:rsidR="00E9754A" w:rsidRPr="00D54079">
        <w:rPr>
          <w:sz w:val="27"/>
          <w:szCs w:val="27"/>
          <w:lang w:eastAsia="uk-UA"/>
        </w:rPr>
        <w:t>ові</w:t>
      </w:r>
      <w:r w:rsidR="001204C4" w:rsidRPr="00D54079">
        <w:rPr>
          <w:sz w:val="27"/>
          <w:szCs w:val="27"/>
          <w:lang w:eastAsia="uk-UA"/>
        </w:rPr>
        <w:t xml:space="preserve"> архітектури та розвитку містобудування Львівської обласної державної адміністрації</w:t>
      </w:r>
      <w:r w:rsidR="001204C4" w:rsidRPr="00D54079">
        <w:rPr>
          <w:sz w:val="27"/>
          <w:szCs w:val="27"/>
        </w:rPr>
        <w:t xml:space="preserve"> інформацію про стан виконання</w:t>
      </w:r>
      <w:r w:rsidR="0092718D" w:rsidRPr="00D54079">
        <w:rPr>
          <w:sz w:val="27"/>
          <w:szCs w:val="27"/>
        </w:rPr>
        <w:t xml:space="preserve"> відповідних</w:t>
      </w:r>
      <w:r w:rsidR="001204C4" w:rsidRPr="00D54079">
        <w:rPr>
          <w:sz w:val="27"/>
          <w:szCs w:val="27"/>
        </w:rPr>
        <w:t xml:space="preserve"> заходів Програми.</w:t>
      </w:r>
    </w:p>
    <w:p w:rsidR="00DE757E" w:rsidRPr="00D54079" w:rsidRDefault="00CE3818" w:rsidP="008F587E">
      <w:pPr>
        <w:spacing w:line="276" w:lineRule="auto"/>
        <w:ind w:firstLine="567"/>
        <w:rPr>
          <w:sz w:val="27"/>
          <w:szCs w:val="27"/>
          <w:lang w:eastAsia="uk-UA"/>
        </w:rPr>
      </w:pPr>
      <w:r w:rsidRPr="00D54079">
        <w:rPr>
          <w:sz w:val="27"/>
          <w:szCs w:val="27"/>
          <w:lang w:eastAsia="uk-UA"/>
        </w:rPr>
        <w:t>Д</w:t>
      </w:r>
      <w:r w:rsidR="00DE757E" w:rsidRPr="00D54079">
        <w:rPr>
          <w:sz w:val="27"/>
          <w:szCs w:val="27"/>
          <w:lang w:eastAsia="uk-UA"/>
        </w:rPr>
        <w:t>епартамент архітектури та розвитку містобудування, як головний розпорядник коштів обласного бюджету, передбачених на вико</w:t>
      </w:r>
      <w:r w:rsidR="00750CEC" w:rsidRPr="00D54079">
        <w:rPr>
          <w:sz w:val="27"/>
          <w:szCs w:val="27"/>
          <w:lang w:eastAsia="uk-UA"/>
        </w:rPr>
        <w:t>нання Програми, щоквартально (з</w:t>
      </w:r>
      <w:r w:rsidR="00DE757E" w:rsidRPr="00D54079">
        <w:rPr>
          <w:sz w:val="27"/>
          <w:szCs w:val="27"/>
          <w:lang w:eastAsia="uk-UA"/>
        </w:rPr>
        <w:t>ростаючим підсумком), до 15 числа наступного місяця після звіт</w:t>
      </w:r>
      <w:r w:rsidRPr="00D54079">
        <w:rPr>
          <w:sz w:val="27"/>
          <w:szCs w:val="27"/>
          <w:lang w:eastAsia="uk-UA"/>
        </w:rPr>
        <w:t>ного періоду, подає до постійної комісії</w:t>
      </w:r>
      <w:r w:rsidR="00DE757E" w:rsidRPr="00D54079">
        <w:rPr>
          <w:sz w:val="27"/>
          <w:szCs w:val="27"/>
          <w:lang w:eastAsia="uk-UA"/>
        </w:rPr>
        <w:t xml:space="preserve"> Львівської обласної ради</w:t>
      </w:r>
      <w:r w:rsidRPr="00D54079">
        <w:rPr>
          <w:sz w:val="27"/>
          <w:szCs w:val="27"/>
          <w:lang w:eastAsia="uk-UA"/>
        </w:rPr>
        <w:t xml:space="preserve"> з</w:t>
      </w:r>
      <w:r w:rsidR="00DE757E" w:rsidRPr="00D54079">
        <w:rPr>
          <w:sz w:val="27"/>
          <w:szCs w:val="27"/>
          <w:lang w:eastAsia="uk-UA"/>
        </w:rPr>
        <w:t xml:space="preserve"> </w:t>
      </w:r>
      <w:r w:rsidR="00B35C70" w:rsidRPr="00D54079">
        <w:rPr>
          <w:sz w:val="27"/>
          <w:szCs w:val="27"/>
          <w:lang w:eastAsia="uk-UA"/>
        </w:rPr>
        <w:t xml:space="preserve">питань бюджету та </w:t>
      </w:r>
      <w:r w:rsidR="00DE757E" w:rsidRPr="00D54079">
        <w:rPr>
          <w:sz w:val="27"/>
          <w:szCs w:val="27"/>
          <w:lang w:eastAsia="uk-UA"/>
        </w:rPr>
        <w:t>соціально-економічного розвитку</w:t>
      </w:r>
      <w:r w:rsidR="00745D53" w:rsidRPr="00D54079">
        <w:rPr>
          <w:sz w:val="27"/>
          <w:szCs w:val="27"/>
          <w:lang w:eastAsia="uk-UA"/>
        </w:rPr>
        <w:t xml:space="preserve"> і відповідної профільної постійної комісії Львівської обласної ради</w:t>
      </w:r>
      <w:r w:rsidR="00DE757E" w:rsidRPr="00D54079">
        <w:rPr>
          <w:sz w:val="27"/>
          <w:szCs w:val="27"/>
          <w:lang w:eastAsia="uk-UA"/>
        </w:rPr>
        <w:t xml:space="preserve"> звіт про стан виконання заходів Програми, окрім річного звіту, який подається до 25 січня року, наступного за звітним. </w:t>
      </w:r>
    </w:p>
    <w:p w:rsidR="00DE757E" w:rsidRPr="00D54079" w:rsidRDefault="00DE757E" w:rsidP="00DE757E">
      <w:pPr>
        <w:spacing w:line="276" w:lineRule="auto"/>
        <w:ind w:firstLine="539"/>
        <w:rPr>
          <w:sz w:val="27"/>
          <w:szCs w:val="27"/>
          <w:lang w:eastAsia="uk-UA"/>
        </w:rPr>
      </w:pPr>
    </w:p>
    <w:p w:rsidR="008F587E" w:rsidRPr="00D54079" w:rsidRDefault="008F587E" w:rsidP="00DE757E">
      <w:pPr>
        <w:spacing w:line="276" w:lineRule="auto"/>
        <w:ind w:firstLine="539"/>
        <w:rPr>
          <w:sz w:val="27"/>
          <w:szCs w:val="27"/>
          <w:lang w:eastAsia="uk-UA"/>
        </w:rPr>
      </w:pPr>
    </w:p>
    <w:p w:rsidR="008F587E" w:rsidRPr="00D54079" w:rsidRDefault="008F587E" w:rsidP="00DE757E">
      <w:pPr>
        <w:spacing w:line="276" w:lineRule="auto"/>
        <w:ind w:firstLine="539"/>
        <w:rPr>
          <w:sz w:val="27"/>
          <w:szCs w:val="27"/>
          <w:lang w:eastAsia="uk-UA"/>
        </w:rPr>
      </w:pPr>
    </w:p>
    <w:tbl>
      <w:tblPr>
        <w:tblW w:w="9728" w:type="dxa"/>
        <w:tblLook w:val="04A0" w:firstRow="1" w:lastRow="0" w:firstColumn="1" w:lastColumn="0" w:noHBand="0" w:noVBand="1"/>
      </w:tblPr>
      <w:tblGrid>
        <w:gridCol w:w="4658"/>
        <w:gridCol w:w="5070"/>
      </w:tblGrid>
      <w:tr w:rsidR="001204C4" w:rsidRPr="00D54079">
        <w:tc>
          <w:tcPr>
            <w:tcW w:w="4658" w:type="dxa"/>
            <w:shd w:val="clear" w:color="auto" w:fill="auto"/>
          </w:tcPr>
          <w:p w:rsidR="001204C4" w:rsidRPr="00D54079" w:rsidRDefault="00183B7E" w:rsidP="002B214E">
            <w:pPr>
              <w:jc w:val="left"/>
              <w:rPr>
                <w:b/>
                <w:spacing w:val="-4"/>
                <w:sz w:val="27"/>
                <w:szCs w:val="27"/>
              </w:rPr>
            </w:pPr>
            <w:r w:rsidRPr="00D54079">
              <w:rPr>
                <w:b/>
                <w:spacing w:val="-4"/>
                <w:sz w:val="27"/>
                <w:szCs w:val="27"/>
              </w:rPr>
              <w:t>Д</w:t>
            </w:r>
            <w:r w:rsidR="001204C4" w:rsidRPr="00D54079">
              <w:rPr>
                <w:b/>
                <w:spacing w:val="-4"/>
                <w:sz w:val="27"/>
                <w:szCs w:val="27"/>
              </w:rPr>
              <w:t>иректор департаменту архітектури та розвитку містобудування Львівської обласної державної адміністрації</w:t>
            </w:r>
          </w:p>
          <w:p w:rsidR="001204C4" w:rsidRPr="00D54079" w:rsidRDefault="001204C4" w:rsidP="002B214E">
            <w:pPr>
              <w:jc w:val="left"/>
              <w:rPr>
                <w:b/>
                <w:spacing w:val="-4"/>
                <w:sz w:val="27"/>
                <w:szCs w:val="27"/>
              </w:rPr>
            </w:pPr>
          </w:p>
        </w:tc>
        <w:tc>
          <w:tcPr>
            <w:tcW w:w="5070" w:type="dxa"/>
            <w:shd w:val="clear" w:color="auto" w:fill="auto"/>
          </w:tcPr>
          <w:p w:rsidR="001204C4" w:rsidRPr="00D54079" w:rsidRDefault="001204C4" w:rsidP="002B214E">
            <w:pPr>
              <w:spacing w:line="276" w:lineRule="auto"/>
              <w:jc w:val="right"/>
              <w:rPr>
                <w:b/>
                <w:spacing w:val="-4"/>
                <w:sz w:val="27"/>
                <w:szCs w:val="27"/>
              </w:rPr>
            </w:pPr>
          </w:p>
          <w:p w:rsidR="001204C4" w:rsidRPr="00D54079" w:rsidRDefault="001204C4" w:rsidP="002B214E">
            <w:pPr>
              <w:spacing w:line="276" w:lineRule="auto"/>
              <w:jc w:val="right"/>
              <w:rPr>
                <w:b/>
                <w:spacing w:val="-4"/>
                <w:sz w:val="27"/>
                <w:szCs w:val="27"/>
              </w:rPr>
            </w:pPr>
          </w:p>
          <w:p w:rsidR="001204C4" w:rsidRPr="00D54079" w:rsidRDefault="001204C4" w:rsidP="002B214E">
            <w:pPr>
              <w:spacing w:line="276" w:lineRule="auto"/>
              <w:jc w:val="right"/>
              <w:rPr>
                <w:b/>
                <w:spacing w:val="-4"/>
                <w:sz w:val="27"/>
                <w:szCs w:val="27"/>
              </w:rPr>
            </w:pPr>
          </w:p>
          <w:p w:rsidR="001204C4" w:rsidRPr="00D54079" w:rsidRDefault="001204C4" w:rsidP="00183B7E">
            <w:pPr>
              <w:spacing w:line="276" w:lineRule="auto"/>
              <w:jc w:val="right"/>
              <w:rPr>
                <w:b/>
                <w:spacing w:val="-4"/>
                <w:sz w:val="27"/>
                <w:szCs w:val="27"/>
              </w:rPr>
            </w:pPr>
            <w:r w:rsidRPr="00D54079">
              <w:rPr>
                <w:b/>
                <w:spacing w:val="-4"/>
                <w:sz w:val="27"/>
                <w:szCs w:val="27"/>
              </w:rPr>
              <w:t>О</w:t>
            </w:r>
            <w:r w:rsidR="00183B7E" w:rsidRPr="00D54079">
              <w:rPr>
                <w:b/>
                <w:spacing w:val="-4"/>
                <w:sz w:val="27"/>
                <w:szCs w:val="27"/>
              </w:rPr>
              <w:t>лена ВАСИЛЬКО</w:t>
            </w:r>
            <w:r w:rsidRPr="00D54079">
              <w:rPr>
                <w:b/>
                <w:spacing w:val="-4"/>
                <w:sz w:val="27"/>
                <w:szCs w:val="27"/>
              </w:rPr>
              <w:t xml:space="preserve"> </w:t>
            </w:r>
          </w:p>
        </w:tc>
      </w:tr>
    </w:tbl>
    <w:p w:rsidR="001204C4" w:rsidRPr="00D54079" w:rsidRDefault="001204C4" w:rsidP="001204C4"/>
    <w:p w:rsidR="000E2614" w:rsidRPr="00D54079" w:rsidRDefault="000E2614" w:rsidP="00D43AD7">
      <w:pPr>
        <w:pStyle w:val="aa"/>
        <w:tabs>
          <w:tab w:val="left" w:pos="520"/>
        </w:tabs>
        <w:spacing w:before="0" w:beforeAutospacing="0" w:after="0" w:afterAutospacing="0" w:line="276" w:lineRule="auto"/>
        <w:ind w:left="142"/>
        <w:jc w:val="both"/>
        <w:rPr>
          <w:sz w:val="27"/>
          <w:szCs w:val="27"/>
          <w:lang w:val="uk-UA"/>
        </w:rPr>
        <w:sectPr w:rsidR="000E2614" w:rsidRPr="00D54079" w:rsidSect="00720816">
          <w:headerReference w:type="even" r:id="rId8"/>
          <w:headerReference w:type="default" r:id="rId9"/>
          <w:pgSz w:w="11906" w:h="16838"/>
          <w:pgMar w:top="676" w:right="850" w:bottom="850" w:left="1417" w:header="426" w:footer="709" w:gutter="0"/>
          <w:pgNumType w:start="1"/>
          <w:cols w:space="708"/>
          <w:titlePg/>
          <w:docGrid w:linePitch="360"/>
        </w:sectPr>
      </w:pPr>
    </w:p>
    <w:p w:rsidR="00761C12" w:rsidRPr="00D54079" w:rsidRDefault="00761C12" w:rsidP="00AB5787">
      <w:pPr>
        <w:spacing w:line="276" w:lineRule="auto"/>
        <w:jc w:val="center"/>
        <w:rPr>
          <w:rFonts w:eastAsia="Calibri"/>
          <w:b/>
          <w:sz w:val="32"/>
          <w:szCs w:val="28"/>
        </w:rPr>
      </w:pPr>
      <w:r w:rsidRPr="00D54079">
        <w:rPr>
          <w:rFonts w:eastAsia="Calibri"/>
          <w:b/>
          <w:sz w:val="32"/>
          <w:szCs w:val="28"/>
        </w:rPr>
        <w:t>ПАСПОРТ</w:t>
      </w:r>
    </w:p>
    <w:p w:rsidR="00761C12" w:rsidRPr="00D54079" w:rsidRDefault="00761C12" w:rsidP="00AB5787">
      <w:pPr>
        <w:spacing w:line="276" w:lineRule="auto"/>
        <w:jc w:val="center"/>
        <w:rPr>
          <w:rFonts w:eastAsia="Calibri"/>
          <w:b/>
          <w:sz w:val="28"/>
          <w:szCs w:val="28"/>
        </w:rPr>
      </w:pPr>
      <w:r w:rsidRPr="00D54079">
        <w:rPr>
          <w:rFonts w:eastAsia="Calibri"/>
          <w:b/>
          <w:sz w:val="28"/>
          <w:szCs w:val="28"/>
        </w:rPr>
        <w:t>Комплексної програми надання житлових кредитів окремим категоріям громадян у Львівській області на 2021 – 2025 роки</w:t>
      </w:r>
    </w:p>
    <w:p w:rsidR="00761C12" w:rsidRPr="00D54079" w:rsidRDefault="00761C12" w:rsidP="00AB5787">
      <w:pPr>
        <w:spacing w:line="276" w:lineRule="auto"/>
        <w:rPr>
          <w:rFonts w:eastAsia="Calibri"/>
          <w:b/>
          <w:sz w:val="16"/>
          <w:szCs w:val="16"/>
        </w:rPr>
      </w:pPr>
    </w:p>
    <w:p w:rsidR="00761C12" w:rsidRPr="00D54079" w:rsidRDefault="00761C12" w:rsidP="00AB5787">
      <w:pPr>
        <w:spacing w:line="276" w:lineRule="auto"/>
        <w:rPr>
          <w:rFonts w:eastAsia="Calibri"/>
          <w:sz w:val="28"/>
          <w:szCs w:val="28"/>
        </w:rPr>
      </w:pPr>
      <w:r w:rsidRPr="00D54079">
        <w:rPr>
          <w:rFonts w:eastAsia="Calibri"/>
          <w:b/>
          <w:sz w:val="28"/>
          <w:szCs w:val="28"/>
        </w:rPr>
        <w:t>1.</w:t>
      </w:r>
      <w:r w:rsidRPr="00D54079">
        <w:rPr>
          <w:rFonts w:eastAsia="Calibri"/>
          <w:sz w:val="28"/>
          <w:szCs w:val="28"/>
        </w:rPr>
        <w:t xml:space="preserve"> Ініціатор розроблення Програми:</w:t>
      </w:r>
    </w:p>
    <w:p w:rsidR="00761C12" w:rsidRPr="00D54079" w:rsidRDefault="00761C12" w:rsidP="00AB5787">
      <w:pPr>
        <w:spacing w:line="276" w:lineRule="auto"/>
        <w:rPr>
          <w:rFonts w:eastAsia="Calibri"/>
          <w:sz w:val="28"/>
          <w:szCs w:val="28"/>
        </w:rPr>
      </w:pPr>
      <w:r w:rsidRPr="00D54079">
        <w:rPr>
          <w:rFonts w:eastAsia="Calibri"/>
          <w:sz w:val="28"/>
          <w:szCs w:val="28"/>
        </w:rPr>
        <w:t>- обласна державна адміністрація.</w:t>
      </w:r>
    </w:p>
    <w:p w:rsidR="00761C12" w:rsidRPr="00D54079" w:rsidRDefault="00761C12" w:rsidP="00AB5787">
      <w:pPr>
        <w:spacing w:line="276" w:lineRule="auto"/>
        <w:rPr>
          <w:rFonts w:eastAsia="Calibri"/>
          <w:sz w:val="28"/>
          <w:szCs w:val="28"/>
        </w:rPr>
      </w:pPr>
      <w:r w:rsidRPr="00D54079">
        <w:rPr>
          <w:rFonts w:eastAsia="Calibri"/>
          <w:b/>
          <w:sz w:val="28"/>
          <w:szCs w:val="28"/>
        </w:rPr>
        <w:t>2</w:t>
      </w:r>
      <w:r w:rsidRPr="00D54079">
        <w:rPr>
          <w:rFonts w:eastAsia="Calibri"/>
          <w:sz w:val="28"/>
          <w:szCs w:val="28"/>
        </w:rPr>
        <w:t>. Дата, номер і назва розпорядчого документа органу виконавчої влади про затвердження Програми:</w:t>
      </w:r>
    </w:p>
    <w:p w:rsidR="00761C12" w:rsidRPr="00D54079" w:rsidRDefault="00761C12" w:rsidP="00AB5787">
      <w:pPr>
        <w:spacing w:line="276" w:lineRule="auto"/>
        <w:rPr>
          <w:rFonts w:eastAsia="Calibri"/>
          <w:sz w:val="28"/>
          <w:szCs w:val="28"/>
        </w:rPr>
      </w:pPr>
      <w:r w:rsidRPr="00D54079">
        <w:rPr>
          <w:rFonts w:eastAsia="Calibri"/>
          <w:sz w:val="28"/>
          <w:szCs w:val="28"/>
        </w:rPr>
        <w:t>- рішення Львівської обласної ради від 18.02.2021 № 58.</w:t>
      </w:r>
    </w:p>
    <w:p w:rsidR="00761C12" w:rsidRPr="00D54079" w:rsidRDefault="00761C12" w:rsidP="00AB5787">
      <w:pPr>
        <w:spacing w:line="276" w:lineRule="auto"/>
        <w:ind w:left="4248" w:hanging="4248"/>
        <w:rPr>
          <w:rFonts w:eastAsia="Calibri"/>
          <w:sz w:val="28"/>
          <w:szCs w:val="28"/>
        </w:rPr>
      </w:pPr>
      <w:r w:rsidRPr="00D54079">
        <w:rPr>
          <w:rFonts w:eastAsia="Calibri"/>
          <w:b/>
          <w:sz w:val="28"/>
          <w:szCs w:val="28"/>
        </w:rPr>
        <w:t>3.</w:t>
      </w:r>
      <w:r w:rsidRPr="00D54079">
        <w:rPr>
          <w:rFonts w:eastAsia="Calibri"/>
          <w:sz w:val="28"/>
          <w:szCs w:val="28"/>
        </w:rPr>
        <w:t xml:space="preserve"> Розробник Програми:</w:t>
      </w:r>
      <w:r w:rsidRPr="00D54079">
        <w:rPr>
          <w:rFonts w:eastAsia="Calibri"/>
          <w:sz w:val="28"/>
          <w:szCs w:val="28"/>
        </w:rPr>
        <w:tab/>
      </w:r>
      <w:r w:rsidRPr="00D54079">
        <w:rPr>
          <w:rFonts w:eastAsia="Calibri"/>
          <w:sz w:val="28"/>
          <w:szCs w:val="28"/>
        </w:rPr>
        <w:tab/>
      </w:r>
      <w:r w:rsidRPr="00D54079">
        <w:rPr>
          <w:rFonts w:eastAsia="Calibri"/>
          <w:sz w:val="28"/>
          <w:szCs w:val="28"/>
        </w:rPr>
        <w:tab/>
      </w:r>
    </w:p>
    <w:p w:rsidR="00761C12" w:rsidRPr="00D54079" w:rsidRDefault="00761C12" w:rsidP="00AB5787">
      <w:pPr>
        <w:spacing w:line="276" w:lineRule="auto"/>
        <w:rPr>
          <w:rFonts w:eastAsia="Calibri"/>
          <w:sz w:val="28"/>
          <w:szCs w:val="28"/>
        </w:rPr>
      </w:pPr>
      <w:r w:rsidRPr="00D54079">
        <w:rPr>
          <w:rFonts w:eastAsia="Calibri"/>
          <w:bCs/>
          <w:sz w:val="28"/>
          <w:szCs w:val="28"/>
        </w:rPr>
        <w:t>- департамент архітектури та розвитку містобудування</w:t>
      </w:r>
      <w:r w:rsidRPr="00D54079">
        <w:rPr>
          <w:rFonts w:eastAsia="Calibri"/>
          <w:sz w:val="28"/>
          <w:szCs w:val="28"/>
        </w:rPr>
        <w:t xml:space="preserve"> обласної державної адміністрації.</w:t>
      </w:r>
    </w:p>
    <w:p w:rsidR="00761C12" w:rsidRPr="00D54079" w:rsidRDefault="00761C12" w:rsidP="00AB5787">
      <w:pPr>
        <w:spacing w:line="276" w:lineRule="auto"/>
        <w:rPr>
          <w:rFonts w:eastAsia="Calibri"/>
          <w:sz w:val="28"/>
          <w:szCs w:val="28"/>
        </w:rPr>
      </w:pPr>
      <w:r w:rsidRPr="00D54079">
        <w:rPr>
          <w:rFonts w:eastAsia="Calibri"/>
          <w:b/>
          <w:sz w:val="28"/>
          <w:szCs w:val="28"/>
        </w:rPr>
        <w:t>4.</w:t>
      </w:r>
      <w:r w:rsidRPr="00D54079">
        <w:rPr>
          <w:rFonts w:eastAsia="Calibri"/>
          <w:sz w:val="28"/>
          <w:szCs w:val="28"/>
        </w:rPr>
        <w:t xml:space="preserve"> Співрозробники Програми:</w:t>
      </w:r>
    </w:p>
    <w:p w:rsidR="00761C12" w:rsidRPr="00D54079" w:rsidRDefault="00761C12" w:rsidP="00AB5787">
      <w:pPr>
        <w:spacing w:line="276" w:lineRule="auto"/>
        <w:rPr>
          <w:rFonts w:eastAsia="Calibri"/>
          <w:sz w:val="28"/>
          <w:szCs w:val="28"/>
        </w:rPr>
      </w:pPr>
      <w:r w:rsidRPr="00D54079">
        <w:rPr>
          <w:rFonts w:eastAsia="Calibri"/>
          <w:sz w:val="28"/>
          <w:szCs w:val="28"/>
        </w:rPr>
        <w:t xml:space="preserve">- </w:t>
      </w:r>
      <w:r w:rsidR="001B2501" w:rsidRPr="00D54079">
        <w:rPr>
          <w:rFonts w:eastAsia="Calibri"/>
          <w:sz w:val="28"/>
          <w:szCs w:val="28"/>
        </w:rPr>
        <w:t>О</w:t>
      </w:r>
      <w:r w:rsidRPr="00D54079">
        <w:rPr>
          <w:rFonts w:eastAsia="Calibri"/>
          <w:sz w:val="28"/>
          <w:szCs w:val="28"/>
        </w:rPr>
        <w:t>бласний фонд підтримки індивідуального житлового будівництва на селі;</w:t>
      </w:r>
    </w:p>
    <w:p w:rsidR="00761C12" w:rsidRPr="00D54079" w:rsidRDefault="00761C12" w:rsidP="00AB5787">
      <w:pPr>
        <w:spacing w:line="276" w:lineRule="auto"/>
        <w:rPr>
          <w:rFonts w:eastAsia="Calibri"/>
          <w:sz w:val="28"/>
          <w:szCs w:val="28"/>
        </w:rPr>
      </w:pPr>
      <w:r w:rsidRPr="00D54079">
        <w:rPr>
          <w:rFonts w:eastAsia="Calibri"/>
          <w:sz w:val="28"/>
          <w:szCs w:val="28"/>
        </w:rPr>
        <w:t>- Державна спеціалізована фінансова установа «Державний фонд сприяння молодіжному житловому будівництву».</w:t>
      </w:r>
    </w:p>
    <w:p w:rsidR="00761C12" w:rsidRPr="00D54079" w:rsidRDefault="00761C12" w:rsidP="00AB5787">
      <w:pPr>
        <w:spacing w:line="276" w:lineRule="auto"/>
        <w:rPr>
          <w:rFonts w:eastAsia="Calibri"/>
          <w:sz w:val="28"/>
          <w:szCs w:val="28"/>
        </w:rPr>
      </w:pPr>
      <w:r w:rsidRPr="00D54079">
        <w:rPr>
          <w:rFonts w:eastAsia="Calibri"/>
          <w:b/>
          <w:sz w:val="28"/>
          <w:szCs w:val="28"/>
        </w:rPr>
        <w:t>5.</w:t>
      </w:r>
      <w:r w:rsidRPr="00D54079">
        <w:rPr>
          <w:rFonts w:eastAsia="Calibri"/>
          <w:sz w:val="28"/>
          <w:szCs w:val="28"/>
        </w:rPr>
        <w:t xml:space="preserve"> Відповідальні виконавці Програми:</w:t>
      </w:r>
      <w:r w:rsidRPr="00D54079">
        <w:rPr>
          <w:rFonts w:eastAsia="Calibri"/>
          <w:sz w:val="28"/>
          <w:szCs w:val="28"/>
        </w:rPr>
        <w:tab/>
      </w:r>
    </w:p>
    <w:p w:rsidR="00761C12" w:rsidRPr="00D54079" w:rsidRDefault="00761C12" w:rsidP="00AB5787">
      <w:pPr>
        <w:spacing w:line="276" w:lineRule="auto"/>
        <w:ind w:left="284" w:hanging="279"/>
        <w:rPr>
          <w:rFonts w:eastAsia="Calibri"/>
          <w:sz w:val="28"/>
          <w:szCs w:val="28"/>
        </w:rPr>
      </w:pPr>
      <w:r w:rsidRPr="00D54079">
        <w:rPr>
          <w:rFonts w:eastAsia="Calibri"/>
          <w:sz w:val="28"/>
          <w:szCs w:val="28"/>
        </w:rPr>
        <w:t xml:space="preserve">- </w:t>
      </w:r>
      <w:r w:rsidRPr="00D54079">
        <w:rPr>
          <w:rFonts w:eastAsia="Calibri"/>
          <w:bCs/>
          <w:sz w:val="28"/>
          <w:szCs w:val="28"/>
        </w:rPr>
        <w:t xml:space="preserve">департамент архітектури та розвитку містобудування </w:t>
      </w:r>
      <w:r w:rsidRPr="00D54079">
        <w:rPr>
          <w:rFonts w:eastAsia="Calibri"/>
          <w:sz w:val="28"/>
          <w:szCs w:val="28"/>
        </w:rPr>
        <w:t>обласної державної адміністрації;</w:t>
      </w:r>
    </w:p>
    <w:p w:rsidR="00761C12" w:rsidRPr="00D54079" w:rsidRDefault="00761C12" w:rsidP="00AB5787">
      <w:pPr>
        <w:spacing w:line="276" w:lineRule="auto"/>
        <w:rPr>
          <w:rFonts w:eastAsia="Calibri"/>
          <w:sz w:val="28"/>
          <w:szCs w:val="28"/>
        </w:rPr>
      </w:pPr>
      <w:r w:rsidRPr="00D54079">
        <w:rPr>
          <w:rFonts w:eastAsia="Calibri"/>
          <w:sz w:val="28"/>
          <w:szCs w:val="28"/>
        </w:rPr>
        <w:t xml:space="preserve">- </w:t>
      </w:r>
      <w:r w:rsidR="001B2501" w:rsidRPr="00D54079">
        <w:rPr>
          <w:rFonts w:eastAsia="Calibri"/>
          <w:sz w:val="28"/>
          <w:szCs w:val="28"/>
        </w:rPr>
        <w:t>О</w:t>
      </w:r>
      <w:r w:rsidRPr="00D54079">
        <w:rPr>
          <w:rFonts w:eastAsia="Calibri"/>
          <w:sz w:val="28"/>
          <w:szCs w:val="28"/>
        </w:rPr>
        <w:t>бласний фонд підтримки індивідуального житлового будівництва на селі;</w:t>
      </w:r>
    </w:p>
    <w:p w:rsidR="00761C12" w:rsidRPr="00D54079" w:rsidRDefault="00761C12" w:rsidP="00AB5787">
      <w:pPr>
        <w:spacing w:line="276" w:lineRule="auto"/>
        <w:rPr>
          <w:rFonts w:eastAsia="Calibri"/>
          <w:sz w:val="28"/>
          <w:szCs w:val="28"/>
        </w:rPr>
      </w:pPr>
      <w:r w:rsidRPr="00D54079">
        <w:rPr>
          <w:rFonts w:eastAsia="Calibri"/>
          <w:sz w:val="28"/>
          <w:szCs w:val="28"/>
        </w:rPr>
        <w:t>- Державна спеціалізована фінансова установа «Державний фонд сприяння молодіжному житловому будівництву».</w:t>
      </w:r>
    </w:p>
    <w:p w:rsidR="00761C12" w:rsidRPr="00D54079" w:rsidRDefault="00761C12" w:rsidP="00AB5787">
      <w:pPr>
        <w:spacing w:line="276" w:lineRule="auto"/>
        <w:rPr>
          <w:rFonts w:eastAsia="Calibri"/>
          <w:sz w:val="28"/>
          <w:szCs w:val="28"/>
        </w:rPr>
      </w:pPr>
      <w:r w:rsidRPr="00D54079">
        <w:rPr>
          <w:rFonts w:eastAsia="Calibri"/>
          <w:b/>
          <w:sz w:val="28"/>
          <w:szCs w:val="28"/>
        </w:rPr>
        <w:t>6</w:t>
      </w:r>
      <w:r w:rsidRPr="00D54079">
        <w:rPr>
          <w:rFonts w:eastAsia="Calibri"/>
          <w:sz w:val="28"/>
          <w:szCs w:val="28"/>
        </w:rPr>
        <w:t>. Учасники (співвиконавці) Програми:</w:t>
      </w:r>
      <w:r w:rsidRPr="00D54079">
        <w:rPr>
          <w:rFonts w:eastAsia="Calibri"/>
          <w:sz w:val="28"/>
          <w:szCs w:val="28"/>
        </w:rPr>
        <w:tab/>
      </w:r>
    </w:p>
    <w:p w:rsidR="00761C12" w:rsidRPr="00D54079" w:rsidRDefault="00761C12" w:rsidP="00AB5787">
      <w:pPr>
        <w:tabs>
          <w:tab w:val="left" w:pos="284"/>
        </w:tabs>
        <w:spacing w:line="276" w:lineRule="auto"/>
        <w:rPr>
          <w:rFonts w:eastAsia="Calibri"/>
          <w:sz w:val="28"/>
          <w:szCs w:val="28"/>
        </w:rPr>
      </w:pPr>
      <w:r w:rsidRPr="00D54079">
        <w:rPr>
          <w:rFonts w:eastAsia="Calibri"/>
          <w:sz w:val="28"/>
          <w:szCs w:val="28"/>
        </w:rPr>
        <w:t xml:space="preserve"> - райдержадміністрації;</w:t>
      </w:r>
    </w:p>
    <w:p w:rsidR="00761C12" w:rsidRPr="00D54079" w:rsidRDefault="00761C12" w:rsidP="00AB5787">
      <w:pPr>
        <w:tabs>
          <w:tab w:val="left" w:pos="284"/>
        </w:tabs>
        <w:spacing w:line="276" w:lineRule="auto"/>
        <w:rPr>
          <w:rFonts w:eastAsia="Calibri"/>
          <w:sz w:val="28"/>
          <w:szCs w:val="28"/>
        </w:rPr>
      </w:pPr>
      <w:r w:rsidRPr="00D54079">
        <w:rPr>
          <w:rFonts w:eastAsia="Calibri"/>
          <w:sz w:val="28"/>
          <w:szCs w:val="28"/>
        </w:rPr>
        <w:t xml:space="preserve"> - органи місцевого самоврядування;</w:t>
      </w:r>
    </w:p>
    <w:p w:rsidR="00761C12" w:rsidRPr="00D54079" w:rsidRDefault="00761C12" w:rsidP="00AB5787">
      <w:pPr>
        <w:tabs>
          <w:tab w:val="left" w:pos="284"/>
        </w:tabs>
        <w:spacing w:line="276" w:lineRule="auto"/>
        <w:rPr>
          <w:rFonts w:eastAsia="Calibri"/>
          <w:sz w:val="28"/>
          <w:szCs w:val="28"/>
        </w:rPr>
      </w:pPr>
      <w:r w:rsidRPr="00D54079">
        <w:rPr>
          <w:rFonts w:eastAsia="Calibri"/>
          <w:sz w:val="28"/>
          <w:szCs w:val="28"/>
        </w:rPr>
        <w:t xml:space="preserve"> - </w:t>
      </w:r>
      <w:r w:rsidR="001B2501" w:rsidRPr="00D54079">
        <w:rPr>
          <w:rFonts w:eastAsia="Calibri"/>
          <w:sz w:val="28"/>
          <w:szCs w:val="28"/>
        </w:rPr>
        <w:t>О</w:t>
      </w:r>
      <w:r w:rsidRPr="00D54079">
        <w:rPr>
          <w:rFonts w:eastAsia="Calibri"/>
          <w:sz w:val="28"/>
          <w:szCs w:val="28"/>
        </w:rPr>
        <w:t>бласний фонд підтримки індивідуального житлового будівництва на селі;</w:t>
      </w:r>
    </w:p>
    <w:p w:rsidR="00761C12" w:rsidRPr="00D54079" w:rsidRDefault="00761C12" w:rsidP="00AB5787">
      <w:pPr>
        <w:tabs>
          <w:tab w:val="left" w:pos="284"/>
        </w:tabs>
        <w:spacing w:line="276" w:lineRule="auto"/>
        <w:rPr>
          <w:rFonts w:eastAsia="Calibri"/>
          <w:sz w:val="28"/>
          <w:szCs w:val="28"/>
        </w:rPr>
      </w:pPr>
      <w:r w:rsidRPr="00D54079">
        <w:rPr>
          <w:rFonts w:eastAsia="Calibri"/>
          <w:sz w:val="28"/>
          <w:szCs w:val="28"/>
        </w:rPr>
        <w:t xml:space="preserve"> - Державна спеціалізована фінансова установа «Державний фонд сприяння молодіжному житловому будівництву».</w:t>
      </w:r>
    </w:p>
    <w:p w:rsidR="00761C12" w:rsidRPr="00D54079" w:rsidRDefault="00761C12" w:rsidP="00AB5787">
      <w:pPr>
        <w:spacing w:line="276" w:lineRule="auto"/>
        <w:rPr>
          <w:rFonts w:eastAsia="Calibri"/>
          <w:b/>
          <w:sz w:val="28"/>
          <w:szCs w:val="28"/>
        </w:rPr>
      </w:pPr>
      <w:r w:rsidRPr="00D54079">
        <w:rPr>
          <w:rFonts w:eastAsia="Calibri"/>
          <w:b/>
          <w:sz w:val="28"/>
          <w:szCs w:val="28"/>
        </w:rPr>
        <w:t>7.</w:t>
      </w:r>
      <w:r w:rsidRPr="00D54079">
        <w:rPr>
          <w:rFonts w:eastAsia="Calibri"/>
          <w:sz w:val="28"/>
          <w:szCs w:val="28"/>
        </w:rPr>
        <w:t xml:space="preserve"> Термін реалізації Програми 2021 – 2025 роки.</w:t>
      </w:r>
    </w:p>
    <w:p w:rsidR="00761C12" w:rsidRPr="00D54079" w:rsidRDefault="00761C12" w:rsidP="00AB5787">
      <w:pPr>
        <w:spacing w:line="276" w:lineRule="auto"/>
        <w:rPr>
          <w:rFonts w:eastAsia="Calibri"/>
          <w:sz w:val="28"/>
          <w:szCs w:val="28"/>
        </w:rPr>
      </w:pPr>
      <w:r w:rsidRPr="00D54079">
        <w:rPr>
          <w:rFonts w:eastAsia="Calibri"/>
          <w:b/>
          <w:sz w:val="28"/>
          <w:szCs w:val="28"/>
        </w:rPr>
        <w:t>8.</w:t>
      </w:r>
      <w:r w:rsidRPr="00D54079">
        <w:rPr>
          <w:rFonts w:eastAsia="Calibri"/>
          <w:sz w:val="28"/>
          <w:szCs w:val="28"/>
        </w:rPr>
        <w:t xml:space="preserve"> Загальний обсяг фінансових ресурсів, необхідних для реалізації Програми: </w:t>
      </w:r>
    </w:p>
    <w:p w:rsidR="00761C12" w:rsidRPr="00D54079" w:rsidRDefault="00761C12" w:rsidP="00AB5787">
      <w:pPr>
        <w:spacing w:line="276" w:lineRule="auto"/>
        <w:rPr>
          <w:rFonts w:eastAsia="Calibri"/>
          <w:bCs/>
          <w:sz w:val="28"/>
          <w:szCs w:val="28"/>
        </w:rPr>
      </w:pPr>
      <w:r w:rsidRPr="00D54079">
        <w:rPr>
          <w:rFonts w:eastAsia="Calibri"/>
          <w:sz w:val="28"/>
          <w:szCs w:val="28"/>
        </w:rPr>
        <w:t>Фінансовий ресурс – у межах бюджетних призначень</w:t>
      </w:r>
      <w:r w:rsidRPr="00D54079">
        <w:rPr>
          <w:rFonts w:eastAsia="Calibri"/>
          <w:bCs/>
          <w:sz w:val="28"/>
          <w:szCs w:val="28"/>
        </w:rPr>
        <w:t>.</w:t>
      </w:r>
    </w:p>
    <w:p w:rsidR="00761C12" w:rsidRPr="00D54079" w:rsidRDefault="00761C12" w:rsidP="00AB5787">
      <w:pPr>
        <w:spacing w:line="276" w:lineRule="auto"/>
        <w:rPr>
          <w:rFonts w:eastAsia="Calibri"/>
          <w:bCs/>
          <w:sz w:val="28"/>
          <w:szCs w:val="28"/>
        </w:rPr>
      </w:pPr>
      <w:r w:rsidRPr="00D54079">
        <w:rPr>
          <w:rFonts w:eastAsia="Calibri"/>
          <w:bCs/>
          <w:sz w:val="28"/>
          <w:szCs w:val="28"/>
        </w:rPr>
        <w:t>2021 рік – 4573</w:t>
      </w:r>
      <w:r w:rsidRPr="00D54079">
        <w:rPr>
          <w:sz w:val="28"/>
          <w:szCs w:val="28"/>
        </w:rPr>
        <w:t>,000</w:t>
      </w:r>
      <w:r w:rsidRPr="00D54079">
        <w:rPr>
          <w:rFonts w:eastAsia="Calibri"/>
          <w:bCs/>
          <w:sz w:val="28"/>
          <w:szCs w:val="28"/>
        </w:rPr>
        <w:t xml:space="preserve"> тис. грн з обласного бюджету.</w:t>
      </w:r>
    </w:p>
    <w:p w:rsidR="00761C12" w:rsidRPr="00D54079" w:rsidRDefault="00761C12" w:rsidP="00AB5787">
      <w:pPr>
        <w:spacing w:line="276" w:lineRule="auto"/>
        <w:rPr>
          <w:rFonts w:eastAsia="Calibri"/>
          <w:sz w:val="28"/>
          <w:szCs w:val="28"/>
        </w:rPr>
      </w:pPr>
      <w:r w:rsidRPr="00D54079">
        <w:rPr>
          <w:rFonts w:eastAsia="Calibri"/>
          <w:bCs/>
          <w:sz w:val="28"/>
          <w:szCs w:val="28"/>
        </w:rPr>
        <w:t>2022 рік – 1919,873 тис. грн з обласного бюджету</w:t>
      </w:r>
      <w:r w:rsidRPr="00D54079">
        <w:rPr>
          <w:rFonts w:eastAsia="Calibri"/>
          <w:sz w:val="28"/>
          <w:szCs w:val="28"/>
        </w:rPr>
        <w:t>.</w:t>
      </w:r>
    </w:p>
    <w:p w:rsidR="00761C12" w:rsidRPr="00D54079" w:rsidRDefault="00761C12" w:rsidP="00AB5787">
      <w:pPr>
        <w:spacing w:line="276" w:lineRule="auto"/>
        <w:rPr>
          <w:rFonts w:eastAsia="Calibri"/>
          <w:sz w:val="28"/>
          <w:szCs w:val="28"/>
        </w:rPr>
      </w:pPr>
      <w:r w:rsidRPr="00D54079">
        <w:rPr>
          <w:rFonts w:eastAsia="Calibri"/>
          <w:sz w:val="28"/>
          <w:szCs w:val="28"/>
        </w:rPr>
        <w:t xml:space="preserve">2023 рік – </w:t>
      </w:r>
      <w:r w:rsidR="004E5FF7" w:rsidRPr="00D54079">
        <w:rPr>
          <w:rFonts w:eastAsia="Calibri"/>
          <w:bCs/>
          <w:sz w:val="28"/>
          <w:szCs w:val="28"/>
        </w:rPr>
        <w:t>32</w:t>
      </w:r>
      <w:r w:rsidRPr="00D54079">
        <w:rPr>
          <w:rFonts w:eastAsia="Calibri"/>
          <w:bCs/>
          <w:sz w:val="28"/>
          <w:szCs w:val="28"/>
        </w:rPr>
        <w:t>21,279 тис. грн з обласного бюджету</w:t>
      </w:r>
      <w:r w:rsidRPr="00D54079">
        <w:rPr>
          <w:rFonts w:eastAsia="Calibri"/>
          <w:sz w:val="28"/>
          <w:szCs w:val="28"/>
        </w:rPr>
        <w:t>.</w:t>
      </w:r>
    </w:p>
    <w:p w:rsidR="00761C12" w:rsidRPr="00D54079" w:rsidRDefault="00761C12" w:rsidP="00AB5787">
      <w:pPr>
        <w:spacing w:line="276" w:lineRule="auto"/>
        <w:rPr>
          <w:rFonts w:eastAsia="Calibri"/>
          <w:sz w:val="28"/>
          <w:szCs w:val="28"/>
        </w:rPr>
      </w:pPr>
      <w:r w:rsidRPr="00D54079">
        <w:rPr>
          <w:rFonts w:eastAsia="Calibri"/>
          <w:sz w:val="28"/>
          <w:szCs w:val="28"/>
        </w:rPr>
        <w:t xml:space="preserve">2024 рік – </w:t>
      </w:r>
      <w:r w:rsidR="0068289D" w:rsidRPr="00D54079">
        <w:rPr>
          <w:rFonts w:eastAsia="Calibri"/>
          <w:sz w:val="28"/>
          <w:szCs w:val="28"/>
        </w:rPr>
        <w:t>у межах бюджетних призначень.</w:t>
      </w:r>
    </w:p>
    <w:p w:rsidR="00761C12" w:rsidRPr="00D54079" w:rsidRDefault="00761C12" w:rsidP="00AB5787">
      <w:pPr>
        <w:pBdr>
          <w:bottom w:val="single" w:sz="12" w:space="1" w:color="auto"/>
        </w:pBdr>
        <w:spacing w:line="276" w:lineRule="auto"/>
        <w:rPr>
          <w:rFonts w:eastAsia="Calibri"/>
          <w:sz w:val="28"/>
          <w:szCs w:val="28"/>
        </w:rPr>
      </w:pPr>
      <w:r w:rsidRPr="00D54079">
        <w:rPr>
          <w:rFonts w:eastAsia="Calibri"/>
          <w:sz w:val="28"/>
          <w:szCs w:val="28"/>
        </w:rPr>
        <w:t>2025 рік – у межах бюджетних призначень.</w:t>
      </w:r>
    </w:p>
    <w:p w:rsidR="00C53703" w:rsidRPr="00D54079" w:rsidRDefault="00C53703" w:rsidP="00761C12">
      <w:pPr>
        <w:pBdr>
          <w:bottom w:val="single" w:sz="12" w:space="1" w:color="auto"/>
        </w:pBdr>
        <w:rPr>
          <w:rFonts w:eastAsia="Calibri"/>
          <w:sz w:val="28"/>
          <w:szCs w:val="28"/>
        </w:rPr>
      </w:pPr>
    </w:p>
    <w:p w:rsidR="00C53703" w:rsidRPr="00D54079" w:rsidRDefault="00C53703" w:rsidP="00761C12">
      <w:pPr>
        <w:pBdr>
          <w:bottom w:val="single" w:sz="12" w:space="1" w:color="auto"/>
        </w:pBdr>
        <w:rPr>
          <w:rFonts w:eastAsia="Calibri"/>
          <w:sz w:val="28"/>
          <w:szCs w:val="28"/>
        </w:rPr>
      </w:pPr>
    </w:p>
    <w:p w:rsidR="0058538D" w:rsidRPr="00D54079" w:rsidRDefault="0058538D" w:rsidP="00761C12">
      <w:pPr>
        <w:jc w:val="center"/>
        <w:rPr>
          <w:rFonts w:eastAsia="Calibri"/>
          <w:b/>
          <w:sz w:val="28"/>
          <w:szCs w:val="28"/>
        </w:rPr>
      </w:pPr>
    </w:p>
    <w:p w:rsidR="00BA5D9D" w:rsidRPr="00D54079" w:rsidRDefault="00BA5D9D" w:rsidP="00C61322">
      <w:pPr>
        <w:pStyle w:val="aa"/>
        <w:spacing w:before="0" w:beforeAutospacing="0" w:after="0" w:afterAutospacing="0" w:line="276" w:lineRule="auto"/>
        <w:jc w:val="both"/>
        <w:rPr>
          <w:sz w:val="27"/>
          <w:szCs w:val="27"/>
          <w:lang w:val="uk-UA"/>
        </w:rPr>
        <w:sectPr w:rsidR="00BA5D9D" w:rsidRPr="00D54079" w:rsidSect="00C61322">
          <w:pgSz w:w="11906" w:h="16838"/>
          <w:pgMar w:top="709" w:right="850" w:bottom="539" w:left="1417" w:header="708" w:footer="708" w:gutter="0"/>
          <w:pgNumType w:start="1"/>
          <w:cols w:space="708"/>
          <w:titlePg/>
          <w:docGrid w:linePitch="360"/>
        </w:sectPr>
      </w:pPr>
    </w:p>
    <w:p w:rsidR="009F1117" w:rsidRPr="00D54079" w:rsidRDefault="009F1117" w:rsidP="009F1117">
      <w:pPr>
        <w:ind w:left="11057"/>
        <w:rPr>
          <w:rFonts w:eastAsia="Calibri"/>
          <w:sz w:val="28"/>
          <w:szCs w:val="28"/>
        </w:rPr>
      </w:pPr>
      <w:r w:rsidRPr="00D54079">
        <w:rPr>
          <w:rFonts w:eastAsia="Calibri"/>
          <w:sz w:val="28"/>
          <w:szCs w:val="28"/>
        </w:rPr>
        <w:t>Додаток 1</w:t>
      </w:r>
    </w:p>
    <w:p w:rsidR="009F1117" w:rsidRPr="00D54079" w:rsidRDefault="009F1117" w:rsidP="009F1117">
      <w:pPr>
        <w:tabs>
          <w:tab w:val="left" w:pos="13830"/>
        </w:tabs>
        <w:ind w:left="11057"/>
        <w:rPr>
          <w:rFonts w:eastAsia="Calibri"/>
          <w:sz w:val="28"/>
          <w:szCs w:val="28"/>
        </w:rPr>
      </w:pPr>
      <w:r w:rsidRPr="00D54079">
        <w:rPr>
          <w:rFonts w:eastAsia="Calibri"/>
          <w:sz w:val="28"/>
          <w:szCs w:val="28"/>
        </w:rPr>
        <w:t>до Програми</w:t>
      </w:r>
    </w:p>
    <w:p w:rsidR="009F1117" w:rsidRPr="00D54079" w:rsidRDefault="009F1117" w:rsidP="009F1117">
      <w:pPr>
        <w:tabs>
          <w:tab w:val="left" w:pos="13830"/>
        </w:tabs>
        <w:ind w:left="11057"/>
        <w:rPr>
          <w:rFonts w:eastAsia="Calibri"/>
          <w:sz w:val="28"/>
          <w:szCs w:val="28"/>
        </w:rPr>
      </w:pPr>
      <w:r w:rsidRPr="00D54079">
        <w:rPr>
          <w:rFonts w:eastAsia="Calibri"/>
          <w:sz w:val="28"/>
          <w:szCs w:val="28"/>
        </w:rPr>
        <w:tab/>
      </w:r>
    </w:p>
    <w:p w:rsidR="009F1117" w:rsidRPr="00D54079" w:rsidRDefault="009F1117" w:rsidP="009F1117">
      <w:pPr>
        <w:jc w:val="right"/>
        <w:rPr>
          <w:rFonts w:eastAsia="Calibri"/>
          <w:sz w:val="28"/>
          <w:szCs w:val="28"/>
        </w:rPr>
      </w:pPr>
    </w:p>
    <w:p w:rsidR="009F1117" w:rsidRPr="00D54079" w:rsidRDefault="009F1117" w:rsidP="009F1117">
      <w:pPr>
        <w:jc w:val="center"/>
        <w:rPr>
          <w:rFonts w:eastAsia="Calibri"/>
          <w:b/>
          <w:sz w:val="28"/>
          <w:szCs w:val="24"/>
        </w:rPr>
      </w:pPr>
      <w:r w:rsidRPr="00D54079">
        <w:rPr>
          <w:rFonts w:eastAsia="Calibri"/>
          <w:b/>
          <w:sz w:val="28"/>
          <w:szCs w:val="24"/>
        </w:rPr>
        <w:t>ПЕРЕЛІК ЗАХОДІВ</w:t>
      </w:r>
    </w:p>
    <w:p w:rsidR="009F1117" w:rsidRPr="00D54079" w:rsidRDefault="009F1117" w:rsidP="009F1117">
      <w:pPr>
        <w:jc w:val="center"/>
        <w:rPr>
          <w:rFonts w:eastAsia="Calibri"/>
          <w:b/>
          <w:sz w:val="28"/>
          <w:szCs w:val="28"/>
        </w:rPr>
      </w:pPr>
      <w:r w:rsidRPr="00D54079">
        <w:rPr>
          <w:rFonts w:eastAsia="Calibri"/>
          <w:b/>
          <w:sz w:val="28"/>
          <w:szCs w:val="28"/>
        </w:rPr>
        <w:t>з виконання Комплексної програми</w:t>
      </w:r>
    </w:p>
    <w:p w:rsidR="009F1117" w:rsidRPr="00D54079" w:rsidRDefault="009F1117" w:rsidP="009F1117">
      <w:pPr>
        <w:jc w:val="center"/>
        <w:rPr>
          <w:rFonts w:eastAsia="Calibri"/>
          <w:b/>
          <w:sz w:val="28"/>
          <w:szCs w:val="28"/>
        </w:rPr>
      </w:pPr>
      <w:r w:rsidRPr="00D54079">
        <w:rPr>
          <w:rFonts w:eastAsia="Calibri"/>
          <w:b/>
          <w:sz w:val="28"/>
          <w:szCs w:val="28"/>
        </w:rPr>
        <w:t>надання житлових кредитів окремим категоріям громадян у Львівській області</w:t>
      </w:r>
    </w:p>
    <w:p w:rsidR="009F1117" w:rsidRPr="00D54079" w:rsidRDefault="009F1117" w:rsidP="009F1117">
      <w:pPr>
        <w:jc w:val="center"/>
        <w:rPr>
          <w:rFonts w:eastAsia="Calibri"/>
          <w:b/>
          <w:sz w:val="28"/>
          <w:szCs w:val="28"/>
        </w:rPr>
      </w:pPr>
      <w:r w:rsidRPr="00D54079">
        <w:rPr>
          <w:rFonts w:eastAsia="Calibri"/>
          <w:b/>
          <w:sz w:val="28"/>
          <w:szCs w:val="28"/>
        </w:rPr>
        <w:t>на 2021 – 2025 роки</w:t>
      </w:r>
    </w:p>
    <w:p w:rsidR="009F1117" w:rsidRPr="00D54079" w:rsidRDefault="009F1117" w:rsidP="009F1117">
      <w:pPr>
        <w:jc w:val="center"/>
        <w:rPr>
          <w:rFonts w:eastAsia="Calibri"/>
          <w:b/>
          <w:sz w:val="28"/>
          <w:szCs w:val="28"/>
        </w:rPr>
      </w:pPr>
    </w:p>
    <w:p w:rsidR="009F1117" w:rsidRPr="00D54079" w:rsidRDefault="009F1117" w:rsidP="009F1117">
      <w:pPr>
        <w:jc w:val="center"/>
        <w:rPr>
          <w:rFonts w:eastAsia="Calibri"/>
          <w:b/>
          <w:sz w:val="28"/>
          <w:szCs w:val="28"/>
        </w:rPr>
      </w:pPr>
    </w:p>
    <w:tbl>
      <w:tblPr>
        <w:tblW w:w="151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4"/>
        <w:gridCol w:w="2880"/>
        <w:gridCol w:w="1417"/>
        <w:gridCol w:w="1843"/>
        <w:gridCol w:w="1701"/>
        <w:gridCol w:w="2552"/>
        <w:gridCol w:w="2388"/>
      </w:tblGrid>
      <w:tr w:rsidR="009F1117" w:rsidRPr="00D54079">
        <w:tc>
          <w:tcPr>
            <w:tcW w:w="2414"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r w:rsidRPr="00D54079">
              <w:rPr>
                <w:rFonts w:eastAsia="Calibri"/>
                <w:b/>
                <w:sz w:val="24"/>
                <w:szCs w:val="24"/>
              </w:rPr>
              <w:t>Найменування заходу</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r w:rsidRPr="00D54079">
              <w:rPr>
                <w:rFonts w:eastAsia="Calibri"/>
                <w:b/>
                <w:sz w:val="24"/>
                <w:szCs w:val="24"/>
              </w:rPr>
              <w:t>Виконавець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r w:rsidRPr="00D54079">
              <w:rPr>
                <w:rFonts w:eastAsia="Calibri"/>
                <w:b/>
                <w:sz w:val="24"/>
                <w:szCs w:val="24"/>
              </w:rPr>
              <w:t>Термін виконання</w:t>
            </w:r>
          </w:p>
        </w:tc>
        <w:tc>
          <w:tcPr>
            <w:tcW w:w="848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1117" w:rsidRPr="00D54079" w:rsidRDefault="009F1117" w:rsidP="001E7E35">
            <w:pPr>
              <w:jc w:val="center"/>
              <w:rPr>
                <w:rFonts w:eastAsia="Calibri"/>
                <w:b/>
                <w:color w:val="000000"/>
                <w:sz w:val="24"/>
                <w:szCs w:val="24"/>
              </w:rPr>
            </w:pPr>
            <w:r w:rsidRPr="00D54079">
              <w:rPr>
                <w:rFonts w:eastAsia="Calibri"/>
                <w:b/>
                <w:color w:val="000000"/>
                <w:sz w:val="24"/>
                <w:szCs w:val="24"/>
              </w:rPr>
              <w:t>Орієнтовні обсяги фінансування, тис. грн</w:t>
            </w:r>
          </w:p>
        </w:tc>
      </w:tr>
      <w:tr w:rsidR="009F1117" w:rsidRPr="00D54079">
        <w:trPr>
          <w:trHeight w:val="601"/>
        </w:trPr>
        <w:tc>
          <w:tcPr>
            <w:tcW w:w="2414"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r w:rsidRPr="00D54079">
              <w:rPr>
                <w:rFonts w:eastAsia="Calibri"/>
                <w:b/>
                <w:sz w:val="24"/>
                <w:szCs w:val="24"/>
              </w:rPr>
              <w:t>Роки</w:t>
            </w:r>
          </w:p>
        </w:tc>
        <w:tc>
          <w:tcPr>
            <w:tcW w:w="6641" w:type="dxa"/>
            <w:gridSpan w:val="3"/>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r w:rsidRPr="00D54079">
              <w:rPr>
                <w:rFonts w:eastAsia="Calibri"/>
                <w:b/>
                <w:sz w:val="24"/>
                <w:szCs w:val="24"/>
              </w:rPr>
              <w:t>у тому числі за джерелами фінансування</w:t>
            </w:r>
          </w:p>
        </w:tc>
      </w:tr>
      <w:tr w:rsidR="009F1117" w:rsidRPr="00D54079">
        <w:tc>
          <w:tcPr>
            <w:tcW w:w="2414"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F1117" w:rsidRPr="00D54079" w:rsidRDefault="009F1117" w:rsidP="001E7E35">
            <w:pPr>
              <w:jc w:val="center"/>
              <w:rPr>
                <w:rFonts w:eastAsia="Calibri"/>
                <w:b/>
                <w:sz w:val="24"/>
                <w:szCs w:val="24"/>
              </w:rPr>
            </w:pPr>
            <w:r w:rsidRPr="00D54079">
              <w:rPr>
                <w:rFonts w:eastAsia="Calibri"/>
                <w:b/>
                <w:sz w:val="24"/>
                <w:szCs w:val="24"/>
              </w:rPr>
              <w:t>обласний бюджет</w:t>
            </w:r>
          </w:p>
        </w:tc>
        <w:tc>
          <w:tcPr>
            <w:tcW w:w="2552"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r w:rsidRPr="00D54079">
              <w:rPr>
                <w:rFonts w:eastAsia="Calibri"/>
                <w:b/>
                <w:spacing w:val="-4"/>
                <w:sz w:val="24"/>
                <w:szCs w:val="24"/>
              </w:rPr>
              <w:t>державний бюджет</w:t>
            </w:r>
          </w:p>
        </w:tc>
        <w:tc>
          <w:tcPr>
            <w:tcW w:w="2388"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r w:rsidRPr="00D54079">
              <w:rPr>
                <w:rFonts w:eastAsia="Calibri"/>
                <w:b/>
                <w:sz w:val="24"/>
                <w:szCs w:val="24"/>
              </w:rPr>
              <w:t>місцевий бюджет</w:t>
            </w:r>
          </w:p>
        </w:tc>
      </w:tr>
      <w:tr w:rsidR="009F1117" w:rsidRPr="00D54079">
        <w:trPr>
          <w:trHeight w:val="987"/>
        </w:trPr>
        <w:tc>
          <w:tcPr>
            <w:tcW w:w="2414"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9F1117">
            <w:pPr>
              <w:numPr>
                <w:ilvl w:val="0"/>
                <w:numId w:val="33"/>
              </w:numPr>
              <w:ind w:left="142" w:hanging="70"/>
              <w:jc w:val="left"/>
              <w:rPr>
                <w:rFonts w:eastAsia="Calibri"/>
                <w:b/>
                <w:sz w:val="24"/>
                <w:szCs w:val="24"/>
              </w:rPr>
            </w:pPr>
            <w:r w:rsidRPr="00D54079">
              <w:rPr>
                <w:rFonts w:eastAsia="Calibri"/>
                <w:b/>
                <w:sz w:val="24"/>
                <w:szCs w:val="24"/>
              </w:rPr>
              <w:t>Підтримка індивідуального житлового будівництва на селі «Власний дім»</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rPr>
                <w:rFonts w:eastAsia="Calibri"/>
                <w:sz w:val="28"/>
                <w:szCs w:val="28"/>
              </w:rPr>
            </w:pPr>
            <w:r w:rsidRPr="00D54079">
              <w:rPr>
                <w:rFonts w:eastAsia="Calibri"/>
                <w:sz w:val="28"/>
                <w:szCs w:val="28"/>
                <w:shd w:val="clear" w:color="auto" w:fill="FFFFFF"/>
              </w:rPr>
              <w:t xml:space="preserve">Департамент архітектури та розвитку містобудування </w:t>
            </w:r>
            <w:r w:rsidRPr="00D54079">
              <w:rPr>
                <w:rFonts w:eastAsia="Calibri"/>
                <w:sz w:val="28"/>
                <w:szCs w:val="28"/>
              </w:rPr>
              <w:t>Львівської обласної державної адміністрації</w:t>
            </w:r>
          </w:p>
          <w:p w:rsidR="009F1117" w:rsidRPr="00D54079" w:rsidRDefault="001B2501" w:rsidP="001E7E35">
            <w:pPr>
              <w:rPr>
                <w:rFonts w:eastAsia="Calibri"/>
                <w:sz w:val="28"/>
                <w:szCs w:val="28"/>
              </w:rPr>
            </w:pPr>
            <w:r w:rsidRPr="00D54079">
              <w:rPr>
                <w:rFonts w:eastAsia="Calibri"/>
                <w:sz w:val="28"/>
                <w:szCs w:val="28"/>
              </w:rPr>
              <w:t>О</w:t>
            </w:r>
            <w:r w:rsidR="009F1117" w:rsidRPr="00D54079">
              <w:rPr>
                <w:rFonts w:eastAsia="Calibri"/>
                <w:sz w:val="28"/>
                <w:szCs w:val="28"/>
              </w:rPr>
              <w:t>бласний фонд підтримки індивідуального житлового будівництва на селі</w:t>
            </w:r>
          </w:p>
          <w:p w:rsidR="00AB5787" w:rsidRPr="00D54079" w:rsidRDefault="00AB5787" w:rsidP="001E7E35">
            <w:pPr>
              <w:rPr>
                <w:rFonts w:eastAsia="Calibri"/>
                <w:sz w:val="28"/>
                <w:szCs w:val="28"/>
              </w:rPr>
            </w:pPr>
          </w:p>
          <w:p w:rsidR="00AB5787" w:rsidRPr="00D54079" w:rsidRDefault="00AB5787" w:rsidP="001E7E35">
            <w:pPr>
              <w:rPr>
                <w:rFonts w:eastAsia="Calibri"/>
                <w:sz w:val="28"/>
                <w:szCs w:val="28"/>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r w:rsidRPr="00D54079">
              <w:rPr>
                <w:rFonts w:eastAsia="Calibri"/>
                <w:b/>
                <w:sz w:val="24"/>
                <w:szCs w:val="24"/>
              </w:rPr>
              <w:t>2021-2025</w:t>
            </w:r>
          </w:p>
        </w:tc>
        <w:tc>
          <w:tcPr>
            <w:tcW w:w="1843"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pacing w:val="-4"/>
                <w:sz w:val="24"/>
                <w:szCs w:val="24"/>
              </w:rPr>
            </w:pPr>
            <w:r w:rsidRPr="00D54079">
              <w:rPr>
                <w:rFonts w:eastAsia="Calibri"/>
                <w:b/>
                <w:spacing w:val="-4"/>
                <w:sz w:val="24"/>
                <w:szCs w:val="24"/>
              </w:rPr>
              <w:t>2021</w:t>
            </w:r>
          </w:p>
        </w:tc>
        <w:tc>
          <w:tcPr>
            <w:tcW w:w="1701" w:type="dxa"/>
            <w:tcBorders>
              <w:top w:val="single" w:sz="4" w:space="0" w:color="auto"/>
              <w:left w:val="single" w:sz="4" w:space="0" w:color="auto"/>
              <w:right w:val="single" w:sz="4" w:space="0" w:color="auto"/>
            </w:tcBorders>
            <w:shd w:val="clear" w:color="auto" w:fill="FFFFFF"/>
            <w:vAlign w:val="center"/>
          </w:tcPr>
          <w:p w:rsidR="009F1117" w:rsidRPr="00D54079" w:rsidRDefault="009F1117" w:rsidP="001E7E35">
            <w:pPr>
              <w:jc w:val="center"/>
              <w:rPr>
                <w:rFonts w:eastAsia="Calibri"/>
                <w:b/>
                <w:spacing w:val="-4"/>
                <w:sz w:val="24"/>
                <w:szCs w:val="24"/>
              </w:rPr>
            </w:pPr>
            <w:r w:rsidRPr="00D54079">
              <w:rPr>
                <w:rFonts w:eastAsia="Calibri"/>
                <w:b/>
                <w:spacing w:val="-4"/>
                <w:sz w:val="24"/>
                <w:szCs w:val="24"/>
              </w:rPr>
              <w:t>2893,000</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pacing w:val="-4"/>
                <w:sz w:val="24"/>
                <w:szCs w:val="24"/>
              </w:rPr>
            </w:pPr>
          </w:p>
          <w:p w:rsidR="009F1117" w:rsidRPr="00D54079" w:rsidRDefault="009F1117" w:rsidP="001E7E35">
            <w:pPr>
              <w:jc w:val="center"/>
              <w:rPr>
                <w:rFonts w:eastAsia="Calibri"/>
                <w:b/>
                <w:spacing w:val="-4"/>
                <w:sz w:val="24"/>
                <w:szCs w:val="24"/>
              </w:rPr>
            </w:pPr>
          </w:p>
          <w:p w:rsidR="009F1117" w:rsidRPr="00D54079" w:rsidRDefault="009F1117" w:rsidP="001E7E35">
            <w:pPr>
              <w:jc w:val="center"/>
              <w:rPr>
                <w:rFonts w:eastAsia="Calibri"/>
                <w:b/>
                <w:spacing w:val="-4"/>
                <w:sz w:val="24"/>
                <w:szCs w:val="24"/>
              </w:rPr>
            </w:pPr>
            <w:r w:rsidRPr="00D54079">
              <w:rPr>
                <w:rFonts w:eastAsia="Calibri"/>
                <w:sz w:val="24"/>
                <w:szCs w:val="24"/>
              </w:rPr>
              <w:t>У межах бюджетних призначень</w:t>
            </w:r>
            <w:r w:rsidRPr="00D54079">
              <w:rPr>
                <w:rFonts w:eastAsia="Calibri"/>
                <w:b/>
                <w:spacing w:val="-4"/>
                <w:sz w:val="24"/>
                <w:szCs w:val="24"/>
              </w:rPr>
              <w:t xml:space="preserve"> </w:t>
            </w:r>
          </w:p>
          <w:p w:rsidR="009F1117" w:rsidRPr="00D54079" w:rsidRDefault="009F1117" w:rsidP="001E7E35">
            <w:pPr>
              <w:jc w:val="center"/>
              <w:rPr>
                <w:rFonts w:eastAsia="Calibri"/>
                <w:b/>
                <w:spacing w:val="-4"/>
                <w:sz w:val="24"/>
                <w:szCs w:val="24"/>
              </w:rPr>
            </w:pPr>
          </w:p>
          <w:p w:rsidR="009F1117" w:rsidRPr="00D54079" w:rsidRDefault="009F1117" w:rsidP="001E7E35">
            <w:pPr>
              <w:jc w:val="center"/>
              <w:rPr>
                <w:rFonts w:eastAsia="Calibri"/>
                <w:b/>
                <w:spacing w:val="-4"/>
                <w:sz w:val="24"/>
                <w:szCs w:val="24"/>
              </w:rPr>
            </w:pPr>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pacing w:val="-4"/>
                <w:sz w:val="24"/>
                <w:szCs w:val="24"/>
              </w:rPr>
            </w:pPr>
            <w:r w:rsidRPr="00D54079">
              <w:rPr>
                <w:rFonts w:eastAsia="Calibri"/>
                <w:sz w:val="24"/>
                <w:szCs w:val="24"/>
              </w:rPr>
              <w:t>У межах бюджетних призначень</w:t>
            </w:r>
          </w:p>
        </w:tc>
      </w:tr>
      <w:tr w:rsidR="009F1117" w:rsidRPr="00D54079">
        <w:trPr>
          <w:trHeight w:val="705"/>
        </w:trPr>
        <w:tc>
          <w:tcPr>
            <w:tcW w:w="2414"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pacing w:val="-4"/>
                <w:sz w:val="24"/>
                <w:szCs w:val="24"/>
              </w:rPr>
            </w:pPr>
            <w:r w:rsidRPr="00D54079">
              <w:rPr>
                <w:rFonts w:eastAsia="Calibri"/>
                <w:b/>
                <w:spacing w:val="-4"/>
                <w:sz w:val="24"/>
                <w:szCs w:val="24"/>
              </w:rPr>
              <w:t>2022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F1117" w:rsidRPr="00D54079" w:rsidRDefault="009F1117" w:rsidP="001E7E35">
            <w:pPr>
              <w:jc w:val="center"/>
              <w:rPr>
                <w:rFonts w:eastAsia="Calibri"/>
                <w:b/>
                <w:spacing w:val="-4"/>
                <w:sz w:val="24"/>
                <w:szCs w:val="24"/>
              </w:rPr>
            </w:pPr>
            <w:r w:rsidRPr="00D54079">
              <w:rPr>
                <w:rFonts w:eastAsia="Calibri"/>
                <w:b/>
                <w:spacing w:val="-4"/>
                <w:sz w:val="24"/>
                <w:szCs w:val="24"/>
              </w:rPr>
              <w:t>1516,365</w:t>
            </w:r>
          </w:p>
        </w:tc>
        <w:tc>
          <w:tcPr>
            <w:tcW w:w="2552"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r>
      <w:tr w:rsidR="009F1117" w:rsidRPr="00D54079">
        <w:trPr>
          <w:trHeight w:val="777"/>
        </w:trPr>
        <w:tc>
          <w:tcPr>
            <w:tcW w:w="2414"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pacing w:val="-4"/>
                <w:sz w:val="24"/>
                <w:szCs w:val="24"/>
              </w:rPr>
            </w:pPr>
            <w:r w:rsidRPr="00D54079">
              <w:rPr>
                <w:rFonts w:eastAsia="Calibri"/>
                <w:b/>
                <w:spacing w:val="-4"/>
                <w:sz w:val="24"/>
                <w:szCs w:val="24"/>
              </w:rPr>
              <w:t>2023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F1117" w:rsidRPr="00D54079" w:rsidRDefault="009F1117" w:rsidP="001E7E35">
            <w:pPr>
              <w:jc w:val="center"/>
              <w:rPr>
                <w:rFonts w:eastAsia="Calibri"/>
                <w:b/>
                <w:spacing w:val="-4"/>
                <w:sz w:val="24"/>
                <w:szCs w:val="24"/>
              </w:rPr>
            </w:pPr>
            <w:r w:rsidRPr="00D54079">
              <w:rPr>
                <w:rFonts w:eastAsia="Calibri"/>
                <w:b/>
                <w:spacing w:val="-4"/>
                <w:sz w:val="24"/>
                <w:szCs w:val="24"/>
              </w:rPr>
              <w:t>1541,963</w:t>
            </w:r>
          </w:p>
        </w:tc>
        <w:tc>
          <w:tcPr>
            <w:tcW w:w="2552"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r>
      <w:tr w:rsidR="009F1117" w:rsidRPr="00D54079">
        <w:trPr>
          <w:trHeight w:val="777"/>
        </w:trPr>
        <w:tc>
          <w:tcPr>
            <w:tcW w:w="2414"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pacing w:val="-4"/>
                <w:sz w:val="24"/>
                <w:szCs w:val="24"/>
              </w:rPr>
            </w:pPr>
            <w:r w:rsidRPr="00D54079">
              <w:rPr>
                <w:rFonts w:eastAsia="Calibri"/>
                <w:b/>
                <w:spacing w:val="-4"/>
                <w:sz w:val="24"/>
                <w:szCs w:val="24"/>
              </w:rPr>
              <w:t>2024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F1117" w:rsidRPr="00D54079" w:rsidRDefault="0009274D" w:rsidP="001E7E35">
            <w:pPr>
              <w:jc w:val="center"/>
              <w:rPr>
                <w:rFonts w:eastAsia="Calibri"/>
                <w:b/>
                <w:spacing w:val="-4"/>
                <w:sz w:val="24"/>
                <w:szCs w:val="24"/>
              </w:rPr>
            </w:pPr>
            <w:r w:rsidRPr="00D54079">
              <w:rPr>
                <w:rFonts w:eastAsia="Calibri"/>
                <w:sz w:val="24"/>
                <w:szCs w:val="24"/>
              </w:rPr>
              <w:t>У межах бюджетних призначень</w:t>
            </w:r>
          </w:p>
        </w:tc>
        <w:tc>
          <w:tcPr>
            <w:tcW w:w="2552"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jc w:val="center"/>
              <w:rPr>
                <w:rFonts w:eastAsia="Calibri"/>
                <w:b/>
                <w:sz w:val="24"/>
                <w:szCs w:val="24"/>
              </w:rPr>
            </w:pPr>
          </w:p>
        </w:tc>
      </w:tr>
      <w:tr w:rsidR="009F1117" w:rsidRPr="00D54079">
        <w:trPr>
          <w:trHeight w:val="777"/>
        </w:trPr>
        <w:tc>
          <w:tcPr>
            <w:tcW w:w="2414"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pacing w:val="-4"/>
                <w:sz w:val="24"/>
                <w:szCs w:val="24"/>
              </w:rPr>
            </w:pPr>
            <w:r w:rsidRPr="00D54079">
              <w:rPr>
                <w:rFonts w:eastAsia="Calibri"/>
                <w:b/>
                <w:spacing w:val="-4"/>
                <w:sz w:val="24"/>
                <w:szCs w:val="24"/>
              </w:rPr>
              <w:t>2025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F1117" w:rsidRPr="00D54079" w:rsidRDefault="009F1117" w:rsidP="001E7E35">
            <w:pPr>
              <w:shd w:val="clear" w:color="auto" w:fill="FFFFFF"/>
              <w:jc w:val="center"/>
              <w:rPr>
                <w:rFonts w:eastAsia="Calibri"/>
                <w:b/>
                <w:spacing w:val="-4"/>
                <w:sz w:val="24"/>
                <w:szCs w:val="24"/>
              </w:rPr>
            </w:pPr>
            <w:r w:rsidRPr="00D54079">
              <w:rPr>
                <w:rFonts w:eastAsia="Calibri"/>
                <w:sz w:val="24"/>
                <w:szCs w:val="24"/>
              </w:rPr>
              <w:t>У межах бюджетних призначень</w:t>
            </w:r>
            <w:r w:rsidRPr="00D54079">
              <w:rPr>
                <w:rFonts w:eastAsia="Calibri"/>
                <w:b/>
                <w:spacing w:val="-4"/>
                <w:sz w:val="24"/>
                <w:szCs w:val="24"/>
              </w:rPr>
              <w:t xml:space="preserve"> </w:t>
            </w:r>
          </w:p>
        </w:tc>
        <w:tc>
          <w:tcPr>
            <w:tcW w:w="2552"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r>
      <w:tr w:rsidR="009F1117" w:rsidRPr="00D54079">
        <w:trPr>
          <w:trHeight w:val="701"/>
        </w:trPr>
        <w:tc>
          <w:tcPr>
            <w:tcW w:w="2414"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rPr>
                <w:rFonts w:eastAsia="Calibri"/>
                <w:b/>
                <w:sz w:val="24"/>
                <w:szCs w:val="24"/>
              </w:rPr>
            </w:pPr>
            <w:r w:rsidRPr="00D54079">
              <w:rPr>
                <w:rFonts w:eastAsia="Calibri"/>
                <w:b/>
                <w:bCs/>
                <w:sz w:val="27"/>
                <w:szCs w:val="27"/>
              </w:rPr>
              <w:t>2</w:t>
            </w:r>
            <w:r w:rsidRPr="00D54079">
              <w:rPr>
                <w:rFonts w:eastAsia="Calibri"/>
                <w:b/>
                <w:sz w:val="24"/>
                <w:szCs w:val="24"/>
              </w:rPr>
              <w:t>. Забезпечення молоді житлом у Львівській області</w:t>
            </w:r>
          </w:p>
          <w:p w:rsidR="009F1117" w:rsidRPr="00D54079" w:rsidRDefault="009F1117" w:rsidP="001E7E35">
            <w:pPr>
              <w:shd w:val="clear" w:color="auto" w:fill="FFFFFF"/>
              <w:jc w:val="left"/>
              <w:rPr>
                <w:rFonts w:eastAsia="Calibri"/>
                <w:b/>
                <w:sz w:val="24"/>
                <w:szCs w:val="24"/>
              </w:rPr>
            </w:pP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rPr>
                <w:rFonts w:eastAsia="Calibri"/>
                <w:sz w:val="28"/>
                <w:szCs w:val="28"/>
              </w:rPr>
            </w:pPr>
            <w:r w:rsidRPr="00D54079">
              <w:rPr>
                <w:rFonts w:eastAsia="Calibri"/>
                <w:sz w:val="28"/>
                <w:szCs w:val="28"/>
                <w:shd w:val="clear" w:color="auto" w:fill="FFFFFF"/>
              </w:rPr>
              <w:t xml:space="preserve">Департамент архітектури та розвитку містобудування </w:t>
            </w:r>
            <w:r w:rsidRPr="00D54079">
              <w:rPr>
                <w:rFonts w:eastAsia="Calibri"/>
                <w:sz w:val="28"/>
                <w:szCs w:val="28"/>
              </w:rPr>
              <w:t>Львівської обласної державної адміністрації</w:t>
            </w:r>
          </w:p>
          <w:p w:rsidR="009F1117" w:rsidRPr="00D54079" w:rsidRDefault="009F1117" w:rsidP="001E7E35">
            <w:pPr>
              <w:shd w:val="clear" w:color="auto" w:fill="FFFFFF"/>
              <w:rPr>
                <w:rFonts w:eastAsia="Calibri"/>
                <w:b/>
                <w:sz w:val="28"/>
                <w:szCs w:val="28"/>
              </w:rPr>
            </w:pPr>
            <w:r w:rsidRPr="00D54079">
              <w:rPr>
                <w:rFonts w:eastAsia="Calibri"/>
                <w:sz w:val="28"/>
                <w:szCs w:val="28"/>
              </w:rPr>
              <w:t>Державна спеціалізована фінансова установа «Державний фонд сприяння молодіжному житловому будівництву»</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r w:rsidRPr="00D54079">
              <w:rPr>
                <w:rFonts w:eastAsia="Calibri"/>
                <w:b/>
                <w:sz w:val="24"/>
                <w:szCs w:val="24"/>
              </w:rPr>
              <w:t>2021-2025</w:t>
            </w:r>
          </w:p>
        </w:tc>
        <w:tc>
          <w:tcPr>
            <w:tcW w:w="1843"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pacing w:val="-4"/>
                <w:sz w:val="24"/>
                <w:szCs w:val="24"/>
              </w:rPr>
            </w:pPr>
            <w:r w:rsidRPr="00D54079">
              <w:rPr>
                <w:rFonts w:eastAsia="Calibri"/>
                <w:b/>
                <w:spacing w:val="-4"/>
                <w:sz w:val="24"/>
                <w:szCs w:val="24"/>
              </w:rPr>
              <w:t>2021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F1117" w:rsidRPr="00D54079" w:rsidRDefault="009F1117" w:rsidP="001E7E35">
            <w:pPr>
              <w:shd w:val="clear" w:color="auto" w:fill="FFFFFF"/>
              <w:jc w:val="center"/>
              <w:rPr>
                <w:rFonts w:eastAsia="Calibri"/>
                <w:b/>
                <w:spacing w:val="-4"/>
                <w:sz w:val="24"/>
                <w:szCs w:val="24"/>
              </w:rPr>
            </w:pPr>
            <w:r w:rsidRPr="00D54079">
              <w:rPr>
                <w:rFonts w:eastAsia="Calibri"/>
                <w:b/>
                <w:spacing w:val="-4"/>
                <w:sz w:val="24"/>
                <w:szCs w:val="24"/>
              </w:rPr>
              <w:t>1680,0</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pacing w:val="-4"/>
                <w:sz w:val="24"/>
                <w:szCs w:val="24"/>
              </w:rPr>
            </w:pPr>
          </w:p>
          <w:p w:rsidR="009F1117" w:rsidRPr="00D54079" w:rsidRDefault="009F1117" w:rsidP="001E7E35">
            <w:pPr>
              <w:shd w:val="clear" w:color="auto" w:fill="FFFFFF"/>
              <w:jc w:val="center"/>
              <w:rPr>
                <w:rFonts w:eastAsia="Calibri"/>
                <w:b/>
                <w:spacing w:val="-4"/>
                <w:sz w:val="24"/>
                <w:szCs w:val="24"/>
              </w:rPr>
            </w:pPr>
          </w:p>
          <w:p w:rsidR="009F1117" w:rsidRPr="00D54079" w:rsidRDefault="009F1117" w:rsidP="001E7E35">
            <w:pPr>
              <w:shd w:val="clear" w:color="auto" w:fill="FFFFFF"/>
              <w:jc w:val="center"/>
              <w:rPr>
                <w:rFonts w:eastAsia="Calibri"/>
                <w:b/>
                <w:spacing w:val="-4"/>
                <w:sz w:val="24"/>
                <w:szCs w:val="24"/>
              </w:rPr>
            </w:pPr>
            <w:r w:rsidRPr="00D54079">
              <w:rPr>
                <w:rFonts w:eastAsia="Calibri"/>
                <w:sz w:val="24"/>
                <w:szCs w:val="24"/>
              </w:rPr>
              <w:t>У межах бюджетних призначень</w:t>
            </w:r>
            <w:r w:rsidRPr="00D54079">
              <w:rPr>
                <w:rFonts w:eastAsia="Calibri"/>
                <w:b/>
                <w:spacing w:val="-4"/>
                <w:sz w:val="24"/>
                <w:szCs w:val="24"/>
              </w:rPr>
              <w:t xml:space="preserve"> </w:t>
            </w:r>
          </w:p>
          <w:p w:rsidR="009F1117" w:rsidRPr="00D54079" w:rsidRDefault="009F1117" w:rsidP="001E7E35">
            <w:pPr>
              <w:shd w:val="clear" w:color="auto" w:fill="FFFFFF"/>
              <w:jc w:val="center"/>
              <w:rPr>
                <w:rFonts w:eastAsia="Calibri"/>
                <w:b/>
                <w:spacing w:val="-4"/>
                <w:sz w:val="24"/>
                <w:szCs w:val="24"/>
              </w:rPr>
            </w:pPr>
          </w:p>
          <w:p w:rsidR="009F1117" w:rsidRPr="00D54079" w:rsidRDefault="009F1117" w:rsidP="001E7E35">
            <w:pPr>
              <w:shd w:val="clear" w:color="auto" w:fill="FFFFFF"/>
              <w:jc w:val="center"/>
              <w:rPr>
                <w:rFonts w:eastAsia="Calibri"/>
                <w:b/>
                <w:spacing w:val="-4"/>
                <w:sz w:val="24"/>
                <w:szCs w:val="24"/>
              </w:rPr>
            </w:pPr>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pacing w:val="-4"/>
                <w:sz w:val="24"/>
                <w:szCs w:val="24"/>
              </w:rPr>
            </w:pPr>
            <w:r w:rsidRPr="00D54079">
              <w:rPr>
                <w:rFonts w:eastAsia="Calibri"/>
                <w:sz w:val="24"/>
                <w:szCs w:val="24"/>
              </w:rPr>
              <w:t>У межах бюджетних призначень</w:t>
            </w:r>
          </w:p>
        </w:tc>
      </w:tr>
      <w:tr w:rsidR="009F1117" w:rsidRPr="00D54079">
        <w:trPr>
          <w:trHeight w:val="705"/>
        </w:trPr>
        <w:tc>
          <w:tcPr>
            <w:tcW w:w="2414"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pacing w:val="-4"/>
                <w:sz w:val="24"/>
                <w:szCs w:val="24"/>
              </w:rPr>
            </w:pPr>
            <w:r w:rsidRPr="00D54079">
              <w:rPr>
                <w:rFonts w:eastAsia="Calibri"/>
                <w:b/>
                <w:spacing w:val="-4"/>
                <w:sz w:val="24"/>
                <w:szCs w:val="24"/>
              </w:rPr>
              <w:t>2022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F1117" w:rsidRPr="00D54079" w:rsidRDefault="009F1117" w:rsidP="001E7E35">
            <w:pPr>
              <w:shd w:val="clear" w:color="auto" w:fill="FFFFFF"/>
              <w:jc w:val="center"/>
              <w:rPr>
                <w:rFonts w:eastAsia="Calibri"/>
                <w:b/>
                <w:spacing w:val="-4"/>
                <w:sz w:val="24"/>
                <w:szCs w:val="24"/>
              </w:rPr>
            </w:pPr>
            <w:r w:rsidRPr="00D54079">
              <w:rPr>
                <w:rFonts w:eastAsia="Calibri"/>
                <w:b/>
                <w:spacing w:val="-4"/>
                <w:sz w:val="24"/>
                <w:szCs w:val="24"/>
              </w:rPr>
              <w:t>403,508</w:t>
            </w:r>
          </w:p>
        </w:tc>
        <w:tc>
          <w:tcPr>
            <w:tcW w:w="2552"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r>
      <w:tr w:rsidR="009F1117" w:rsidRPr="00D54079">
        <w:trPr>
          <w:trHeight w:val="705"/>
        </w:trPr>
        <w:tc>
          <w:tcPr>
            <w:tcW w:w="2414"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pacing w:val="-4"/>
                <w:sz w:val="24"/>
                <w:szCs w:val="24"/>
              </w:rPr>
            </w:pPr>
            <w:r w:rsidRPr="00D54079">
              <w:rPr>
                <w:rFonts w:eastAsia="Calibri"/>
                <w:b/>
                <w:spacing w:val="-4"/>
                <w:sz w:val="24"/>
                <w:szCs w:val="24"/>
              </w:rPr>
              <w:t>2023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F1117" w:rsidRPr="00D54079" w:rsidRDefault="004E5FF7" w:rsidP="001E7E35">
            <w:pPr>
              <w:shd w:val="clear" w:color="auto" w:fill="FFFFFF"/>
              <w:jc w:val="center"/>
              <w:rPr>
                <w:rFonts w:eastAsia="Calibri"/>
                <w:b/>
                <w:spacing w:val="-4"/>
                <w:sz w:val="24"/>
                <w:szCs w:val="24"/>
              </w:rPr>
            </w:pPr>
            <w:r w:rsidRPr="00D54079">
              <w:rPr>
                <w:rFonts w:eastAsia="Calibri"/>
                <w:b/>
                <w:spacing w:val="-4"/>
                <w:sz w:val="24"/>
                <w:szCs w:val="24"/>
              </w:rPr>
              <w:t>16</w:t>
            </w:r>
            <w:r w:rsidR="009F1117" w:rsidRPr="00D54079">
              <w:rPr>
                <w:rFonts w:eastAsia="Calibri"/>
                <w:b/>
                <w:spacing w:val="-4"/>
                <w:sz w:val="24"/>
                <w:szCs w:val="24"/>
              </w:rPr>
              <w:t>79,316</w:t>
            </w:r>
          </w:p>
        </w:tc>
        <w:tc>
          <w:tcPr>
            <w:tcW w:w="2552"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r>
      <w:tr w:rsidR="009F1117" w:rsidRPr="00D54079">
        <w:trPr>
          <w:trHeight w:val="705"/>
        </w:trPr>
        <w:tc>
          <w:tcPr>
            <w:tcW w:w="2414"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pacing w:val="-4"/>
                <w:sz w:val="24"/>
                <w:szCs w:val="24"/>
              </w:rPr>
            </w:pPr>
            <w:r w:rsidRPr="00D54079">
              <w:rPr>
                <w:rFonts w:eastAsia="Calibri"/>
                <w:b/>
                <w:spacing w:val="-4"/>
                <w:sz w:val="24"/>
                <w:szCs w:val="24"/>
              </w:rPr>
              <w:t>2024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F1117" w:rsidRPr="00D54079" w:rsidRDefault="0009274D" w:rsidP="001E7E35">
            <w:pPr>
              <w:shd w:val="clear" w:color="auto" w:fill="FFFFFF"/>
              <w:jc w:val="center"/>
              <w:rPr>
                <w:rFonts w:eastAsia="Calibri"/>
                <w:b/>
                <w:spacing w:val="-4"/>
                <w:sz w:val="24"/>
                <w:szCs w:val="24"/>
              </w:rPr>
            </w:pPr>
            <w:r w:rsidRPr="00D54079">
              <w:rPr>
                <w:rFonts w:eastAsia="Calibri"/>
                <w:sz w:val="24"/>
                <w:szCs w:val="24"/>
              </w:rPr>
              <w:t>У межах бюджетних призначень</w:t>
            </w:r>
          </w:p>
        </w:tc>
        <w:tc>
          <w:tcPr>
            <w:tcW w:w="2552"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r>
      <w:tr w:rsidR="009F1117" w:rsidRPr="00D54079">
        <w:trPr>
          <w:trHeight w:val="777"/>
        </w:trPr>
        <w:tc>
          <w:tcPr>
            <w:tcW w:w="2414"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pacing w:val="-4"/>
                <w:sz w:val="24"/>
                <w:szCs w:val="24"/>
              </w:rPr>
            </w:pPr>
            <w:r w:rsidRPr="00D54079">
              <w:rPr>
                <w:rFonts w:eastAsia="Calibri"/>
                <w:b/>
                <w:spacing w:val="-4"/>
                <w:sz w:val="24"/>
                <w:szCs w:val="24"/>
              </w:rPr>
              <w:t>2025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F1117" w:rsidRPr="00D54079" w:rsidRDefault="009F1117" w:rsidP="001E7E35">
            <w:pPr>
              <w:shd w:val="clear" w:color="auto" w:fill="FFFFFF"/>
              <w:jc w:val="center"/>
              <w:rPr>
                <w:rFonts w:eastAsia="Calibri"/>
                <w:b/>
                <w:spacing w:val="-4"/>
                <w:sz w:val="24"/>
                <w:szCs w:val="24"/>
              </w:rPr>
            </w:pPr>
            <w:r w:rsidRPr="00D54079">
              <w:rPr>
                <w:rFonts w:eastAsia="Calibri"/>
                <w:sz w:val="24"/>
                <w:szCs w:val="24"/>
              </w:rPr>
              <w:t>У межах бюджетних призначень</w:t>
            </w:r>
            <w:r w:rsidRPr="00D54079">
              <w:rPr>
                <w:rFonts w:eastAsia="Calibri"/>
                <w:b/>
                <w:spacing w:val="-4"/>
                <w:sz w:val="24"/>
                <w:szCs w:val="24"/>
              </w:rPr>
              <w:t xml:space="preserve"> </w:t>
            </w:r>
          </w:p>
        </w:tc>
        <w:tc>
          <w:tcPr>
            <w:tcW w:w="2552"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9F1117" w:rsidRPr="00D54079" w:rsidRDefault="009F1117" w:rsidP="001E7E35">
            <w:pPr>
              <w:shd w:val="clear" w:color="auto" w:fill="FFFFFF"/>
              <w:jc w:val="center"/>
              <w:rPr>
                <w:rFonts w:eastAsia="Calibri"/>
                <w:b/>
                <w:sz w:val="24"/>
                <w:szCs w:val="24"/>
              </w:rPr>
            </w:pPr>
          </w:p>
        </w:tc>
      </w:tr>
    </w:tbl>
    <w:p w:rsidR="009F1117" w:rsidRPr="00D54079" w:rsidRDefault="009F1117" w:rsidP="009F1117">
      <w:pPr>
        <w:ind w:firstLine="708"/>
        <w:jc w:val="left"/>
        <w:rPr>
          <w:rFonts w:eastAsia="Calibri"/>
          <w:b/>
          <w:sz w:val="24"/>
          <w:szCs w:val="24"/>
        </w:rPr>
      </w:pPr>
    </w:p>
    <w:p w:rsidR="009F1117" w:rsidRPr="00D54079" w:rsidRDefault="009F1117" w:rsidP="009F1117">
      <w:pPr>
        <w:jc w:val="center"/>
        <w:rPr>
          <w:rFonts w:eastAsia="Calibri"/>
          <w:b/>
          <w:sz w:val="24"/>
          <w:szCs w:val="24"/>
        </w:rPr>
      </w:pPr>
      <w:r w:rsidRPr="00D54079">
        <w:rPr>
          <w:rFonts w:eastAsia="Calibri"/>
          <w:b/>
          <w:sz w:val="24"/>
          <w:szCs w:val="24"/>
        </w:rPr>
        <w:t>____________________________________________________________________________________</w:t>
      </w:r>
    </w:p>
    <w:p w:rsidR="00BA5D9D" w:rsidRPr="00D54079" w:rsidRDefault="00BA5D9D" w:rsidP="00C61322">
      <w:pPr>
        <w:pStyle w:val="aa"/>
        <w:spacing w:before="0" w:beforeAutospacing="0" w:after="0" w:afterAutospacing="0" w:line="276" w:lineRule="auto"/>
        <w:jc w:val="both"/>
        <w:rPr>
          <w:sz w:val="27"/>
          <w:szCs w:val="27"/>
          <w:lang w:val="uk-UA"/>
        </w:rPr>
        <w:sectPr w:rsidR="00BA5D9D" w:rsidRPr="00D54079" w:rsidSect="009F1117">
          <w:headerReference w:type="default" r:id="rId10"/>
          <w:headerReference w:type="first" r:id="rId11"/>
          <w:pgSz w:w="16838" w:h="11906" w:orient="landscape" w:code="9"/>
          <w:pgMar w:top="1134" w:right="536" w:bottom="1134" w:left="1134" w:header="709" w:footer="709" w:gutter="0"/>
          <w:pgNumType w:start="1"/>
          <w:cols w:space="708"/>
          <w:titlePg/>
          <w:docGrid w:linePitch="360"/>
        </w:sectPr>
      </w:pPr>
    </w:p>
    <w:p w:rsidR="003C45CC" w:rsidRPr="00D54079" w:rsidRDefault="003C45CC" w:rsidP="00AB5787">
      <w:pPr>
        <w:ind w:left="11766"/>
        <w:rPr>
          <w:rFonts w:eastAsia="Calibri"/>
          <w:sz w:val="28"/>
          <w:szCs w:val="28"/>
        </w:rPr>
      </w:pPr>
      <w:r w:rsidRPr="00D54079">
        <w:rPr>
          <w:rFonts w:eastAsia="Calibri"/>
          <w:sz w:val="28"/>
          <w:szCs w:val="28"/>
        </w:rPr>
        <w:t>Додаток 2</w:t>
      </w:r>
    </w:p>
    <w:p w:rsidR="003C45CC" w:rsidRPr="00D54079" w:rsidRDefault="003C45CC" w:rsidP="00AB5787">
      <w:pPr>
        <w:ind w:left="11766"/>
        <w:rPr>
          <w:rFonts w:eastAsia="Calibri"/>
          <w:sz w:val="28"/>
          <w:szCs w:val="28"/>
        </w:rPr>
      </w:pPr>
      <w:r w:rsidRPr="00D54079">
        <w:rPr>
          <w:rFonts w:eastAsia="Calibri"/>
          <w:sz w:val="28"/>
          <w:szCs w:val="28"/>
        </w:rPr>
        <w:t>до Програми</w:t>
      </w:r>
    </w:p>
    <w:p w:rsidR="00C53703" w:rsidRPr="00D54079" w:rsidRDefault="00C53703" w:rsidP="00AB5787">
      <w:pPr>
        <w:ind w:left="11766"/>
        <w:jc w:val="center"/>
        <w:rPr>
          <w:b/>
          <w:sz w:val="28"/>
          <w:szCs w:val="24"/>
          <w:lang w:eastAsia="en-US"/>
        </w:rPr>
      </w:pPr>
    </w:p>
    <w:p w:rsidR="003C45CC" w:rsidRPr="00D54079" w:rsidRDefault="003C45CC" w:rsidP="003C45CC">
      <w:pPr>
        <w:jc w:val="center"/>
        <w:rPr>
          <w:b/>
          <w:sz w:val="28"/>
          <w:szCs w:val="24"/>
          <w:lang w:eastAsia="en-US"/>
        </w:rPr>
      </w:pPr>
      <w:r w:rsidRPr="00D54079">
        <w:rPr>
          <w:b/>
          <w:sz w:val="28"/>
          <w:szCs w:val="24"/>
          <w:lang w:eastAsia="en-US"/>
        </w:rPr>
        <w:t xml:space="preserve">РЕСУРСНЕ ЗАБЕЗПЕЧЕННЯ </w:t>
      </w:r>
    </w:p>
    <w:p w:rsidR="003C45CC" w:rsidRPr="00D54079" w:rsidRDefault="003C45CC" w:rsidP="003C45CC">
      <w:pPr>
        <w:jc w:val="center"/>
        <w:rPr>
          <w:b/>
          <w:sz w:val="24"/>
          <w:szCs w:val="24"/>
          <w:lang w:eastAsia="en-US"/>
        </w:rPr>
      </w:pPr>
      <w:r w:rsidRPr="00D54079">
        <w:rPr>
          <w:b/>
          <w:sz w:val="24"/>
          <w:szCs w:val="24"/>
          <w:lang w:eastAsia="en-US"/>
        </w:rPr>
        <w:t>на виконання Комплексної програми</w:t>
      </w:r>
    </w:p>
    <w:p w:rsidR="003C45CC" w:rsidRPr="00D54079" w:rsidRDefault="003C45CC" w:rsidP="003C45CC">
      <w:pPr>
        <w:jc w:val="center"/>
        <w:rPr>
          <w:b/>
          <w:sz w:val="24"/>
          <w:szCs w:val="24"/>
          <w:lang w:eastAsia="en-US"/>
        </w:rPr>
      </w:pPr>
      <w:r w:rsidRPr="00D54079">
        <w:rPr>
          <w:b/>
          <w:sz w:val="24"/>
          <w:szCs w:val="24"/>
          <w:lang w:eastAsia="en-US"/>
        </w:rPr>
        <w:t>надання житлових кредитів окремим категоріям громадян у Львівській області</w:t>
      </w:r>
      <w:r w:rsidRPr="00D54079">
        <w:rPr>
          <w:b/>
          <w:sz w:val="24"/>
          <w:szCs w:val="24"/>
          <w:lang w:eastAsia="en-US"/>
        </w:rPr>
        <w:br/>
        <w:t>на 2021 – 2025 роки</w:t>
      </w:r>
    </w:p>
    <w:p w:rsidR="003C45CC" w:rsidRPr="00D54079" w:rsidRDefault="003C45CC" w:rsidP="003C45CC">
      <w:pPr>
        <w:jc w:val="center"/>
        <w:rPr>
          <w:b/>
          <w:sz w:val="24"/>
          <w:szCs w:val="24"/>
          <w:lang w:eastAsia="en-US"/>
        </w:rPr>
      </w:pP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r>
      <w:r w:rsidRPr="00D54079">
        <w:rPr>
          <w:b/>
          <w:sz w:val="24"/>
          <w:szCs w:val="24"/>
          <w:lang w:eastAsia="en-US"/>
        </w:rPr>
        <w:tab/>
        <w:t>тис. грн</w:t>
      </w:r>
    </w:p>
    <w:tbl>
      <w:tblPr>
        <w:tblW w:w="152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5"/>
        <w:gridCol w:w="1803"/>
        <w:gridCol w:w="1803"/>
        <w:gridCol w:w="2164"/>
        <w:gridCol w:w="2211"/>
        <w:gridCol w:w="2211"/>
        <w:gridCol w:w="2939"/>
      </w:tblGrid>
      <w:tr w:rsidR="003C45CC" w:rsidRPr="00D54079">
        <w:tc>
          <w:tcPr>
            <w:tcW w:w="2165"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r w:rsidRPr="00D54079">
              <w:rPr>
                <w:b/>
                <w:sz w:val="24"/>
                <w:szCs w:val="24"/>
                <w:lang w:eastAsia="en-US"/>
              </w:rPr>
              <w:t>Обсяг коштів, які пропонується залучити на виконання Програми</w:t>
            </w: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p>
          <w:p w:rsidR="003C45CC" w:rsidRPr="00D54079" w:rsidRDefault="003C45CC" w:rsidP="001E7E35">
            <w:pPr>
              <w:jc w:val="center"/>
              <w:rPr>
                <w:b/>
                <w:sz w:val="24"/>
                <w:szCs w:val="24"/>
                <w:lang w:eastAsia="en-US"/>
              </w:rPr>
            </w:pPr>
            <w:r w:rsidRPr="00D54079">
              <w:rPr>
                <w:b/>
                <w:sz w:val="24"/>
                <w:szCs w:val="24"/>
                <w:lang w:eastAsia="en-US"/>
              </w:rPr>
              <w:t>2021 рік</w:t>
            </w: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p>
          <w:p w:rsidR="003C45CC" w:rsidRPr="00D54079" w:rsidRDefault="003C45CC" w:rsidP="001E7E35">
            <w:pPr>
              <w:jc w:val="center"/>
              <w:rPr>
                <w:b/>
                <w:sz w:val="24"/>
                <w:szCs w:val="24"/>
                <w:lang w:eastAsia="en-US"/>
              </w:rPr>
            </w:pPr>
            <w:r w:rsidRPr="00D54079">
              <w:rPr>
                <w:b/>
                <w:sz w:val="24"/>
                <w:szCs w:val="24"/>
                <w:lang w:eastAsia="en-US"/>
              </w:rPr>
              <w:t>2022 рік</w:t>
            </w:r>
          </w:p>
        </w:tc>
        <w:tc>
          <w:tcPr>
            <w:tcW w:w="2164"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p>
          <w:p w:rsidR="003C45CC" w:rsidRPr="00D54079" w:rsidRDefault="003C45CC" w:rsidP="001E7E35">
            <w:pPr>
              <w:jc w:val="center"/>
              <w:rPr>
                <w:b/>
                <w:sz w:val="24"/>
                <w:szCs w:val="24"/>
                <w:lang w:eastAsia="en-US"/>
              </w:rPr>
            </w:pPr>
            <w:r w:rsidRPr="00D54079">
              <w:rPr>
                <w:b/>
                <w:sz w:val="24"/>
                <w:szCs w:val="24"/>
                <w:lang w:eastAsia="en-US"/>
              </w:rPr>
              <w:t>2023 рік</w:t>
            </w: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p>
          <w:p w:rsidR="003C45CC" w:rsidRPr="00D54079" w:rsidRDefault="003C45CC" w:rsidP="001E7E35">
            <w:pPr>
              <w:jc w:val="center"/>
              <w:rPr>
                <w:b/>
                <w:sz w:val="24"/>
                <w:szCs w:val="24"/>
                <w:lang w:eastAsia="en-US"/>
              </w:rPr>
            </w:pPr>
            <w:r w:rsidRPr="00D54079">
              <w:rPr>
                <w:b/>
                <w:sz w:val="24"/>
                <w:szCs w:val="24"/>
                <w:lang w:eastAsia="en-US"/>
              </w:rPr>
              <w:t>2024 рік</w:t>
            </w: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p>
          <w:p w:rsidR="003C45CC" w:rsidRPr="00D54079" w:rsidRDefault="003C45CC" w:rsidP="001E7E35">
            <w:pPr>
              <w:jc w:val="center"/>
              <w:rPr>
                <w:b/>
                <w:sz w:val="24"/>
                <w:szCs w:val="24"/>
                <w:lang w:eastAsia="en-US"/>
              </w:rPr>
            </w:pPr>
            <w:r w:rsidRPr="00D54079">
              <w:rPr>
                <w:b/>
                <w:sz w:val="24"/>
                <w:szCs w:val="24"/>
                <w:lang w:eastAsia="en-US"/>
              </w:rPr>
              <w:t>2025 рік</w:t>
            </w:r>
          </w:p>
        </w:tc>
        <w:tc>
          <w:tcPr>
            <w:tcW w:w="2939"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r w:rsidRPr="00D54079">
              <w:rPr>
                <w:b/>
                <w:sz w:val="24"/>
                <w:szCs w:val="24"/>
                <w:lang w:eastAsia="en-US"/>
              </w:rPr>
              <w:t>Усього витрат на виконання Програми</w:t>
            </w:r>
          </w:p>
        </w:tc>
      </w:tr>
      <w:tr w:rsidR="003C45CC" w:rsidRPr="00D54079">
        <w:tc>
          <w:tcPr>
            <w:tcW w:w="2165"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r w:rsidRPr="00D54079">
              <w:rPr>
                <w:b/>
                <w:sz w:val="24"/>
                <w:szCs w:val="24"/>
                <w:lang w:eastAsia="en-US"/>
              </w:rPr>
              <w:t>Усього, тис. грн</w:t>
            </w: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r w:rsidRPr="00D54079">
              <w:rPr>
                <w:b/>
                <w:sz w:val="24"/>
                <w:szCs w:val="24"/>
                <w:lang w:eastAsia="en-US"/>
              </w:rPr>
              <w:t>4573,0</w:t>
            </w:r>
          </w:p>
          <w:p w:rsidR="003C45CC" w:rsidRPr="00D54079" w:rsidRDefault="003C45CC" w:rsidP="001E7E35">
            <w:pPr>
              <w:jc w:val="center"/>
              <w:rPr>
                <w:sz w:val="24"/>
                <w:szCs w:val="24"/>
                <w:lang w:eastAsia="en-US"/>
              </w:rPr>
            </w:pP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r w:rsidRPr="00D54079">
              <w:rPr>
                <w:b/>
                <w:sz w:val="24"/>
                <w:szCs w:val="24"/>
                <w:lang w:eastAsia="en-US"/>
              </w:rPr>
              <w:t>1919,873</w:t>
            </w:r>
          </w:p>
        </w:tc>
        <w:tc>
          <w:tcPr>
            <w:tcW w:w="2164" w:type="dxa"/>
            <w:tcBorders>
              <w:top w:val="single" w:sz="4" w:space="0" w:color="auto"/>
              <w:left w:val="single" w:sz="4" w:space="0" w:color="auto"/>
              <w:bottom w:val="single" w:sz="4" w:space="0" w:color="auto"/>
              <w:right w:val="single" w:sz="4" w:space="0" w:color="auto"/>
            </w:tcBorders>
          </w:tcPr>
          <w:p w:rsidR="003C45CC" w:rsidRPr="00D54079" w:rsidRDefault="004E5FF7" w:rsidP="001E7E35">
            <w:pPr>
              <w:jc w:val="center"/>
              <w:rPr>
                <w:sz w:val="24"/>
                <w:szCs w:val="24"/>
                <w:lang w:eastAsia="en-US"/>
              </w:rPr>
            </w:pPr>
            <w:r w:rsidRPr="00D54079">
              <w:rPr>
                <w:b/>
                <w:sz w:val="24"/>
                <w:szCs w:val="24"/>
                <w:lang w:eastAsia="en-US"/>
              </w:rPr>
              <w:t>32</w:t>
            </w:r>
            <w:r w:rsidR="004009ED" w:rsidRPr="00D54079">
              <w:rPr>
                <w:b/>
                <w:sz w:val="24"/>
                <w:szCs w:val="24"/>
                <w:lang w:eastAsia="en-US"/>
              </w:rPr>
              <w:t>21,279</w:t>
            </w: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A1725B" w:rsidP="001E7E35">
            <w:pPr>
              <w:jc w:val="center"/>
              <w:rPr>
                <w:sz w:val="24"/>
                <w:szCs w:val="24"/>
                <w:lang w:eastAsia="en-US"/>
              </w:rPr>
            </w:pPr>
            <w:r w:rsidRPr="00D54079">
              <w:rPr>
                <w:rFonts w:eastAsia="Calibri"/>
                <w:sz w:val="24"/>
                <w:szCs w:val="24"/>
              </w:rPr>
              <w:t>У межах бюджетних призначень</w:t>
            </w: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r w:rsidRPr="00D54079">
              <w:rPr>
                <w:sz w:val="24"/>
                <w:szCs w:val="24"/>
                <w:lang w:eastAsia="en-US"/>
              </w:rPr>
              <w:t>У межах бюджетних призначень</w:t>
            </w:r>
          </w:p>
        </w:tc>
        <w:tc>
          <w:tcPr>
            <w:tcW w:w="2939"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r w:rsidRPr="00D54079">
              <w:rPr>
                <w:sz w:val="24"/>
                <w:szCs w:val="24"/>
                <w:lang w:eastAsia="en-US"/>
              </w:rPr>
              <w:t>У межах бюджетних призначень</w:t>
            </w:r>
          </w:p>
        </w:tc>
      </w:tr>
      <w:tr w:rsidR="003C45CC" w:rsidRPr="00D54079">
        <w:tc>
          <w:tcPr>
            <w:tcW w:w="2165"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r w:rsidRPr="00D54079">
              <w:rPr>
                <w:b/>
                <w:sz w:val="24"/>
                <w:szCs w:val="24"/>
                <w:lang w:eastAsia="en-US"/>
              </w:rPr>
              <w:t>у тому числі</w:t>
            </w: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p>
        </w:tc>
        <w:tc>
          <w:tcPr>
            <w:tcW w:w="2164"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p>
        </w:tc>
        <w:tc>
          <w:tcPr>
            <w:tcW w:w="2939"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p>
        </w:tc>
      </w:tr>
      <w:tr w:rsidR="003C45CC" w:rsidRPr="00D54079">
        <w:tc>
          <w:tcPr>
            <w:tcW w:w="2165"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r w:rsidRPr="00D54079">
              <w:rPr>
                <w:b/>
                <w:sz w:val="24"/>
                <w:szCs w:val="24"/>
                <w:lang w:eastAsia="en-US"/>
              </w:rPr>
              <w:t>Державний бюджет</w:t>
            </w: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r w:rsidRPr="00D54079">
              <w:rPr>
                <w:sz w:val="24"/>
                <w:szCs w:val="24"/>
                <w:lang w:eastAsia="en-US"/>
              </w:rPr>
              <w:t>У межах бюджетних призначень</w:t>
            </w: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r w:rsidRPr="00D54079">
              <w:rPr>
                <w:sz w:val="24"/>
                <w:szCs w:val="24"/>
                <w:lang w:eastAsia="en-US"/>
              </w:rPr>
              <w:t>У межах бюджетних призначень</w:t>
            </w:r>
          </w:p>
        </w:tc>
        <w:tc>
          <w:tcPr>
            <w:tcW w:w="2164"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spacing w:after="200" w:line="276" w:lineRule="auto"/>
              <w:jc w:val="center"/>
              <w:rPr>
                <w:rFonts w:ascii="Calibri" w:hAnsi="Calibri"/>
                <w:sz w:val="22"/>
                <w:szCs w:val="22"/>
                <w:lang w:eastAsia="en-US"/>
              </w:rPr>
            </w:pPr>
            <w:r w:rsidRPr="00D54079">
              <w:rPr>
                <w:sz w:val="24"/>
                <w:szCs w:val="24"/>
                <w:lang w:eastAsia="en-US"/>
              </w:rPr>
              <w:t>У межах бюджетних призначень</w:t>
            </w: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spacing w:after="200" w:line="276" w:lineRule="auto"/>
              <w:jc w:val="center"/>
              <w:rPr>
                <w:rFonts w:ascii="Calibri" w:hAnsi="Calibri"/>
                <w:sz w:val="22"/>
                <w:szCs w:val="22"/>
                <w:lang w:eastAsia="en-US"/>
              </w:rPr>
            </w:pPr>
            <w:r w:rsidRPr="00D54079">
              <w:rPr>
                <w:sz w:val="24"/>
                <w:szCs w:val="24"/>
                <w:lang w:eastAsia="en-US"/>
              </w:rPr>
              <w:t>У межах бюджетних призначень</w:t>
            </w: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spacing w:after="200" w:line="276" w:lineRule="auto"/>
              <w:jc w:val="center"/>
              <w:rPr>
                <w:rFonts w:ascii="Calibri" w:hAnsi="Calibri"/>
                <w:sz w:val="22"/>
                <w:szCs w:val="22"/>
                <w:lang w:eastAsia="en-US"/>
              </w:rPr>
            </w:pPr>
            <w:r w:rsidRPr="00D54079">
              <w:rPr>
                <w:sz w:val="24"/>
                <w:szCs w:val="24"/>
                <w:lang w:eastAsia="en-US"/>
              </w:rPr>
              <w:t>У межах бюджетних призначень</w:t>
            </w:r>
          </w:p>
        </w:tc>
        <w:tc>
          <w:tcPr>
            <w:tcW w:w="2939"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spacing w:after="200" w:line="276" w:lineRule="auto"/>
              <w:jc w:val="center"/>
              <w:rPr>
                <w:rFonts w:ascii="Calibri" w:hAnsi="Calibri"/>
                <w:sz w:val="22"/>
                <w:szCs w:val="22"/>
                <w:lang w:eastAsia="en-US"/>
              </w:rPr>
            </w:pPr>
            <w:r w:rsidRPr="00D54079">
              <w:rPr>
                <w:sz w:val="24"/>
                <w:szCs w:val="24"/>
                <w:lang w:eastAsia="en-US"/>
              </w:rPr>
              <w:t>У межах бюджетних призначень</w:t>
            </w:r>
          </w:p>
        </w:tc>
      </w:tr>
      <w:tr w:rsidR="003C45CC" w:rsidRPr="00D54079">
        <w:tc>
          <w:tcPr>
            <w:tcW w:w="2165"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r w:rsidRPr="00D54079">
              <w:rPr>
                <w:b/>
                <w:sz w:val="24"/>
                <w:szCs w:val="24"/>
                <w:lang w:eastAsia="en-US"/>
              </w:rPr>
              <w:t>Обласний бюджет</w:t>
            </w: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r w:rsidRPr="00D54079">
              <w:rPr>
                <w:b/>
                <w:sz w:val="24"/>
                <w:szCs w:val="24"/>
                <w:lang w:eastAsia="en-US"/>
              </w:rPr>
              <w:t>4573,0</w:t>
            </w: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r w:rsidRPr="00D54079">
              <w:rPr>
                <w:b/>
                <w:sz w:val="24"/>
                <w:szCs w:val="24"/>
                <w:lang w:eastAsia="en-US"/>
              </w:rPr>
              <w:t>1919,873</w:t>
            </w:r>
          </w:p>
        </w:tc>
        <w:tc>
          <w:tcPr>
            <w:tcW w:w="2164" w:type="dxa"/>
            <w:tcBorders>
              <w:top w:val="single" w:sz="4" w:space="0" w:color="auto"/>
              <w:left w:val="single" w:sz="4" w:space="0" w:color="auto"/>
              <w:bottom w:val="single" w:sz="4" w:space="0" w:color="auto"/>
              <w:right w:val="single" w:sz="4" w:space="0" w:color="auto"/>
            </w:tcBorders>
          </w:tcPr>
          <w:p w:rsidR="003C45CC" w:rsidRPr="00D54079" w:rsidRDefault="004E5FF7" w:rsidP="001E7E35">
            <w:pPr>
              <w:jc w:val="center"/>
              <w:rPr>
                <w:b/>
                <w:sz w:val="24"/>
                <w:szCs w:val="24"/>
                <w:lang w:eastAsia="en-US"/>
              </w:rPr>
            </w:pPr>
            <w:r w:rsidRPr="00D54079">
              <w:rPr>
                <w:b/>
                <w:sz w:val="24"/>
                <w:szCs w:val="24"/>
                <w:lang w:eastAsia="en-US"/>
              </w:rPr>
              <w:t>32</w:t>
            </w:r>
            <w:r w:rsidR="003C45CC" w:rsidRPr="00D54079">
              <w:rPr>
                <w:b/>
                <w:sz w:val="24"/>
                <w:szCs w:val="24"/>
                <w:lang w:eastAsia="en-US"/>
              </w:rPr>
              <w:t>21,279</w:t>
            </w: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A1725B" w:rsidP="00C53703">
            <w:pPr>
              <w:jc w:val="center"/>
              <w:rPr>
                <w:rFonts w:ascii="Calibri" w:hAnsi="Calibri"/>
                <w:sz w:val="22"/>
                <w:szCs w:val="22"/>
                <w:lang w:eastAsia="en-US"/>
              </w:rPr>
            </w:pPr>
            <w:r w:rsidRPr="00D54079">
              <w:rPr>
                <w:rFonts w:eastAsia="Calibri"/>
                <w:sz w:val="24"/>
                <w:szCs w:val="24"/>
              </w:rPr>
              <w:t>У межах бюджетних призначень</w:t>
            </w: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spacing w:after="200" w:line="276" w:lineRule="auto"/>
              <w:jc w:val="center"/>
              <w:rPr>
                <w:rFonts w:ascii="Calibri" w:hAnsi="Calibri"/>
                <w:sz w:val="22"/>
                <w:szCs w:val="22"/>
                <w:lang w:eastAsia="en-US"/>
              </w:rPr>
            </w:pPr>
            <w:r w:rsidRPr="00D54079">
              <w:rPr>
                <w:sz w:val="24"/>
                <w:szCs w:val="24"/>
                <w:lang w:eastAsia="en-US"/>
              </w:rPr>
              <w:t>У межах бюджетних призначень</w:t>
            </w:r>
          </w:p>
        </w:tc>
        <w:tc>
          <w:tcPr>
            <w:tcW w:w="2939"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spacing w:after="200" w:line="276" w:lineRule="auto"/>
              <w:jc w:val="center"/>
              <w:rPr>
                <w:rFonts w:ascii="Calibri" w:hAnsi="Calibri"/>
                <w:sz w:val="22"/>
                <w:szCs w:val="22"/>
                <w:lang w:eastAsia="en-US"/>
              </w:rPr>
            </w:pPr>
            <w:r w:rsidRPr="00D54079">
              <w:rPr>
                <w:sz w:val="24"/>
                <w:szCs w:val="24"/>
                <w:lang w:eastAsia="en-US"/>
              </w:rPr>
              <w:t>У межах бюджетних призначень</w:t>
            </w:r>
          </w:p>
        </w:tc>
      </w:tr>
      <w:tr w:rsidR="003C45CC" w:rsidRPr="00D54079">
        <w:tc>
          <w:tcPr>
            <w:tcW w:w="2165"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b/>
                <w:sz w:val="24"/>
                <w:szCs w:val="24"/>
                <w:lang w:eastAsia="en-US"/>
              </w:rPr>
            </w:pPr>
            <w:r w:rsidRPr="00D54079">
              <w:rPr>
                <w:b/>
                <w:sz w:val="24"/>
                <w:szCs w:val="24"/>
                <w:lang w:eastAsia="en-US"/>
              </w:rPr>
              <w:t>Місцеві бюджети</w:t>
            </w: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r w:rsidRPr="00D54079">
              <w:rPr>
                <w:sz w:val="24"/>
                <w:szCs w:val="24"/>
                <w:lang w:eastAsia="en-US"/>
              </w:rPr>
              <w:t>У межах бюджетних призначень</w:t>
            </w:r>
          </w:p>
        </w:tc>
        <w:tc>
          <w:tcPr>
            <w:tcW w:w="1803"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jc w:val="center"/>
              <w:rPr>
                <w:sz w:val="24"/>
                <w:szCs w:val="24"/>
                <w:lang w:eastAsia="en-US"/>
              </w:rPr>
            </w:pPr>
            <w:r w:rsidRPr="00D54079">
              <w:rPr>
                <w:sz w:val="24"/>
                <w:szCs w:val="24"/>
                <w:lang w:eastAsia="en-US"/>
              </w:rPr>
              <w:t>У межах бюджетних призначень</w:t>
            </w:r>
          </w:p>
        </w:tc>
        <w:tc>
          <w:tcPr>
            <w:tcW w:w="2164"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spacing w:after="200" w:line="276" w:lineRule="auto"/>
              <w:jc w:val="center"/>
              <w:rPr>
                <w:rFonts w:ascii="Calibri" w:hAnsi="Calibri"/>
                <w:sz w:val="22"/>
                <w:szCs w:val="22"/>
                <w:lang w:eastAsia="en-US"/>
              </w:rPr>
            </w:pPr>
            <w:r w:rsidRPr="00D54079">
              <w:rPr>
                <w:sz w:val="24"/>
                <w:szCs w:val="24"/>
                <w:lang w:eastAsia="en-US"/>
              </w:rPr>
              <w:t>У межах бюджетних призначень</w:t>
            </w: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spacing w:after="200" w:line="276" w:lineRule="auto"/>
              <w:jc w:val="center"/>
              <w:rPr>
                <w:rFonts w:ascii="Calibri" w:hAnsi="Calibri"/>
                <w:sz w:val="22"/>
                <w:szCs w:val="22"/>
                <w:lang w:eastAsia="en-US"/>
              </w:rPr>
            </w:pPr>
            <w:r w:rsidRPr="00D54079">
              <w:rPr>
                <w:sz w:val="24"/>
                <w:szCs w:val="24"/>
                <w:lang w:eastAsia="en-US"/>
              </w:rPr>
              <w:t>У межах бюджетних призначень</w:t>
            </w:r>
          </w:p>
        </w:tc>
        <w:tc>
          <w:tcPr>
            <w:tcW w:w="2211"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spacing w:after="200" w:line="276" w:lineRule="auto"/>
              <w:jc w:val="center"/>
              <w:rPr>
                <w:rFonts w:ascii="Calibri" w:hAnsi="Calibri"/>
                <w:sz w:val="22"/>
                <w:szCs w:val="22"/>
                <w:lang w:eastAsia="en-US"/>
              </w:rPr>
            </w:pPr>
            <w:r w:rsidRPr="00D54079">
              <w:rPr>
                <w:sz w:val="24"/>
                <w:szCs w:val="24"/>
                <w:lang w:eastAsia="en-US"/>
              </w:rPr>
              <w:t>У межах бюджетних призначень</w:t>
            </w:r>
          </w:p>
        </w:tc>
        <w:tc>
          <w:tcPr>
            <w:tcW w:w="2939" w:type="dxa"/>
            <w:tcBorders>
              <w:top w:val="single" w:sz="4" w:space="0" w:color="auto"/>
              <w:left w:val="single" w:sz="4" w:space="0" w:color="auto"/>
              <w:bottom w:val="single" w:sz="4" w:space="0" w:color="auto"/>
              <w:right w:val="single" w:sz="4" w:space="0" w:color="auto"/>
            </w:tcBorders>
          </w:tcPr>
          <w:p w:rsidR="003C45CC" w:rsidRPr="00D54079" w:rsidRDefault="003C45CC" w:rsidP="001E7E35">
            <w:pPr>
              <w:spacing w:after="200" w:line="276" w:lineRule="auto"/>
              <w:jc w:val="center"/>
              <w:rPr>
                <w:rFonts w:ascii="Calibri" w:hAnsi="Calibri"/>
                <w:sz w:val="22"/>
                <w:szCs w:val="22"/>
                <w:lang w:eastAsia="en-US"/>
              </w:rPr>
            </w:pPr>
            <w:r w:rsidRPr="00D54079">
              <w:rPr>
                <w:sz w:val="24"/>
                <w:szCs w:val="24"/>
                <w:lang w:eastAsia="en-US"/>
              </w:rPr>
              <w:t>У межах бюджетних призначень</w:t>
            </w:r>
          </w:p>
        </w:tc>
      </w:tr>
    </w:tbl>
    <w:p w:rsidR="003C45CC" w:rsidRPr="00D54079" w:rsidRDefault="003C45CC" w:rsidP="003C45CC">
      <w:pPr>
        <w:ind w:firstLine="708"/>
        <w:jc w:val="left"/>
        <w:rPr>
          <w:rFonts w:eastAsia="Calibri"/>
          <w:b/>
          <w:sz w:val="24"/>
          <w:szCs w:val="24"/>
        </w:rPr>
      </w:pPr>
    </w:p>
    <w:p w:rsidR="003C45CC" w:rsidRPr="00D54079" w:rsidRDefault="003C45CC" w:rsidP="003C45CC">
      <w:pPr>
        <w:jc w:val="center"/>
        <w:rPr>
          <w:rFonts w:eastAsia="Calibri"/>
          <w:b/>
          <w:sz w:val="24"/>
          <w:szCs w:val="24"/>
        </w:rPr>
      </w:pPr>
      <w:r w:rsidRPr="00D54079">
        <w:rPr>
          <w:rFonts w:eastAsia="Calibri"/>
          <w:b/>
          <w:sz w:val="24"/>
          <w:szCs w:val="24"/>
        </w:rPr>
        <w:t>____________________________________________________________________________________</w:t>
      </w:r>
    </w:p>
    <w:p w:rsidR="005854DD" w:rsidRPr="00D54079" w:rsidRDefault="005854DD" w:rsidP="00C61322">
      <w:pPr>
        <w:pStyle w:val="aa"/>
        <w:spacing w:before="0" w:beforeAutospacing="0" w:after="0" w:afterAutospacing="0" w:line="276" w:lineRule="auto"/>
        <w:jc w:val="both"/>
        <w:rPr>
          <w:sz w:val="27"/>
          <w:szCs w:val="27"/>
          <w:lang w:val="en-US"/>
        </w:rPr>
        <w:sectPr w:rsidR="005854DD" w:rsidRPr="00D54079" w:rsidSect="00AB5787">
          <w:pgSz w:w="16838" w:h="11906" w:orient="landscape"/>
          <w:pgMar w:top="709" w:right="850" w:bottom="539" w:left="850" w:header="708" w:footer="708" w:gutter="0"/>
          <w:pgNumType w:start="1"/>
          <w:cols w:space="708"/>
          <w:titlePg/>
          <w:docGrid w:linePitch="360"/>
        </w:sectPr>
      </w:pPr>
    </w:p>
    <w:p w:rsidR="00B34879" w:rsidRPr="00D54079" w:rsidRDefault="00372E41" w:rsidP="000B4BF6">
      <w:pPr>
        <w:ind w:left="7088"/>
        <w:rPr>
          <w:rFonts w:eastAsia="Calibri"/>
          <w:sz w:val="28"/>
          <w:szCs w:val="28"/>
        </w:rPr>
      </w:pPr>
      <w:r w:rsidRPr="00D54079">
        <w:rPr>
          <w:rFonts w:eastAsia="Calibri"/>
          <w:sz w:val="28"/>
          <w:szCs w:val="28"/>
        </w:rPr>
        <w:t xml:space="preserve">Додаток 3 </w:t>
      </w:r>
    </w:p>
    <w:p w:rsidR="00B34879" w:rsidRPr="00D54079" w:rsidRDefault="00372E41" w:rsidP="000B4BF6">
      <w:pPr>
        <w:ind w:left="7088"/>
        <w:rPr>
          <w:rFonts w:eastAsia="Calibri"/>
          <w:sz w:val="28"/>
          <w:szCs w:val="28"/>
        </w:rPr>
      </w:pPr>
      <w:r w:rsidRPr="00D54079">
        <w:rPr>
          <w:rFonts w:eastAsia="Calibri"/>
          <w:sz w:val="28"/>
          <w:szCs w:val="28"/>
        </w:rPr>
        <w:t xml:space="preserve">до Програми </w:t>
      </w:r>
    </w:p>
    <w:p w:rsidR="00B34879" w:rsidRPr="00D54079" w:rsidRDefault="00B34879" w:rsidP="005854DD">
      <w:pPr>
        <w:keepNext/>
        <w:jc w:val="center"/>
        <w:outlineLvl w:val="2"/>
        <w:rPr>
          <w:rFonts w:eastAsia="Calibri"/>
          <w:b/>
          <w:sz w:val="28"/>
        </w:rPr>
      </w:pPr>
    </w:p>
    <w:p w:rsidR="007F5325" w:rsidRPr="00D54079" w:rsidRDefault="005854DD" w:rsidP="005854DD">
      <w:pPr>
        <w:keepNext/>
        <w:jc w:val="center"/>
        <w:outlineLvl w:val="2"/>
        <w:rPr>
          <w:rFonts w:eastAsia="Calibri"/>
          <w:b/>
          <w:sz w:val="28"/>
        </w:rPr>
      </w:pPr>
      <w:r w:rsidRPr="00D54079">
        <w:rPr>
          <w:rFonts w:eastAsia="Calibri"/>
          <w:b/>
          <w:sz w:val="28"/>
        </w:rPr>
        <w:t>ПОЛОЖЕННЯ</w:t>
      </w:r>
    </w:p>
    <w:p w:rsidR="005854DD" w:rsidRPr="00D54079" w:rsidRDefault="005854DD" w:rsidP="005854DD">
      <w:pPr>
        <w:keepNext/>
        <w:jc w:val="center"/>
        <w:outlineLvl w:val="2"/>
        <w:rPr>
          <w:rFonts w:eastAsia="Calibri"/>
          <w:b/>
          <w:sz w:val="28"/>
        </w:rPr>
      </w:pPr>
      <w:r w:rsidRPr="00D54079">
        <w:rPr>
          <w:rFonts w:eastAsia="Calibri"/>
          <w:b/>
          <w:sz w:val="28"/>
        </w:rPr>
        <w:t xml:space="preserve">про правила, умови і порядок надання пільгових житлових кредитів </w:t>
      </w:r>
    </w:p>
    <w:p w:rsidR="005854DD" w:rsidRPr="00D54079" w:rsidRDefault="005854DD" w:rsidP="005854DD">
      <w:pPr>
        <w:widowControl w:val="0"/>
        <w:autoSpaceDE w:val="0"/>
        <w:autoSpaceDN w:val="0"/>
        <w:adjustRightInd w:val="0"/>
        <w:rPr>
          <w:rFonts w:eastAsia="Calibri"/>
          <w:sz w:val="24"/>
          <w:szCs w:val="24"/>
        </w:rPr>
      </w:pPr>
    </w:p>
    <w:p w:rsidR="005854DD" w:rsidRPr="00D54079" w:rsidRDefault="005854DD" w:rsidP="005854DD">
      <w:pPr>
        <w:spacing w:line="276" w:lineRule="auto"/>
        <w:ind w:firstLine="567"/>
        <w:rPr>
          <w:rFonts w:eastAsia="Calibri"/>
          <w:szCs w:val="26"/>
        </w:rPr>
      </w:pPr>
      <w:r w:rsidRPr="00D54079">
        <w:rPr>
          <w:rFonts w:eastAsia="Calibri"/>
          <w:szCs w:val="26"/>
        </w:rPr>
        <w:t>Положення про правила, умови і порядок надання пільгових житлових кредитів (далі – Положення) визначає порядок та правила надання пільгових довготермінових житлових кредитів сільським забудовникам та молоді на будівництво (придбання) житла відповідно до Комплексної програми надання житлових кредитів окремим категоріям гром</w:t>
      </w:r>
      <w:r w:rsidR="00E74BB1" w:rsidRPr="00D54079">
        <w:rPr>
          <w:rFonts w:eastAsia="Calibri"/>
          <w:szCs w:val="26"/>
        </w:rPr>
        <w:t>адян у Львівській області на 2021</w:t>
      </w:r>
      <w:r w:rsidRPr="00D54079">
        <w:rPr>
          <w:rFonts w:eastAsia="Calibri"/>
          <w:szCs w:val="26"/>
        </w:rPr>
        <w:t xml:space="preserve"> – 202</w:t>
      </w:r>
      <w:r w:rsidR="00E74BB1" w:rsidRPr="00D54079">
        <w:rPr>
          <w:rFonts w:eastAsia="Calibri"/>
          <w:szCs w:val="26"/>
        </w:rPr>
        <w:t>5</w:t>
      </w:r>
      <w:r w:rsidRPr="00D54079">
        <w:rPr>
          <w:rFonts w:eastAsia="Calibri"/>
          <w:szCs w:val="26"/>
        </w:rPr>
        <w:t xml:space="preserve"> роки (далі – Програма). </w:t>
      </w:r>
    </w:p>
    <w:p w:rsidR="005854DD" w:rsidRPr="00D54079" w:rsidRDefault="005854DD" w:rsidP="005854DD">
      <w:pPr>
        <w:jc w:val="left"/>
        <w:rPr>
          <w:rFonts w:eastAsia="Calibri"/>
          <w:sz w:val="24"/>
          <w:szCs w:val="24"/>
        </w:rPr>
      </w:pPr>
    </w:p>
    <w:p w:rsidR="005854DD" w:rsidRPr="00D54079" w:rsidRDefault="005854DD" w:rsidP="005854DD">
      <w:pPr>
        <w:jc w:val="center"/>
        <w:rPr>
          <w:rFonts w:eastAsia="Calibri"/>
          <w:b/>
          <w:sz w:val="28"/>
          <w:szCs w:val="28"/>
        </w:rPr>
      </w:pPr>
      <w:r w:rsidRPr="00D54079">
        <w:rPr>
          <w:rFonts w:eastAsia="Calibri"/>
          <w:b/>
          <w:sz w:val="28"/>
          <w:szCs w:val="28"/>
        </w:rPr>
        <w:t xml:space="preserve">У частині заходу підтримки індивідуального житлового будівництва </w:t>
      </w:r>
    </w:p>
    <w:p w:rsidR="005854DD" w:rsidRPr="00D54079" w:rsidRDefault="005854DD" w:rsidP="005854DD">
      <w:pPr>
        <w:jc w:val="center"/>
        <w:rPr>
          <w:rFonts w:eastAsia="Calibri"/>
          <w:b/>
          <w:sz w:val="28"/>
          <w:szCs w:val="28"/>
        </w:rPr>
      </w:pPr>
      <w:r w:rsidRPr="00D54079">
        <w:rPr>
          <w:rFonts w:eastAsia="Calibri"/>
          <w:b/>
          <w:sz w:val="28"/>
          <w:szCs w:val="28"/>
        </w:rPr>
        <w:t>на селі «Власний дім»</w:t>
      </w:r>
    </w:p>
    <w:p w:rsidR="005854DD" w:rsidRPr="00D54079" w:rsidRDefault="005854DD" w:rsidP="005854DD">
      <w:pPr>
        <w:spacing w:line="276" w:lineRule="auto"/>
        <w:ind w:firstLine="567"/>
        <w:rPr>
          <w:rFonts w:eastAsia="Calibri"/>
          <w:szCs w:val="26"/>
        </w:rPr>
      </w:pPr>
      <w:r w:rsidRPr="00D54079">
        <w:rPr>
          <w:rFonts w:eastAsia="Calibri"/>
          <w:szCs w:val="26"/>
        </w:rPr>
        <w:t xml:space="preserve">1. Це Положення визначає, відповідно до Указу Президента України </w:t>
      </w:r>
      <w:r w:rsidR="005B2F0C" w:rsidRPr="00D54079">
        <w:rPr>
          <w:rFonts w:eastAsia="Calibri"/>
          <w:szCs w:val="26"/>
        </w:rPr>
        <w:t>від </w:t>
      </w:r>
      <w:r w:rsidRPr="00D54079">
        <w:rPr>
          <w:rFonts w:eastAsia="Calibri"/>
          <w:szCs w:val="26"/>
        </w:rPr>
        <w:t xml:space="preserve">27.03.1998 № 222 (222/98) «Про заходи щодо підтримки індивідуального житлового будівництва на селі», умови і порядок надання обласним фондом підтримки індивідуального житлового будівництва на селі (далі – Фонд) пільгових довгострокових кредитів індивідуальним забудовникам житла на селі на виконання Програми. Розроблено на підставі Правил надання довгострокових кредитів, затверджених </w:t>
      </w:r>
      <w:r w:rsidR="005B2F0C" w:rsidRPr="00D54079">
        <w:rPr>
          <w:rFonts w:eastAsia="Calibri"/>
          <w:szCs w:val="26"/>
        </w:rPr>
        <w:t>п</w:t>
      </w:r>
      <w:r w:rsidRPr="00D54079">
        <w:rPr>
          <w:rFonts w:eastAsia="Calibri"/>
          <w:szCs w:val="26"/>
        </w:rPr>
        <w:t>остановою Кабінету Міністрів України від 05.10.1998 № 1597 (зі змінами і доповненнями), з урахуванням місцевих умов.</w:t>
      </w:r>
    </w:p>
    <w:p w:rsidR="005854DD" w:rsidRPr="00D54079" w:rsidRDefault="005854DD" w:rsidP="005854DD">
      <w:pPr>
        <w:keepNext/>
        <w:keepLines/>
        <w:spacing w:line="276" w:lineRule="auto"/>
        <w:outlineLvl w:val="0"/>
        <w:rPr>
          <w:rFonts w:eastAsia="Calibri"/>
          <w:szCs w:val="26"/>
        </w:rPr>
      </w:pPr>
    </w:p>
    <w:p w:rsidR="005854DD" w:rsidRPr="00D54079" w:rsidRDefault="005854DD" w:rsidP="005854DD">
      <w:pPr>
        <w:keepNext/>
        <w:keepLines/>
        <w:spacing w:line="276" w:lineRule="auto"/>
        <w:jc w:val="center"/>
        <w:outlineLvl w:val="0"/>
        <w:rPr>
          <w:rFonts w:eastAsia="Calibri"/>
          <w:sz w:val="28"/>
          <w:szCs w:val="28"/>
        </w:rPr>
      </w:pPr>
      <w:r w:rsidRPr="00D54079">
        <w:rPr>
          <w:rFonts w:eastAsia="Calibri"/>
          <w:b/>
          <w:sz w:val="28"/>
          <w:szCs w:val="28"/>
        </w:rPr>
        <w:t>I. Загальні положення</w:t>
      </w:r>
    </w:p>
    <w:p w:rsidR="005854DD" w:rsidRPr="00D54079" w:rsidRDefault="005854DD" w:rsidP="005854DD">
      <w:pPr>
        <w:spacing w:line="276" w:lineRule="auto"/>
        <w:ind w:firstLine="567"/>
        <w:rPr>
          <w:rFonts w:eastAsia="Calibri"/>
          <w:szCs w:val="26"/>
        </w:rPr>
      </w:pPr>
      <w:r w:rsidRPr="00D54079">
        <w:rPr>
          <w:rFonts w:eastAsia="Calibri"/>
          <w:szCs w:val="26"/>
        </w:rPr>
        <w:t xml:space="preserve"> 2. Терміни, що вживаються в цьому Положенні, мають таке значення: </w:t>
      </w:r>
    </w:p>
    <w:p w:rsidR="005854DD" w:rsidRPr="00D54079" w:rsidRDefault="005854DD" w:rsidP="005854DD">
      <w:pPr>
        <w:widowControl w:val="0"/>
        <w:spacing w:line="276" w:lineRule="auto"/>
        <w:ind w:firstLine="567"/>
        <w:rPr>
          <w:rFonts w:eastAsia="Calibri"/>
          <w:szCs w:val="26"/>
        </w:rPr>
      </w:pPr>
      <w:r w:rsidRPr="00D54079">
        <w:rPr>
          <w:rFonts w:eastAsia="Calibri"/>
          <w:szCs w:val="26"/>
        </w:rPr>
        <w:t xml:space="preserve">кредит – сума коштів або матеріальні ресурси </w:t>
      </w:r>
      <w:r w:rsidR="0082549B" w:rsidRPr="00D54079">
        <w:rPr>
          <w:rFonts w:eastAsia="Calibri"/>
          <w:szCs w:val="26"/>
        </w:rPr>
        <w:t>в</w:t>
      </w:r>
      <w:r w:rsidRPr="00D54079">
        <w:rPr>
          <w:rFonts w:eastAsia="Calibri"/>
          <w:szCs w:val="26"/>
        </w:rPr>
        <w:t xml:space="preserve"> грошовому виразі, що надаються індивідуальним забудовникам за рахунок кредитних ресурсів Фонду для фінансування спорудження житлових будинків з надвірними підсобними приміщеннями </w:t>
      </w:r>
      <w:r w:rsidRPr="00D54079">
        <w:rPr>
          <w:rFonts w:eastAsia="Calibri"/>
          <w:szCs w:val="26"/>
          <w:shd w:val="clear" w:color="auto" w:fill="FFFFFF"/>
        </w:rPr>
        <w:t>та добудови незавершених житлових будинків, реконструкції житла</w:t>
      </w:r>
      <w:r w:rsidR="005B2F0C" w:rsidRPr="00D54079">
        <w:rPr>
          <w:rFonts w:eastAsia="Calibri"/>
          <w:szCs w:val="26"/>
        </w:rPr>
        <w:t xml:space="preserve">, інженерних мереж (газо-, </w:t>
      </w:r>
      <w:r w:rsidRPr="00D54079">
        <w:rPr>
          <w:rFonts w:eastAsia="Calibri"/>
          <w:iCs/>
          <w:szCs w:val="26"/>
        </w:rPr>
        <w:t>тепло</w:t>
      </w:r>
      <w:r w:rsidR="005B2F0C" w:rsidRPr="00D54079">
        <w:rPr>
          <w:rFonts w:eastAsia="Calibri"/>
          <w:szCs w:val="26"/>
        </w:rPr>
        <w:t>-, водо- і енергопостачання),</w:t>
      </w:r>
      <w:r w:rsidRPr="00D54079">
        <w:rPr>
          <w:rFonts w:eastAsia="Calibri"/>
          <w:szCs w:val="26"/>
        </w:rPr>
        <w:t xml:space="preserve"> підключення їх до існуючих комунікацій, а також придб</w:t>
      </w:r>
      <w:r w:rsidR="005B2F0C" w:rsidRPr="00D54079">
        <w:rPr>
          <w:rFonts w:eastAsia="Calibri"/>
          <w:szCs w:val="26"/>
        </w:rPr>
        <w:t>ання незавершеного будівництва</w:t>
      </w:r>
      <w:r w:rsidRPr="00D54079">
        <w:rPr>
          <w:rFonts w:eastAsia="Calibri"/>
          <w:szCs w:val="26"/>
        </w:rPr>
        <w:t xml:space="preserve"> і готового житла, квартир </w:t>
      </w:r>
      <w:r w:rsidRPr="00D54079">
        <w:rPr>
          <w:rFonts w:eastAsia="Calibri"/>
          <w:bCs/>
          <w:iCs/>
          <w:szCs w:val="26"/>
        </w:rPr>
        <w:t xml:space="preserve">за </w:t>
      </w:r>
      <w:r w:rsidR="005B2F0C" w:rsidRPr="00D54079">
        <w:rPr>
          <w:rFonts w:eastAsia="Calibri"/>
          <w:bCs/>
          <w:iCs/>
          <w:szCs w:val="26"/>
        </w:rPr>
        <w:t>результатами оцінки, проведеної</w:t>
      </w:r>
      <w:r w:rsidRPr="00D54079">
        <w:rPr>
          <w:rFonts w:eastAsia="Calibri"/>
          <w:bCs/>
          <w:iCs/>
          <w:szCs w:val="26"/>
        </w:rPr>
        <w:t xml:space="preserve"> відповідно до законодавства</w:t>
      </w:r>
      <w:r w:rsidRPr="00D54079">
        <w:rPr>
          <w:rFonts w:eastAsia="Calibri"/>
          <w:i/>
          <w:iCs/>
          <w:szCs w:val="26"/>
        </w:rPr>
        <w:t>,</w:t>
      </w:r>
      <w:r w:rsidRPr="00D54079">
        <w:rPr>
          <w:rFonts w:eastAsia="Calibri"/>
          <w:szCs w:val="26"/>
        </w:rPr>
        <w:t xml:space="preserve"> та їх реконструкції (далі – індивідуальне житло), придбання будівельних матеріалів, а з місцевих бюджетів та інших джерел – сільськогосподарського обладнання і техніки;</w:t>
      </w:r>
    </w:p>
    <w:p w:rsidR="005854DD" w:rsidRPr="00D54079" w:rsidRDefault="005854DD" w:rsidP="005854DD">
      <w:pPr>
        <w:widowControl w:val="0"/>
        <w:spacing w:line="276" w:lineRule="auto"/>
        <w:ind w:firstLine="567"/>
        <w:rPr>
          <w:rFonts w:eastAsia="Calibri"/>
          <w:szCs w:val="26"/>
        </w:rPr>
      </w:pPr>
      <w:r w:rsidRPr="00D54079">
        <w:rPr>
          <w:rFonts w:eastAsia="Calibri"/>
          <w:szCs w:val="26"/>
        </w:rPr>
        <w:t>індивідуальний забудовник житла на селі – фізична особа, яка здійснює будівництво житлового будинку, його добудову або реконструкцію, спорудження інженерних мереж житла, їх підключення</w:t>
      </w:r>
      <w:r w:rsidR="005B2F0C" w:rsidRPr="00D54079">
        <w:rPr>
          <w:rFonts w:eastAsia="Calibri"/>
          <w:szCs w:val="26"/>
        </w:rPr>
        <w:t xml:space="preserve"> до існуючих комунікацій</w:t>
      </w:r>
      <w:r w:rsidRPr="00D54079">
        <w:rPr>
          <w:rFonts w:eastAsia="Calibri"/>
          <w:szCs w:val="26"/>
        </w:rPr>
        <w:t xml:space="preserve"> на підставі наданих йому або одному з членів сім</w:t>
      </w:r>
      <w:r w:rsidR="00A14A6A" w:rsidRPr="00D54079">
        <w:rPr>
          <w:rFonts w:eastAsia="Calibri"/>
          <w:szCs w:val="26"/>
        </w:rPr>
        <w:t>’</w:t>
      </w:r>
      <w:r w:rsidRPr="00D54079">
        <w:rPr>
          <w:rFonts w:eastAsia="Calibri"/>
          <w:szCs w:val="26"/>
        </w:rPr>
        <w:t>ї дозвільних документів, пр</w:t>
      </w:r>
      <w:r w:rsidR="005B2F0C" w:rsidRPr="00D54079">
        <w:rPr>
          <w:rFonts w:eastAsia="Calibri"/>
          <w:szCs w:val="26"/>
        </w:rPr>
        <w:t>идбаває незавершене будівництво</w:t>
      </w:r>
      <w:r w:rsidRPr="00D54079">
        <w:rPr>
          <w:rFonts w:eastAsia="Calibri"/>
          <w:szCs w:val="26"/>
        </w:rPr>
        <w:t xml:space="preserve"> або готове житло; </w:t>
      </w:r>
    </w:p>
    <w:p w:rsidR="005854DD" w:rsidRPr="00D54079" w:rsidRDefault="005854DD" w:rsidP="005854DD">
      <w:pPr>
        <w:widowControl w:val="0"/>
        <w:spacing w:line="276" w:lineRule="auto"/>
        <w:ind w:firstLine="567"/>
        <w:rPr>
          <w:rFonts w:eastAsia="Calibri"/>
          <w:szCs w:val="26"/>
        </w:rPr>
      </w:pPr>
      <w:r w:rsidRPr="00D54079">
        <w:rPr>
          <w:rFonts w:eastAsia="Calibri"/>
          <w:szCs w:val="26"/>
        </w:rPr>
        <w:t>продавець – фізична або юридична особа, яка продає за договором купівлі-продажу завершене або незавершене будівництво житл</w:t>
      </w:r>
      <w:r w:rsidR="005B2F0C" w:rsidRPr="00D54079">
        <w:rPr>
          <w:rFonts w:eastAsia="Calibri"/>
          <w:szCs w:val="26"/>
        </w:rPr>
        <w:t>а</w:t>
      </w:r>
      <w:r w:rsidRPr="00D54079">
        <w:rPr>
          <w:rFonts w:eastAsia="Calibri"/>
          <w:szCs w:val="26"/>
        </w:rPr>
        <w:t xml:space="preserve">, що належать їй на праві власності; </w:t>
      </w:r>
    </w:p>
    <w:p w:rsidR="005854DD" w:rsidRPr="00D54079" w:rsidRDefault="005854DD" w:rsidP="005854DD">
      <w:pPr>
        <w:spacing w:line="276" w:lineRule="auto"/>
        <w:ind w:firstLine="567"/>
        <w:rPr>
          <w:rFonts w:eastAsia="Calibri"/>
          <w:szCs w:val="26"/>
        </w:rPr>
      </w:pPr>
      <w:r w:rsidRPr="00D54079">
        <w:rPr>
          <w:rFonts w:eastAsia="Calibri"/>
          <w:szCs w:val="26"/>
        </w:rPr>
        <w:t xml:space="preserve">покупець – фізична особа, що є позичальником кредиту; </w:t>
      </w:r>
    </w:p>
    <w:p w:rsidR="005854DD" w:rsidRPr="00D54079" w:rsidRDefault="005854DD" w:rsidP="005854DD">
      <w:pPr>
        <w:spacing w:line="276" w:lineRule="auto"/>
        <w:ind w:firstLine="567"/>
        <w:rPr>
          <w:rFonts w:eastAsia="Calibri"/>
          <w:szCs w:val="26"/>
        </w:rPr>
      </w:pPr>
      <w:r w:rsidRPr="00D54079">
        <w:rPr>
          <w:rFonts w:eastAsia="Calibri"/>
          <w:szCs w:val="26"/>
        </w:rPr>
        <w:t xml:space="preserve">кошти на обслуговування кредиту – частина коштів з перерахованих на рахунки </w:t>
      </w:r>
      <w:r w:rsidR="000B4BF6" w:rsidRPr="00D54079">
        <w:rPr>
          <w:rFonts w:eastAsia="Calibri"/>
          <w:szCs w:val="26"/>
        </w:rPr>
        <w:t>о</w:t>
      </w:r>
      <w:r w:rsidR="002D022B" w:rsidRPr="00D54079">
        <w:rPr>
          <w:rFonts w:eastAsia="Calibri"/>
          <w:szCs w:val="26"/>
        </w:rPr>
        <w:t>бласного</w:t>
      </w:r>
      <w:r w:rsidR="000B4BF6" w:rsidRPr="00D54079">
        <w:rPr>
          <w:rFonts w:eastAsia="Calibri"/>
          <w:szCs w:val="26"/>
        </w:rPr>
        <w:t xml:space="preserve"> фонд</w:t>
      </w:r>
      <w:r w:rsidR="002D022B" w:rsidRPr="00D54079">
        <w:rPr>
          <w:rFonts w:eastAsia="Calibri"/>
          <w:szCs w:val="26"/>
        </w:rPr>
        <w:t>у</w:t>
      </w:r>
      <w:r w:rsidR="000B4BF6" w:rsidRPr="00D54079">
        <w:rPr>
          <w:rFonts w:eastAsia="Calibri"/>
          <w:szCs w:val="26"/>
        </w:rPr>
        <w:t xml:space="preserve"> підтримки індивідуального житлового будівництва</w:t>
      </w:r>
      <w:r w:rsidR="000B4BF6" w:rsidRPr="00D54079">
        <w:rPr>
          <w:sz w:val="27"/>
          <w:szCs w:val="27"/>
        </w:rPr>
        <w:t xml:space="preserve"> на селі</w:t>
      </w:r>
      <w:r w:rsidRPr="00D54079">
        <w:rPr>
          <w:rFonts w:eastAsia="Calibri"/>
          <w:szCs w:val="26"/>
        </w:rPr>
        <w:t xml:space="preserve"> </w:t>
      </w:r>
      <w:r w:rsidRPr="00D54079">
        <w:rPr>
          <w:rFonts w:eastAsia="Calibri"/>
          <w:bCs/>
          <w:iCs/>
          <w:szCs w:val="26"/>
        </w:rPr>
        <w:t>від обсягу проведеного</w:t>
      </w:r>
      <w:r w:rsidRPr="00D54079">
        <w:rPr>
          <w:rFonts w:eastAsia="Calibri"/>
          <w:szCs w:val="26"/>
        </w:rPr>
        <w:t xml:space="preserve"> кредитування індивідуальних сільських забудовників, що спрямовується на витрати, пов</w:t>
      </w:r>
      <w:r w:rsidR="00A14A6A" w:rsidRPr="00D54079">
        <w:rPr>
          <w:rFonts w:eastAsia="Calibri"/>
          <w:szCs w:val="26"/>
        </w:rPr>
        <w:t>’</w:t>
      </w:r>
      <w:r w:rsidRPr="00D54079">
        <w:rPr>
          <w:rFonts w:eastAsia="Calibri"/>
          <w:szCs w:val="26"/>
        </w:rPr>
        <w:t>язані з наданням та обслуговуванням кредиту банківськими установами, та на витрати, пов</w:t>
      </w:r>
      <w:r w:rsidR="00A14A6A" w:rsidRPr="00D54079">
        <w:rPr>
          <w:rFonts w:eastAsia="Calibri"/>
          <w:szCs w:val="26"/>
        </w:rPr>
        <w:t>’</w:t>
      </w:r>
      <w:r w:rsidRPr="00D54079">
        <w:rPr>
          <w:rFonts w:eastAsia="Calibri"/>
          <w:szCs w:val="26"/>
        </w:rPr>
        <w:t>язані з утриманням Фонду;</w:t>
      </w:r>
    </w:p>
    <w:p w:rsidR="005854DD" w:rsidRPr="00D54079" w:rsidRDefault="005854DD" w:rsidP="005854DD">
      <w:pPr>
        <w:spacing w:line="276" w:lineRule="auto"/>
        <w:ind w:firstLine="567"/>
        <w:rPr>
          <w:rFonts w:eastAsia="Calibri"/>
          <w:szCs w:val="26"/>
        </w:rPr>
      </w:pPr>
      <w:r w:rsidRPr="00D54079">
        <w:rPr>
          <w:rFonts w:eastAsia="Calibri"/>
          <w:szCs w:val="26"/>
        </w:rPr>
        <w:t xml:space="preserve">кредитний договір – укладений відповідно до цього Положення між </w:t>
      </w:r>
      <w:r w:rsidR="00F63FA1" w:rsidRPr="00D54079">
        <w:rPr>
          <w:sz w:val="27"/>
          <w:szCs w:val="27"/>
        </w:rPr>
        <w:t>обласним фондом підтримки індивідуального житлового будівництва на селі</w:t>
      </w:r>
      <w:r w:rsidRPr="00D54079">
        <w:rPr>
          <w:rFonts w:eastAsia="Calibri"/>
          <w:szCs w:val="26"/>
        </w:rPr>
        <w:t xml:space="preserve"> та індивідуальним забудовником (позичальником) договір, який визначає </w:t>
      </w:r>
      <w:r w:rsidRPr="00D54079">
        <w:rPr>
          <w:rFonts w:eastAsia="Calibri"/>
          <w:bCs/>
          <w:iCs/>
          <w:szCs w:val="26"/>
        </w:rPr>
        <w:t>суму кредиту</w:t>
      </w:r>
      <w:r w:rsidRPr="00D54079">
        <w:rPr>
          <w:rFonts w:eastAsia="Calibri"/>
          <w:i/>
          <w:iCs/>
          <w:szCs w:val="26"/>
        </w:rPr>
        <w:t xml:space="preserve">, </w:t>
      </w:r>
      <w:r w:rsidRPr="00D54079">
        <w:rPr>
          <w:rFonts w:eastAsia="Calibri"/>
          <w:szCs w:val="26"/>
        </w:rPr>
        <w:t xml:space="preserve">умови </w:t>
      </w:r>
      <w:r w:rsidR="005B2F0C" w:rsidRPr="00D54079">
        <w:rPr>
          <w:rFonts w:eastAsia="Calibri"/>
          <w:szCs w:val="26"/>
        </w:rPr>
        <w:t>надання кредиту позичальникові,</w:t>
      </w:r>
      <w:r w:rsidRPr="00D54079">
        <w:rPr>
          <w:rFonts w:eastAsia="Calibri"/>
          <w:szCs w:val="26"/>
        </w:rPr>
        <w:t xml:space="preserve"> погашення позичальником заборгованості за кредит та внесення плати за користування ним;</w:t>
      </w:r>
    </w:p>
    <w:p w:rsidR="005854DD" w:rsidRPr="00D54079" w:rsidRDefault="005854DD" w:rsidP="005854DD">
      <w:pPr>
        <w:spacing w:line="276" w:lineRule="auto"/>
        <w:ind w:firstLine="567"/>
        <w:rPr>
          <w:rFonts w:eastAsia="Calibri"/>
          <w:szCs w:val="26"/>
        </w:rPr>
      </w:pPr>
      <w:r w:rsidRPr="00D54079">
        <w:rPr>
          <w:rFonts w:eastAsia="Calibri"/>
          <w:szCs w:val="26"/>
        </w:rPr>
        <w:t>відділення Фонду – представник Фонду або його структурний підрозділ, якому Фонд делегує частину своїх повноважень і прав у відносинах з юридичними і фізичними особами в процесі формування та використання кредитних ресурсів Фонду.</w:t>
      </w:r>
    </w:p>
    <w:p w:rsidR="005854DD" w:rsidRPr="00D54079" w:rsidRDefault="005854DD" w:rsidP="005854DD">
      <w:pPr>
        <w:spacing w:line="276" w:lineRule="auto"/>
        <w:ind w:firstLine="567"/>
        <w:rPr>
          <w:rFonts w:eastAsia="Calibri"/>
          <w:szCs w:val="26"/>
        </w:rPr>
      </w:pPr>
      <w:r w:rsidRPr="00D54079">
        <w:rPr>
          <w:rFonts w:eastAsia="Calibri"/>
          <w:szCs w:val="26"/>
        </w:rPr>
        <w:t>3. Кредитування Фондом будівництва житла на селі є прямим, адресним (цільовим), зворотним і здійснюється в межах наявних кредитних ресурсів Фонду.</w:t>
      </w:r>
    </w:p>
    <w:p w:rsidR="00B30C14" w:rsidRPr="00D54079" w:rsidRDefault="005854DD" w:rsidP="00B30C14">
      <w:pPr>
        <w:spacing w:line="276" w:lineRule="auto"/>
        <w:ind w:firstLine="567"/>
        <w:rPr>
          <w:rFonts w:eastAsia="Calibri"/>
          <w:szCs w:val="26"/>
        </w:rPr>
      </w:pPr>
      <w:r w:rsidRPr="00D54079">
        <w:rPr>
          <w:rFonts w:eastAsia="Calibri"/>
          <w:szCs w:val="26"/>
        </w:rPr>
        <w:t>4</w:t>
      </w:r>
      <w:r w:rsidR="00B30C14" w:rsidRPr="00D54079">
        <w:rPr>
          <w:rFonts w:eastAsia="Calibri"/>
          <w:szCs w:val="26"/>
        </w:rPr>
        <w:t xml:space="preserve">. Позичальниками кредитів за рахунок кредитних ресурсів можуть бути громадяни України, які постійно проживають у сільській місцевості в межах сіл і селищ, а </w:t>
      </w:r>
      <w:r w:rsidR="005C2D0C" w:rsidRPr="00D54079">
        <w:rPr>
          <w:rFonts w:eastAsia="Calibri"/>
          <w:szCs w:val="26"/>
        </w:rPr>
        <w:t xml:space="preserve">також за межами сіл і селищ та </w:t>
      </w:r>
      <w:r w:rsidR="00B30C14" w:rsidRPr="00D54079">
        <w:rPr>
          <w:rFonts w:eastAsia="Calibri"/>
          <w:szCs w:val="26"/>
        </w:rPr>
        <w:t>у відокремлених фермерських садибах , або переселяютьс</w:t>
      </w:r>
      <w:r w:rsidR="005C2D0C" w:rsidRPr="00D54079">
        <w:rPr>
          <w:rFonts w:eastAsia="Calibri"/>
          <w:szCs w:val="26"/>
        </w:rPr>
        <w:t xml:space="preserve">я на постійне місце проживання </w:t>
      </w:r>
      <w:r w:rsidR="005B2F0C" w:rsidRPr="00D54079">
        <w:rPr>
          <w:rFonts w:eastAsia="Calibri"/>
          <w:szCs w:val="26"/>
        </w:rPr>
        <w:t xml:space="preserve">у сільську місцевість </w:t>
      </w:r>
      <w:r w:rsidR="00B30C14" w:rsidRPr="00D54079">
        <w:rPr>
          <w:rFonts w:eastAsia="Calibri"/>
          <w:szCs w:val="26"/>
        </w:rPr>
        <w:t>після спорудження або</w:t>
      </w:r>
      <w:r w:rsidR="005B2F0C" w:rsidRPr="00D54079">
        <w:rPr>
          <w:rFonts w:eastAsia="Calibri"/>
          <w:szCs w:val="26"/>
        </w:rPr>
        <w:t xml:space="preserve"> придбання  житлового будинку (</w:t>
      </w:r>
      <w:r w:rsidR="00B30C14" w:rsidRPr="00D54079">
        <w:rPr>
          <w:rFonts w:eastAsia="Calibri"/>
          <w:szCs w:val="26"/>
        </w:rPr>
        <w:t>пункт 7 Правил надання довгострокових кредитів індивідуаль</w:t>
      </w:r>
      <w:r w:rsidR="005B2F0C" w:rsidRPr="00D54079">
        <w:rPr>
          <w:rFonts w:eastAsia="Calibri"/>
          <w:szCs w:val="26"/>
        </w:rPr>
        <w:t xml:space="preserve">ним забудовникам житла на селі, </w:t>
      </w:r>
      <w:r w:rsidR="00B30C14" w:rsidRPr="00D54079">
        <w:rPr>
          <w:rFonts w:eastAsia="Calibri"/>
          <w:szCs w:val="26"/>
        </w:rPr>
        <w:t>затверджених постановою Кабінету Міністрів України від 05</w:t>
      </w:r>
      <w:r w:rsidR="005B2F0C" w:rsidRPr="00D54079">
        <w:rPr>
          <w:rFonts w:eastAsia="Calibri"/>
          <w:szCs w:val="26"/>
        </w:rPr>
        <w:t>.10.</w:t>
      </w:r>
      <w:r w:rsidR="00B30C14" w:rsidRPr="00D54079">
        <w:rPr>
          <w:rFonts w:eastAsia="Calibri"/>
          <w:szCs w:val="26"/>
        </w:rPr>
        <w:t>1998</w:t>
      </w:r>
      <w:r w:rsidR="005B2F0C" w:rsidRPr="00D54079">
        <w:rPr>
          <w:rFonts w:eastAsia="Calibri"/>
          <w:szCs w:val="26"/>
        </w:rPr>
        <w:t xml:space="preserve"> №1597 зі змінами.), </w:t>
      </w:r>
      <w:r w:rsidR="00B30C14" w:rsidRPr="00D54079">
        <w:rPr>
          <w:rFonts w:eastAsia="Calibri"/>
          <w:szCs w:val="26"/>
        </w:rPr>
        <w:t>будують об</w:t>
      </w:r>
      <w:r w:rsidR="00A14A6A" w:rsidRPr="00D54079">
        <w:rPr>
          <w:rFonts w:eastAsia="Calibri"/>
          <w:szCs w:val="26"/>
        </w:rPr>
        <w:t>’</w:t>
      </w:r>
      <w:r w:rsidR="00B30C14" w:rsidRPr="00D54079">
        <w:rPr>
          <w:rFonts w:eastAsia="Calibri"/>
          <w:szCs w:val="26"/>
        </w:rPr>
        <w:t>єкти кредитування в сільській місцевості; працюють в органах місцевого самоврядування, на підприємствах, в установах та організаціях, і</w:t>
      </w:r>
      <w:r w:rsidR="005C2D0C" w:rsidRPr="00D54079">
        <w:rPr>
          <w:rFonts w:eastAsia="Calibri"/>
          <w:szCs w:val="26"/>
        </w:rPr>
        <w:t>нших господарських формуваннях,</w:t>
      </w:r>
      <w:r w:rsidR="00B30C14" w:rsidRPr="00D54079">
        <w:rPr>
          <w:rFonts w:eastAsia="Calibri"/>
          <w:szCs w:val="26"/>
        </w:rPr>
        <w:t xml:space="preserve"> навчальних закладах, закладах культури та охорони здоров</w:t>
      </w:r>
      <w:r w:rsidR="00A14A6A" w:rsidRPr="00D54079">
        <w:rPr>
          <w:rFonts w:eastAsia="Calibri"/>
          <w:szCs w:val="26"/>
        </w:rPr>
        <w:t>’</w:t>
      </w:r>
      <w:r w:rsidR="00B30C14" w:rsidRPr="00D54079">
        <w:rPr>
          <w:rFonts w:eastAsia="Calibri"/>
          <w:szCs w:val="26"/>
        </w:rPr>
        <w:t>я, розташованих у межах області, окрім м. Львова а також особи,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w:t>
      </w:r>
      <w:r w:rsidR="00532267" w:rsidRPr="00D54079">
        <w:rPr>
          <w:rFonts w:eastAsia="Calibri"/>
          <w:szCs w:val="26"/>
        </w:rPr>
        <w:t>, у тому числі і військовослужбовці за контрактом з числа осіб рядового, сержантського, старшинського та офіцерського складу, які на момент звернення до Фонду вже виконують свій військовий обов</w:t>
      </w:r>
      <w:r w:rsidR="00A14A6A" w:rsidRPr="00D54079">
        <w:rPr>
          <w:rFonts w:eastAsia="Calibri"/>
          <w:szCs w:val="26"/>
        </w:rPr>
        <w:t>’</w:t>
      </w:r>
      <w:r w:rsidR="00532267" w:rsidRPr="00D54079">
        <w:rPr>
          <w:rFonts w:eastAsia="Calibri"/>
          <w:szCs w:val="26"/>
        </w:rPr>
        <w:t>язок, відповідно до вимог Закону України «Про військовий обов</w:t>
      </w:r>
      <w:r w:rsidR="00A14A6A" w:rsidRPr="00D54079">
        <w:rPr>
          <w:rFonts w:eastAsia="Calibri"/>
          <w:szCs w:val="26"/>
        </w:rPr>
        <w:t>’</w:t>
      </w:r>
      <w:r w:rsidR="00532267" w:rsidRPr="00D54079">
        <w:rPr>
          <w:rFonts w:eastAsia="Calibri"/>
          <w:szCs w:val="26"/>
        </w:rPr>
        <w:t xml:space="preserve">язок та військову службу», у межах області, крім м. Львова, </w:t>
      </w:r>
      <w:r w:rsidR="00B30C14" w:rsidRPr="00D54079">
        <w:rPr>
          <w:rFonts w:eastAsia="Calibri"/>
          <w:szCs w:val="26"/>
        </w:rPr>
        <w:t>та громадяни України, які перебувають на обліку внутрішньо переміщених осіб (далі – індивідуальні забудовники).</w:t>
      </w:r>
    </w:p>
    <w:p w:rsidR="00B30C14" w:rsidRPr="00D54079" w:rsidRDefault="00B30C14" w:rsidP="00B30C14">
      <w:pPr>
        <w:spacing w:line="276" w:lineRule="auto"/>
        <w:ind w:firstLine="567"/>
        <w:rPr>
          <w:rFonts w:eastAsia="Calibri"/>
          <w:szCs w:val="26"/>
        </w:rPr>
      </w:pPr>
      <w:r w:rsidRPr="00D54079">
        <w:rPr>
          <w:rFonts w:eastAsia="Calibri"/>
          <w:szCs w:val="26"/>
        </w:rPr>
        <w:t>Пенсіонерам, що постійно проживають у сільській місцевості, кредит надається для добудови незавершеного будівництв</w:t>
      </w:r>
      <w:r w:rsidR="005B2F0C" w:rsidRPr="00D54079">
        <w:rPr>
          <w:rFonts w:eastAsia="Calibri"/>
          <w:szCs w:val="26"/>
        </w:rPr>
        <w:t>а</w:t>
      </w:r>
      <w:r w:rsidRPr="00D54079">
        <w:rPr>
          <w:rFonts w:eastAsia="Calibri"/>
          <w:szCs w:val="26"/>
        </w:rPr>
        <w:t xml:space="preserve"> житла та спорудження інженерних мереж.</w:t>
      </w:r>
    </w:p>
    <w:p w:rsidR="00B30C14" w:rsidRPr="00D54079" w:rsidRDefault="00B30C14" w:rsidP="00B30C14">
      <w:pPr>
        <w:spacing w:line="276" w:lineRule="auto"/>
        <w:ind w:firstLine="567"/>
        <w:rPr>
          <w:rFonts w:eastAsia="Calibri"/>
          <w:szCs w:val="26"/>
        </w:rPr>
      </w:pPr>
      <w:r w:rsidRPr="00D54079">
        <w:rPr>
          <w:rFonts w:eastAsia="Calibri"/>
          <w:szCs w:val="26"/>
        </w:rPr>
        <w:t>Право одержання кредиту відповідно до цього Положення надається індивідуальному забудовникові тільки один раз.</w:t>
      </w:r>
    </w:p>
    <w:p w:rsidR="00B30C14" w:rsidRPr="00D54079" w:rsidRDefault="00B30C14" w:rsidP="00B30C14">
      <w:pPr>
        <w:spacing w:line="276" w:lineRule="auto"/>
        <w:ind w:firstLine="567"/>
        <w:rPr>
          <w:rFonts w:eastAsia="Calibri"/>
          <w:szCs w:val="26"/>
        </w:rPr>
      </w:pPr>
      <w:r w:rsidRPr="00D54079">
        <w:rPr>
          <w:rFonts w:eastAsia="Calibri"/>
          <w:szCs w:val="26"/>
        </w:rPr>
        <w:t>Визначені в цьому Положенні умови надання кредиту не поширюються на громадян України, які отримали на будівництво індивідуального житла позики, у тому числі банківські кредити, з пільгами за рахунок коштів бюджетів відповідно до інших нормативно-правових актів</w:t>
      </w:r>
      <w:r w:rsidR="00C53703" w:rsidRPr="00D54079">
        <w:rPr>
          <w:rFonts w:eastAsia="Calibri"/>
          <w:szCs w:val="26"/>
        </w:rPr>
        <w:t>.</w:t>
      </w:r>
    </w:p>
    <w:p w:rsidR="005854DD" w:rsidRPr="00D54079" w:rsidRDefault="005854DD" w:rsidP="00B30C14">
      <w:pPr>
        <w:spacing w:line="276" w:lineRule="auto"/>
        <w:ind w:firstLine="567"/>
        <w:rPr>
          <w:rFonts w:eastAsia="Calibri"/>
          <w:szCs w:val="26"/>
        </w:rPr>
      </w:pPr>
      <w:r w:rsidRPr="00D54079">
        <w:rPr>
          <w:rFonts w:eastAsia="Calibri"/>
          <w:szCs w:val="26"/>
        </w:rPr>
        <w:t>5. Фонд може здійснювати страхування коштів кредитів відповідно до законодавства.</w:t>
      </w:r>
    </w:p>
    <w:p w:rsidR="005854DD" w:rsidRPr="00D54079" w:rsidRDefault="005854DD" w:rsidP="005854DD">
      <w:pPr>
        <w:autoSpaceDE w:val="0"/>
        <w:autoSpaceDN w:val="0"/>
        <w:adjustRightInd w:val="0"/>
        <w:spacing w:line="276" w:lineRule="auto"/>
        <w:rPr>
          <w:rFonts w:eastAsia="Calibri"/>
          <w:szCs w:val="26"/>
          <w:lang w:eastAsia="uk-UA"/>
        </w:rPr>
      </w:pPr>
    </w:p>
    <w:p w:rsidR="005854DD" w:rsidRPr="00D54079" w:rsidRDefault="005854DD" w:rsidP="005854DD">
      <w:pPr>
        <w:keepNext/>
        <w:keepLines/>
        <w:spacing w:line="276" w:lineRule="auto"/>
        <w:jc w:val="center"/>
        <w:outlineLvl w:val="0"/>
        <w:rPr>
          <w:rFonts w:eastAsia="Calibri"/>
          <w:b/>
          <w:sz w:val="28"/>
          <w:szCs w:val="28"/>
        </w:rPr>
      </w:pPr>
      <w:r w:rsidRPr="00D54079">
        <w:rPr>
          <w:rFonts w:eastAsia="Calibri"/>
          <w:b/>
          <w:sz w:val="28"/>
          <w:szCs w:val="28"/>
        </w:rPr>
        <w:t>II. Умови надання кредиту індивідуальним забудовникам</w:t>
      </w:r>
    </w:p>
    <w:p w:rsidR="00760B4F" w:rsidRPr="00D54079" w:rsidRDefault="005854DD" w:rsidP="00CA3C3F">
      <w:pPr>
        <w:spacing w:line="276" w:lineRule="auto"/>
        <w:ind w:firstLine="708"/>
        <w:rPr>
          <w:rFonts w:eastAsia="Calibri"/>
          <w:szCs w:val="26"/>
        </w:rPr>
      </w:pPr>
      <w:r w:rsidRPr="00D54079">
        <w:rPr>
          <w:rFonts w:eastAsia="Calibri"/>
          <w:sz w:val="24"/>
          <w:szCs w:val="24"/>
        </w:rPr>
        <w:t>6.</w:t>
      </w:r>
      <w:r w:rsidR="00CA3C3F" w:rsidRPr="00D54079">
        <w:rPr>
          <w:rFonts w:eastAsia="Calibri"/>
          <w:sz w:val="24"/>
          <w:szCs w:val="24"/>
        </w:rPr>
        <w:t xml:space="preserve"> </w:t>
      </w:r>
      <w:r w:rsidR="00760B4F" w:rsidRPr="00D54079">
        <w:rPr>
          <w:rFonts w:eastAsia="Calibri"/>
          <w:szCs w:val="26"/>
        </w:rPr>
        <w:t>Кредит індивідуальному забудовникові надається на термін до 15 років, а молодим сім</w:t>
      </w:r>
      <w:r w:rsidR="00A14A6A" w:rsidRPr="00D54079">
        <w:rPr>
          <w:rFonts w:eastAsia="Calibri"/>
          <w:szCs w:val="26"/>
        </w:rPr>
        <w:t>’</w:t>
      </w:r>
      <w:r w:rsidR="00760B4F" w:rsidRPr="00D54079">
        <w:rPr>
          <w:rFonts w:eastAsia="Calibri"/>
          <w:szCs w:val="26"/>
        </w:rPr>
        <w:t>ям (подружжя, у якому вік чоловіка та дружини не перевищує 35 років) або неповним сім</w:t>
      </w:r>
      <w:r w:rsidR="00A14A6A" w:rsidRPr="00D54079">
        <w:rPr>
          <w:rFonts w:eastAsia="Calibri"/>
          <w:szCs w:val="26"/>
        </w:rPr>
        <w:t>’</w:t>
      </w:r>
      <w:r w:rsidR="00760B4F" w:rsidRPr="00D54079">
        <w:rPr>
          <w:rFonts w:eastAsia="Calibri"/>
          <w:szCs w:val="26"/>
        </w:rPr>
        <w:t>ям (мати/батько віком до 35 років) – на термін до 20 років, із внесенням за користування ним плати в розмірі трьох відсотків річних.</w:t>
      </w:r>
    </w:p>
    <w:p w:rsidR="00760B4F" w:rsidRPr="00D54079" w:rsidRDefault="00760B4F" w:rsidP="00BC2EB7">
      <w:pPr>
        <w:spacing w:line="276" w:lineRule="auto"/>
        <w:ind w:firstLine="708"/>
        <w:rPr>
          <w:rFonts w:eastAsia="Calibri"/>
          <w:szCs w:val="26"/>
        </w:rPr>
      </w:pPr>
      <w:r w:rsidRPr="00D54079">
        <w:rPr>
          <w:rFonts w:eastAsia="Calibri"/>
          <w:szCs w:val="26"/>
        </w:rPr>
        <w:t>Позичальник, який має троє і більше неповнолітніх дітей (у тому числі усиновлених та</w:t>
      </w:r>
      <w:r w:rsidR="00D83467" w:rsidRPr="00D54079">
        <w:rPr>
          <w:rFonts w:eastAsia="Calibri"/>
          <w:szCs w:val="26"/>
        </w:rPr>
        <w:t xml:space="preserve"> </w:t>
      </w:r>
      <w:r w:rsidRPr="00D54079">
        <w:rPr>
          <w:rFonts w:eastAsia="Calibri"/>
          <w:szCs w:val="26"/>
        </w:rPr>
        <w:t>/</w:t>
      </w:r>
      <w:r w:rsidR="00D83467" w:rsidRPr="00D54079">
        <w:rPr>
          <w:rFonts w:eastAsia="Calibri"/>
          <w:szCs w:val="26"/>
        </w:rPr>
        <w:t xml:space="preserve"> </w:t>
      </w:r>
      <w:r w:rsidRPr="00D54079">
        <w:rPr>
          <w:rFonts w:eastAsia="Calibri"/>
          <w:szCs w:val="26"/>
        </w:rPr>
        <w:t>або таких, що перебувають під його опікою</w:t>
      </w:r>
      <w:r w:rsidR="00D83467" w:rsidRPr="00D54079">
        <w:rPr>
          <w:rFonts w:eastAsia="Calibri"/>
          <w:szCs w:val="26"/>
        </w:rPr>
        <w:t xml:space="preserve"> </w:t>
      </w:r>
      <w:r w:rsidRPr="00D54079">
        <w:rPr>
          <w:rFonts w:eastAsia="Calibri"/>
          <w:szCs w:val="26"/>
        </w:rPr>
        <w:t>/</w:t>
      </w:r>
      <w:r w:rsidR="00D83467" w:rsidRPr="00D54079">
        <w:rPr>
          <w:rFonts w:eastAsia="Calibri"/>
          <w:szCs w:val="26"/>
        </w:rPr>
        <w:t xml:space="preserve"> </w:t>
      </w:r>
      <w:r w:rsidRPr="00D54079">
        <w:rPr>
          <w:rFonts w:eastAsia="Calibri"/>
          <w:szCs w:val="26"/>
        </w:rPr>
        <w:t xml:space="preserve">піклуванням) звільняється від сплати відсотків за користування пільговим кредитом. </w:t>
      </w:r>
      <w:r w:rsidR="005B2F0C" w:rsidRPr="00D54079">
        <w:rPr>
          <w:rFonts w:eastAsia="Calibri"/>
          <w:szCs w:val="26"/>
        </w:rPr>
        <w:t>За</w:t>
      </w:r>
      <w:r w:rsidRPr="00D54079">
        <w:rPr>
          <w:rFonts w:eastAsia="Calibri"/>
          <w:szCs w:val="26"/>
        </w:rPr>
        <w:t xml:space="preserve"> досягненн</w:t>
      </w:r>
      <w:r w:rsidR="005B2F0C" w:rsidRPr="00D54079">
        <w:rPr>
          <w:rFonts w:eastAsia="Calibri"/>
          <w:szCs w:val="26"/>
        </w:rPr>
        <w:t>я</w:t>
      </w:r>
      <w:r w:rsidRPr="00D54079">
        <w:rPr>
          <w:rFonts w:eastAsia="Calibri"/>
          <w:szCs w:val="26"/>
        </w:rPr>
        <w:t xml:space="preserve"> дитиною повноліття умови користування пільговим кредитом будуть змінені. </w:t>
      </w:r>
    </w:p>
    <w:p w:rsidR="00760B4F" w:rsidRPr="00D54079" w:rsidRDefault="00760B4F" w:rsidP="00BC2EB7">
      <w:pPr>
        <w:spacing w:line="276" w:lineRule="auto"/>
        <w:ind w:firstLine="708"/>
        <w:rPr>
          <w:rFonts w:eastAsia="Calibri"/>
          <w:szCs w:val="26"/>
        </w:rPr>
      </w:pPr>
      <w:r w:rsidRPr="00D54079">
        <w:rPr>
          <w:rFonts w:eastAsia="Calibri"/>
          <w:szCs w:val="26"/>
        </w:rPr>
        <w:t>Якщо Позичальник на момент отримання кредиту має двоє неповнолітніх дітей і в нього народжується третя дитина</w:t>
      </w:r>
      <w:r w:rsidR="007F14D5" w:rsidRPr="00D54079">
        <w:rPr>
          <w:rFonts w:eastAsia="Calibri"/>
          <w:szCs w:val="26"/>
        </w:rPr>
        <w:t>,</w:t>
      </w:r>
      <w:r w:rsidRPr="00D54079">
        <w:rPr>
          <w:rFonts w:eastAsia="Calibri"/>
          <w:szCs w:val="26"/>
        </w:rPr>
        <w:t xml:space="preserve"> то він з моменту пода</w:t>
      </w:r>
      <w:r w:rsidR="007F14D5" w:rsidRPr="00D54079">
        <w:rPr>
          <w:rFonts w:eastAsia="Calibri"/>
          <w:szCs w:val="26"/>
        </w:rPr>
        <w:t>ння</w:t>
      </w:r>
      <w:r w:rsidRPr="00D54079">
        <w:rPr>
          <w:rFonts w:eastAsia="Calibri"/>
          <w:szCs w:val="26"/>
        </w:rPr>
        <w:t xml:space="preserve"> підтверджу</w:t>
      </w:r>
      <w:r w:rsidR="007F14D5" w:rsidRPr="00D54079">
        <w:rPr>
          <w:rFonts w:eastAsia="Calibri"/>
          <w:szCs w:val="26"/>
        </w:rPr>
        <w:t>вальних</w:t>
      </w:r>
      <w:r w:rsidRPr="00D54079">
        <w:rPr>
          <w:rFonts w:eastAsia="Calibri"/>
          <w:szCs w:val="26"/>
        </w:rPr>
        <w:t xml:space="preserve"> документів звільняється від сплати відсотків за </w:t>
      </w:r>
      <w:r w:rsidR="007F14D5" w:rsidRPr="00D54079">
        <w:rPr>
          <w:rFonts w:eastAsia="Calibri"/>
          <w:szCs w:val="26"/>
        </w:rPr>
        <w:t>користування пільговим кредитом</w:t>
      </w:r>
      <w:r w:rsidRPr="00D54079">
        <w:rPr>
          <w:rFonts w:eastAsia="Calibri"/>
          <w:szCs w:val="26"/>
        </w:rPr>
        <w:t xml:space="preserve"> протягом дії кредитного договору, починаючи з дати подання копії підтверджувальних документів (свідоцтва про народження дітей, документів про усиновлення, встановлення опіки чи піклування).</w:t>
      </w:r>
    </w:p>
    <w:p w:rsidR="00760B4F" w:rsidRPr="00D54079" w:rsidRDefault="00760B4F" w:rsidP="00CA3C3F">
      <w:pPr>
        <w:spacing w:line="276" w:lineRule="auto"/>
        <w:ind w:firstLine="708"/>
        <w:rPr>
          <w:rFonts w:eastAsia="Calibri"/>
          <w:szCs w:val="26"/>
        </w:rPr>
      </w:pPr>
      <w:r w:rsidRPr="00D54079">
        <w:rPr>
          <w:rFonts w:eastAsia="Calibri"/>
          <w:szCs w:val="26"/>
        </w:rPr>
        <w:t>Відсотки за користування кредитом також не нараховуються таким позичальникам (за умови звернення їх або повнолітніх членів їхніх сімей з відповідною заявою):</w:t>
      </w:r>
    </w:p>
    <w:p w:rsidR="00760B4F" w:rsidRPr="00D54079" w:rsidRDefault="00CA3C3F" w:rsidP="00CD4E65">
      <w:pPr>
        <w:spacing w:line="276" w:lineRule="auto"/>
        <w:ind w:firstLine="708"/>
        <w:rPr>
          <w:rFonts w:eastAsia="Calibri"/>
          <w:szCs w:val="26"/>
        </w:rPr>
      </w:pPr>
      <w:r w:rsidRPr="00D54079">
        <w:rPr>
          <w:rFonts w:eastAsia="Calibri"/>
          <w:szCs w:val="26"/>
        </w:rPr>
        <w:t xml:space="preserve">- </w:t>
      </w:r>
      <w:r w:rsidR="00760B4F" w:rsidRPr="00D54079">
        <w:rPr>
          <w:rFonts w:eastAsia="Calibri"/>
          <w:szCs w:val="26"/>
        </w:rPr>
        <w:t>учасникам бойових дій;</w:t>
      </w:r>
    </w:p>
    <w:p w:rsidR="00760B4F" w:rsidRPr="00D54079" w:rsidRDefault="00CA3C3F" w:rsidP="00CD4E65">
      <w:pPr>
        <w:spacing w:line="276" w:lineRule="auto"/>
        <w:ind w:firstLine="708"/>
        <w:rPr>
          <w:rFonts w:eastAsia="Calibri"/>
          <w:szCs w:val="26"/>
        </w:rPr>
      </w:pPr>
      <w:r w:rsidRPr="00D54079">
        <w:rPr>
          <w:rFonts w:eastAsia="Calibri"/>
          <w:szCs w:val="26"/>
        </w:rPr>
        <w:t xml:space="preserve">- </w:t>
      </w:r>
      <w:r w:rsidR="00760B4F" w:rsidRPr="00D54079">
        <w:rPr>
          <w:rFonts w:eastAsia="Calibri"/>
          <w:szCs w:val="26"/>
        </w:rPr>
        <w:t>військовослужбовцям, подружжю, у якому чоловік або дружина є військовослужбовцем, що підтверджується копією військового квитка, – з початку і до закінчення особливого періоду;</w:t>
      </w:r>
    </w:p>
    <w:p w:rsidR="00760B4F" w:rsidRPr="00D54079" w:rsidRDefault="00760B4F" w:rsidP="00CD4E65">
      <w:pPr>
        <w:spacing w:line="276" w:lineRule="auto"/>
        <w:ind w:firstLine="709"/>
        <w:rPr>
          <w:rFonts w:eastAsia="Calibri"/>
          <w:szCs w:val="26"/>
        </w:rPr>
      </w:pPr>
      <w:r w:rsidRPr="00D54079">
        <w:rPr>
          <w:rFonts w:eastAsia="Calibri"/>
          <w:szCs w:val="26"/>
        </w:rPr>
        <w:t>- резервістам та військовозобов</w:t>
      </w:r>
      <w:r w:rsidR="00A14A6A" w:rsidRPr="00D54079">
        <w:rPr>
          <w:rFonts w:eastAsia="Calibri"/>
          <w:szCs w:val="26"/>
        </w:rPr>
        <w:t>’</w:t>
      </w:r>
      <w:r w:rsidRPr="00D54079">
        <w:rPr>
          <w:rFonts w:eastAsia="Calibri"/>
          <w:szCs w:val="26"/>
        </w:rPr>
        <w:t>язаним, подружжю, у якому чоловік або дружина є резервістом чи військовозобов</w:t>
      </w:r>
      <w:r w:rsidR="00A14A6A" w:rsidRPr="00D54079">
        <w:rPr>
          <w:rFonts w:eastAsia="Calibri"/>
          <w:szCs w:val="26"/>
        </w:rPr>
        <w:t>’</w:t>
      </w:r>
      <w:r w:rsidRPr="00D54079">
        <w:rPr>
          <w:rFonts w:eastAsia="Calibri"/>
          <w:szCs w:val="26"/>
        </w:rPr>
        <w:t>язаним, що підтверджується довідкою військового комісаріату або військової частини про перебування на військовій службі, – з моменту призову під час мобілізації і до закінчення проходження військової служби в особливий період.</w:t>
      </w:r>
    </w:p>
    <w:p w:rsidR="005854DD" w:rsidRPr="00D54079" w:rsidRDefault="005854DD" w:rsidP="00760B4F">
      <w:pPr>
        <w:spacing w:line="276" w:lineRule="auto"/>
        <w:ind w:firstLine="567"/>
        <w:rPr>
          <w:rFonts w:eastAsia="Calibri"/>
          <w:szCs w:val="26"/>
        </w:rPr>
      </w:pPr>
      <w:r w:rsidRPr="00D54079">
        <w:rPr>
          <w:rFonts w:eastAsia="Calibri"/>
          <w:szCs w:val="26"/>
        </w:rPr>
        <w:t xml:space="preserve">7. </w:t>
      </w:r>
      <w:r w:rsidRPr="00D54079">
        <w:rPr>
          <w:rFonts w:eastAsia="Calibri"/>
          <w:bCs/>
          <w:iCs/>
          <w:szCs w:val="26"/>
        </w:rPr>
        <w:t xml:space="preserve">Індивідуальні забудовники користуються державним пільговим кредитом за умови їх проживання (або переселення для постійного проживання) у сільській місцевості, а також за межами сіл і селищ у відокремлених фермерських садибах та  </w:t>
      </w:r>
      <w:r w:rsidR="00DD4577" w:rsidRPr="00D54079">
        <w:rPr>
          <w:rFonts w:eastAsia="Calibri"/>
          <w:bCs/>
          <w:iCs/>
          <w:szCs w:val="26"/>
        </w:rPr>
        <w:t xml:space="preserve">умови </w:t>
      </w:r>
      <w:r w:rsidRPr="00D54079">
        <w:rPr>
          <w:rFonts w:eastAsia="Calibri"/>
          <w:bCs/>
          <w:iCs/>
          <w:szCs w:val="26"/>
        </w:rPr>
        <w:t>підтвердження ними своєї платоспроможності.</w:t>
      </w:r>
    </w:p>
    <w:p w:rsidR="005854DD" w:rsidRPr="00D54079" w:rsidRDefault="005854DD" w:rsidP="005854DD">
      <w:pPr>
        <w:spacing w:line="276" w:lineRule="auto"/>
        <w:ind w:firstLine="567"/>
        <w:rPr>
          <w:rFonts w:eastAsia="Calibri"/>
          <w:szCs w:val="26"/>
        </w:rPr>
      </w:pPr>
      <w:r w:rsidRPr="00D54079">
        <w:rPr>
          <w:rFonts w:eastAsia="Calibri"/>
          <w:szCs w:val="26"/>
        </w:rPr>
        <w:t>8. Індивідуальні забудовники, яким надаватиметься кредит, визначаються Фондом на підставі клопотань, що подаються органами місцевого самоврядування.</w:t>
      </w:r>
    </w:p>
    <w:p w:rsidR="005854DD" w:rsidRPr="00D54079" w:rsidRDefault="005854DD" w:rsidP="005854DD">
      <w:pPr>
        <w:spacing w:line="276" w:lineRule="auto"/>
        <w:ind w:firstLine="567"/>
        <w:rPr>
          <w:rFonts w:eastAsia="Calibri"/>
          <w:szCs w:val="26"/>
        </w:rPr>
      </w:pPr>
      <w:r w:rsidRPr="00D54079">
        <w:rPr>
          <w:rFonts w:eastAsia="Calibri"/>
          <w:bCs/>
          <w:iCs/>
          <w:szCs w:val="26"/>
        </w:rPr>
        <w:t xml:space="preserve">У першочерговому порядку кредит надається </w:t>
      </w:r>
      <w:r w:rsidR="00086942" w:rsidRPr="00D54079">
        <w:rPr>
          <w:rFonts w:eastAsia="Calibri"/>
          <w:bCs/>
          <w:iCs/>
          <w:szCs w:val="26"/>
        </w:rPr>
        <w:t>учасникам</w:t>
      </w:r>
      <w:r w:rsidR="00DC1E4D" w:rsidRPr="00D54079">
        <w:rPr>
          <w:rFonts w:eastAsia="Calibri"/>
          <w:bCs/>
          <w:iCs/>
          <w:szCs w:val="26"/>
        </w:rPr>
        <w:t xml:space="preserve"> бойових дій</w:t>
      </w:r>
      <w:r w:rsidR="00086942" w:rsidRPr="00D54079">
        <w:rPr>
          <w:rFonts w:eastAsia="Calibri"/>
          <w:bCs/>
          <w:iCs/>
          <w:szCs w:val="26"/>
        </w:rPr>
        <w:t xml:space="preserve">, </w:t>
      </w:r>
      <w:r w:rsidRPr="00D54079">
        <w:rPr>
          <w:rFonts w:eastAsia="Calibri"/>
          <w:bCs/>
          <w:iCs/>
          <w:szCs w:val="26"/>
        </w:rPr>
        <w:t xml:space="preserve">індивідуальним забудовникам для завершення раніше розпочатого будівництва та молодим спеціалістам, які працюють на підприємствах, в установах та організаціях, зазначених у пункті 4, </w:t>
      </w:r>
      <w:r w:rsidRPr="00D54079">
        <w:rPr>
          <w:rFonts w:eastAsia="Calibri"/>
          <w:szCs w:val="26"/>
        </w:rPr>
        <w:t>а також особам, на яких поширюється дія пунктів 19 і 20 частини першої статті 6 та абзацу четвертого пункту 1 статті 10 Закону України «Про статус ветеранів війни, гара</w:t>
      </w:r>
      <w:r w:rsidR="00086942" w:rsidRPr="00D54079">
        <w:rPr>
          <w:rFonts w:eastAsia="Calibri"/>
          <w:szCs w:val="26"/>
        </w:rPr>
        <w:t>нтії їх соціального захисту»,</w:t>
      </w:r>
      <w:r w:rsidRPr="00D54079">
        <w:rPr>
          <w:rFonts w:eastAsia="Calibri"/>
          <w:szCs w:val="26"/>
        </w:rPr>
        <w:t xml:space="preserve"> громадянам України, які перебувають на обліку внутрішньо переміщених осіб</w:t>
      </w:r>
      <w:r w:rsidR="00086942" w:rsidRPr="00D54079">
        <w:rPr>
          <w:rFonts w:eastAsia="Calibri"/>
          <w:szCs w:val="26"/>
        </w:rPr>
        <w:t>, молодим лікарям та молодим вчителям</w:t>
      </w:r>
      <w:r w:rsidRPr="00D54079">
        <w:rPr>
          <w:rFonts w:eastAsia="Calibri"/>
          <w:szCs w:val="26"/>
        </w:rPr>
        <w:t>.</w:t>
      </w:r>
    </w:p>
    <w:p w:rsidR="005854DD" w:rsidRPr="00D54079" w:rsidRDefault="005854DD" w:rsidP="005854DD">
      <w:pPr>
        <w:spacing w:line="276" w:lineRule="auto"/>
        <w:ind w:firstLine="567"/>
        <w:rPr>
          <w:rFonts w:eastAsia="Calibri"/>
          <w:szCs w:val="26"/>
        </w:rPr>
      </w:pPr>
      <w:r w:rsidRPr="00D54079">
        <w:rPr>
          <w:rFonts w:eastAsia="Calibri"/>
          <w:szCs w:val="26"/>
        </w:rPr>
        <w:t xml:space="preserve">Пріоритет </w:t>
      </w:r>
      <w:r w:rsidR="007F14D5" w:rsidRPr="00D54079">
        <w:rPr>
          <w:rFonts w:eastAsia="Calibri"/>
          <w:szCs w:val="26"/>
        </w:rPr>
        <w:t>у</w:t>
      </w:r>
      <w:r w:rsidRPr="00D54079">
        <w:rPr>
          <w:rFonts w:eastAsia="Calibri"/>
          <w:szCs w:val="26"/>
        </w:rPr>
        <w:t xml:space="preserve"> наданні кредиту надається тим мешканцям територій, де органи місцевого самоврядування передбачили співфінансування Програми із місцевих бюджетів.</w:t>
      </w:r>
    </w:p>
    <w:p w:rsidR="005854DD" w:rsidRPr="00D54079" w:rsidRDefault="005854DD" w:rsidP="005854DD">
      <w:pPr>
        <w:spacing w:line="276" w:lineRule="auto"/>
        <w:ind w:firstLine="567"/>
        <w:rPr>
          <w:rFonts w:eastAsia="Calibri"/>
          <w:bCs/>
          <w:i/>
          <w:iCs/>
          <w:szCs w:val="26"/>
        </w:rPr>
      </w:pPr>
      <w:r w:rsidRPr="00D54079">
        <w:rPr>
          <w:rFonts w:eastAsia="Calibri"/>
          <w:szCs w:val="26"/>
        </w:rPr>
        <w:t>Якщо претендентів, які відповідають однаковим критеріям, є більше, ніж може забезпечити кредитами фінансовий ресурс Програми, кредити надаються в порядку черги.</w:t>
      </w:r>
    </w:p>
    <w:p w:rsidR="00CA3C3F" w:rsidRPr="00D54079" w:rsidRDefault="005854DD" w:rsidP="00CA3C3F">
      <w:pPr>
        <w:spacing w:line="276" w:lineRule="auto"/>
        <w:ind w:firstLine="567"/>
        <w:rPr>
          <w:rFonts w:eastAsia="Calibri"/>
          <w:szCs w:val="26"/>
        </w:rPr>
      </w:pPr>
      <w:r w:rsidRPr="00D54079">
        <w:rPr>
          <w:rFonts w:eastAsia="Calibri"/>
          <w:szCs w:val="26"/>
        </w:rPr>
        <w:t>9.</w:t>
      </w:r>
      <w:r w:rsidR="004F6FC8" w:rsidRPr="00D54079">
        <w:t xml:space="preserve"> </w:t>
      </w:r>
      <w:r w:rsidR="001B2501" w:rsidRPr="00D54079">
        <w:rPr>
          <w:rFonts w:eastAsia="Calibri"/>
          <w:szCs w:val="26"/>
        </w:rPr>
        <w:t>Сума кредиту визначається</w:t>
      </w:r>
      <w:r w:rsidR="000040E8" w:rsidRPr="00D54079">
        <w:rPr>
          <w:sz w:val="27"/>
          <w:szCs w:val="27"/>
        </w:rPr>
        <w:t xml:space="preserve"> обласним фондом підтримки індивідуального житлового будівництва на селі</w:t>
      </w:r>
      <w:r w:rsidR="00CA3C3F" w:rsidRPr="00D54079">
        <w:rPr>
          <w:rFonts w:eastAsia="Calibri"/>
          <w:szCs w:val="26"/>
        </w:rPr>
        <w:t xml:space="preserve"> з урахуванням рівня платоспроможності позичальника</w:t>
      </w:r>
      <w:r w:rsidR="004E7272" w:rsidRPr="00D54079">
        <w:rPr>
          <w:rFonts w:eastAsia="Calibri"/>
          <w:szCs w:val="26"/>
        </w:rPr>
        <w:t xml:space="preserve"> </w:t>
      </w:r>
      <w:r w:rsidR="009E5006" w:rsidRPr="00D54079">
        <w:rPr>
          <w:iCs/>
          <w:sz w:val="27"/>
          <w:szCs w:val="27"/>
        </w:rPr>
        <w:t xml:space="preserve">і </w:t>
      </w:r>
      <w:r w:rsidR="009E5006" w:rsidRPr="00D54079">
        <w:rPr>
          <w:shd w:val="clear" w:color="auto" w:fill="FFFFFF"/>
        </w:rPr>
        <w:t>не може перевищувати кошторисної вартості об</w:t>
      </w:r>
      <w:r w:rsidR="00A14A6A" w:rsidRPr="00D54079">
        <w:rPr>
          <w:shd w:val="clear" w:color="auto" w:fill="FFFFFF"/>
        </w:rPr>
        <w:t>’</w:t>
      </w:r>
      <w:r w:rsidR="009E5006" w:rsidRPr="00D54079">
        <w:rPr>
          <w:shd w:val="clear" w:color="auto" w:fill="FFFFFF"/>
        </w:rPr>
        <w:t>єкта кредитування та граничного розміру кредиту в сумі</w:t>
      </w:r>
      <w:r w:rsidR="007F14D5" w:rsidRPr="00D54079">
        <w:rPr>
          <w:rFonts w:eastAsia="Calibri"/>
          <w:szCs w:val="26"/>
        </w:rPr>
        <w:t>:</w:t>
      </w:r>
    </w:p>
    <w:p w:rsidR="004E7272" w:rsidRPr="00D54079" w:rsidRDefault="004E7272" w:rsidP="004E7272">
      <w:pPr>
        <w:spacing w:line="276" w:lineRule="auto"/>
        <w:ind w:firstLine="567"/>
        <w:rPr>
          <w:rFonts w:eastAsia="Calibri"/>
          <w:szCs w:val="26"/>
        </w:rPr>
      </w:pPr>
      <w:r w:rsidRPr="00D54079">
        <w:rPr>
          <w:rFonts w:eastAsia="Calibri"/>
          <w:szCs w:val="26"/>
        </w:rPr>
        <w:t>- будівницт</w:t>
      </w:r>
      <w:r w:rsidR="000040E8" w:rsidRPr="00D54079">
        <w:rPr>
          <w:rFonts w:eastAsia="Calibri"/>
          <w:szCs w:val="26"/>
        </w:rPr>
        <w:t>во нового житлового будинку –</w:t>
      </w:r>
      <w:r w:rsidRPr="00D54079">
        <w:rPr>
          <w:rFonts w:eastAsia="Calibri"/>
          <w:szCs w:val="26"/>
        </w:rPr>
        <w:t xml:space="preserve"> 600 (шістсот) тис. гривень;</w:t>
      </w:r>
    </w:p>
    <w:p w:rsidR="004E7272" w:rsidRPr="00D54079" w:rsidRDefault="004E7272" w:rsidP="004E7272">
      <w:pPr>
        <w:spacing w:line="276" w:lineRule="auto"/>
        <w:ind w:firstLine="567"/>
        <w:rPr>
          <w:rFonts w:eastAsia="Calibri"/>
          <w:szCs w:val="26"/>
        </w:rPr>
      </w:pPr>
      <w:r w:rsidRPr="00D54079">
        <w:rPr>
          <w:rFonts w:eastAsia="Calibri"/>
          <w:szCs w:val="26"/>
        </w:rPr>
        <w:t>- добудову незавершеного будівництв</w:t>
      </w:r>
      <w:r w:rsidR="007F14D5" w:rsidRPr="00D54079">
        <w:rPr>
          <w:rFonts w:eastAsia="Calibri"/>
          <w:szCs w:val="26"/>
        </w:rPr>
        <w:t>а</w:t>
      </w:r>
      <w:r w:rsidRPr="00D54079">
        <w:rPr>
          <w:rFonts w:eastAsia="Calibri"/>
          <w:szCs w:val="26"/>
        </w:rPr>
        <w:t xml:space="preserve"> житла, реконструкцію, ремонтно-будівельні роботи житла, утеплення житлових будинків (квартири), заміну дверей та вікон будинк</w:t>
      </w:r>
      <w:r w:rsidR="000040E8" w:rsidRPr="00D54079">
        <w:rPr>
          <w:rFonts w:eastAsia="Calibri"/>
          <w:szCs w:val="26"/>
        </w:rPr>
        <w:t>у або квартири, ремонт даху –</w:t>
      </w:r>
      <w:r w:rsidRPr="00D54079">
        <w:rPr>
          <w:rFonts w:eastAsia="Calibri"/>
          <w:szCs w:val="26"/>
        </w:rPr>
        <w:t xml:space="preserve"> 400 (чотириста) тис. гривень;</w:t>
      </w:r>
    </w:p>
    <w:p w:rsidR="004E7272" w:rsidRPr="00D54079" w:rsidRDefault="004E7272" w:rsidP="004E7272">
      <w:pPr>
        <w:spacing w:line="276" w:lineRule="auto"/>
        <w:ind w:firstLine="567"/>
        <w:rPr>
          <w:rFonts w:eastAsia="Calibri"/>
          <w:szCs w:val="26"/>
        </w:rPr>
      </w:pPr>
      <w:r w:rsidRPr="00D54079">
        <w:rPr>
          <w:rFonts w:eastAsia="Calibri"/>
          <w:szCs w:val="26"/>
        </w:rPr>
        <w:t>- придбання готового або незавершеного будівництвом ж</w:t>
      </w:r>
      <w:r w:rsidR="000040E8" w:rsidRPr="00D54079">
        <w:rPr>
          <w:rFonts w:eastAsia="Calibri"/>
          <w:szCs w:val="26"/>
        </w:rPr>
        <w:t>итла (будинку або квартири) –</w:t>
      </w:r>
      <w:r w:rsidRPr="00D54079">
        <w:rPr>
          <w:rFonts w:eastAsia="Calibri"/>
          <w:szCs w:val="26"/>
        </w:rPr>
        <w:t xml:space="preserve"> 500 (п</w:t>
      </w:r>
      <w:r w:rsidR="00A14A6A" w:rsidRPr="00D54079">
        <w:rPr>
          <w:rFonts w:eastAsia="Calibri"/>
          <w:szCs w:val="26"/>
        </w:rPr>
        <w:t>’</w:t>
      </w:r>
      <w:r w:rsidRPr="00D54079">
        <w:rPr>
          <w:rFonts w:eastAsia="Calibri"/>
          <w:szCs w:val="26"/>
        </w:rPr>
        <w:t>ятсот) тис. гривень, а також на його подальшу добудову, реконструкцію та</w:t>
      </w:r>
      <w:r w:rsidR="000040E8" w:rsidRPr="00D54079">
        <w:rPr>
          <w:rFonts w:eastAsia="Calibri"/>
          <w:szCs w:val="26"/>
        </w:rPr>
        <w:t xml:space="preserve"> ремонтно-будівельні роботи –</w:t>
      </w:r>
      <w:r w:rsidRPr="00D54079">
        <w:rPr>
          <w:rFonts w:eastAsia="Calibri"/>
          <w:szCs w:val="26"/>
        </w:rPr>
        <w:t xml:space="preserve"> 100 (сто) тис. гривень.</w:t>
      </w:r>
    </w:p>
    <w:p w:rsidR="004E7272" w:rsidRPr="00D54079" w:rsidRDefault="00F440A4" w:rsidP="004E7272">
      <w:pPr>
        <w:spacing w:line="276" w:lineRule="auto"/>
        <w:ind w:firstLine="567"/>
        <w:rPr>
          <w:rFonts w:eastAsia="Calibri"/>
          <w:szCs w:val="26"/>
        </w:rPr>
      </w:pPr>
      <w:r w:rsidRPr="00D54079">
        <w:rPr>
          <w:rFonts w:eastAsia="Calibri"/>
          <w:szCs w:val="26"/>
        </w:rPr>
        <w:t>- будівництво</w:t>
      </w:r>
      <w:r w:rsidR="004E7272" w:rsidRPr="00D54079">
        <w:rPr>
          <w:rFonts w:eastAsia="Calibri"/>
          <w:szCs w:val="26"/>
        </w:rPr>
        <w:t xml:space="preserve"> інженерних мереж: газопостачання, водопостачання (у тому числі системи фільтрації та очищення води), водовідведення, електрозабезпечення (у тому числі встановлення електрогенераторів та інших резервних джерел живлення), опалення (у тому числі встановлення твердопаливного котла, </w:t>
      </w:r>
      <w:r w:rsidR="000971A3" w:rsidRPr="00D54079">
        <w:rPr>
          <w:rFonts w:eastAsia="Calibri"/>
          <w:color w:val="000000"/>
          <w:szCs w:val="26"/>
        </w:rPr>
        <w:t>пічки</w:t>
      </w:r>
      <w:r w:rsidR="004E7272" w:rsidRPr="00D54079">
        <w:rPr>
          <w:rFonts w:eastAsia="Calibri"/>
          <w:szCs w:val="26"/>
        </w:rPr>
        <w:t xml:space="preserve"> та ін.) на встановлення сонячних батарей, вітрогенераторів, теплових насосів, іншого обладнання з метою забезпечення енергоефективності та енергозбереження у житлових будинках (квартирах) з підключенням їх до існуючих комунікацій і з</w:t>
      </w:r>
      <w:r w:rsidR="000040E8" w:rsidRPr="00D54079">
        <w:rPr>
          <w:rFonts w:eastAsia="Calibri"/>
          <w:szCs w:val="26"/>
        </w:rPr>
        <w:t>а їх межами (індивідуально) –</w:t>
      </w:r>
      <w:r w:rsidR="007F14D5" w:rsidRPr="00D54079">
        <w:rPr>
          <w:rFonts w:eastAsia="Calibri"/>
          <w:szCs w:val="26"/>
        </w:rPr>
        <w:t xml:space="preserve"> 300</w:t>
      </w:r>
      <w:r w:rsidR="004E7272" w:rsidRPr="00D54079">
        <w:rPr>
          <w:rFonts w:eastAsia="Calibri"/>
          <w:szCs w:val="26"/>
        </w:rPr>
        <w:t xml:space="preserve"> (триста) тис. гривень строком до 10 (десяти) років.</w:t>
      </w:r>
    </w:p>
    <w:p w:rsidR="00AB5787" w:rsidRPr="00D54079" w:rsidRDefault="00AB5787" w:rsidP="004E7272">
      <w:pPr>
        <w:spacing w:line="276" w:lineRule="auto"/>
        <w:ind w:firstLine="567"/>
        <w:rPr>
          <w:rFonts w:eastAsia="Calibri"/>
          <w:szCs w:val="26"/>
        </w:rPr>
      </w:pPr>
    </w:p>
    <w:p w:rsidR="005854DD" w:rsidRPr="00D54079" w:rsidRDefault="005854DD" w:rsidP="005854DD">
      <w:pPr>
        <w:keepNext/>
        <w:keepLines/>
        <w:spacing w:line="276" w:lineRule="auto"/>
        <w:jc w:val="center"/>
        <w:outlineLvl w:val="0"/>
        <w:rPr>
          <w:rFonts w:eastAsia="Calibri"/>
          <w:b/>
          <w:sz w:val="28"/>
          <w:szCs w:val="28"/>
        </w:rPr>
      </w:pPr>
      <w:r w:rsidRPr="00D54079">
        <w:rPr>
          <w:rFonts w:eastAsia="Calibri"/>
          <w:b/>
          <w:sz w:val="28"/>
          <w:szCs w:val="28"/>
        </w:rPr>
        <w:t>III. Порядок оформлення і видачі кредиту</w:t>
      </w:r>
    </w:p>
    <w:p w:rsidR="005854DD" w:rsidRPr="00D54079" w:rsidRDefault="005854DD" w:rsidP="005854DD">
      <w:pPr>
        <w:spacing w:line="276" w:lineRule="auto"/>
        <w:ind w:firstLine="567"/>
        <w:rPr>
          <w:rFonts w:eastAsia="Calibri"/>
          <w:szCs w:val="26"/>
        </w:rPr>
      </w:pPr>
      <w:r w:rsidRPr="00D54079">
        <w:rPr>
          <w:rFonts w:eastAsia="Calibri"/>
          <w:szCs w:val="26"/>
        </w:rPr>
        <w:t>10. Надання кредиту здійснюється на підставі кредитного договору, що укладається після підтвердження права позичальника на його одержання та визначення суми кредиту.</w:t>
      </w:r>
    </w:p>
    <w:p w:rsidR="005854DD" w:rsidRPr="00D54079" w:rsidRDefault="005854DD" w:rsidP="005854DD">
      <w:pPr>
        <w:spacing w:line="276" w:lineRule="auto"/>
        <w:ind w:firstLine="567"/>
        <w:rPr>
          <w:rFonts w:eastAsia="Calibri"/>
          <w:iCs/>
          <w:szCs w:val="26"/>
        </w:rPr>
      </w:pPr>
      <w:r w:rsidRPr="00D54079">
        <w:rPr>
          <w:rFonts w:eastAsia="Calibri"/>
          <w:szCs w:val="26"/>
        </w:rPr>
        <w:t xml:space="preserve">11. </w:t>
      </w:r>
      <w:r w:rsidRPr="00D54079">
        <w:rPr>
          <w:rFonts w:eastAsia="Calibri"/>
          <w:iCs/>
          <w:szCs w:val="26"/>
        </w:rPr>
        <w:t>Для підтвердження права на одержання кредиту та визначення його суми індивідуальний забудовник подає Фондові:</w:t>
      </w:r>
    </w:p>
    <w:p w:rsidR="005854DD" w:rsidRPr="00D54079" w:rsidRDefault="005854DD" w:rsidP="005854DD">
      <w:pPr>
        <w:spacing w:line="276" w:lineRule="auto"/>
        <w:ind w:firstLine="567"/>
        <w:rPr>
          <w:rFonts w:eastAsia="Calibri"/>
          <w:iCs/>
          <w:szCs w:val="26"/>
        </w:rPr>
      </w:pPr>
      <w:r w:rsidRPr="00D54079">
        <w:rPr>
          <w:rFonts w:eastAsia="Calibri"/>
          <w:iCs/>
          <w:szCs w:val="26"/>
        </w:rPr>
        <w:t>- заяву на ім</w:t>
      </w:r>
      <w:r w:rsidR="00A14A6A" w:rsidRPr="00D54079">
        <w:rPr>
          <w:rFonts w:eastAsia="Calibri"/>
          <w:iCs/>
          <w:szCs w:val="26"/>
        </w:rPr>
        <w:t>’</w:t>
      </w:r>
      <w:r w:rsidRPr="00D54079">
        <w:rPr>
          <w:rFonts w:eastAsia="Calibri"/>
          <w:iCs/>
          <w:szCs w:val="26"/>
        </w:rPr>
        <w:t>я керівника виконавчого органу Фонду про надання кредиту;</w:t>
      </w:r>
    </w:p>
    <w:p w:rsidR="005854DD" w:rsidRPr="00D54079" w:rsidRDefault="005854DD" w:rsidP="005854DD">
      <w:pPr>
        <w:spacing w:line="276" w:lineRule="auto"/>
        <w:ind w:firstLine="567"/>
        <w:rPr>
          <w:rFonts w:eastAsia="Calibri"/>
          <w:iCs/>
          <w:szCs w:val="26"/>
        </w:rPr>
      </w:pPr>
      <w:r w:rsidRPr="00D54079">
        <w:rPr>
          <w:rFonts w:eastAsia="Calibri"/>
          <w:iCs/>
          <w:szCs w:val="26"/>
        </w:rPr>
        <w:t>- клопотання органу місцевого самоврядування про надання кредиту;</w:t>
      </w:r>
    </w:p>
    <w:p w:rsidR="005854DD" w:rsidRPr="00D54079" w:rsidRDefault="005854DD" w:rsidP="005854DD">
      <w:pPr>
        <w:spacing w:line="276" w:lineRule="auto"/>
        <w:ind w:firstLine="567"/>
        <w:rPr>
          <w:rFonts w:eastAsia="Calibri"/>
          <w:iCs/>
          <w:szCs w:val="26"/>
        </w:rPr>
      </w:pPr>
      <w:r w:rsidRPr="00D54079">
        <w:rPr>
          <w:rFonts w:eastAsia="Calibri"/>
          <w:iCs/>
          <w:szCs w:val="26"/>
        </w:rPr>
        <w:t>- паспорт громадянина України;</w:t>
      </w:r>
    </w:p>
    <w:p w:rsidR="005854DD" w:rsidRPr="00D54079" w:rsidRDefault="005854DD" w:rsidP="005854DD">
      <w:pPr>
        <w:spacing w:line="276" w:lineRule="auto"/>
        <w:ind w:firstLine="567"/>
        <w:rPr>
          <w:rFonts w:eastAsia="Calibri"/>
          <w:iCs/>
          <w:szCs w:val="26"/>
        </w:rPr>
      </w:pPr>
      <w:r w:rsidRPr="00D54079">
        <w:rPr>
          <w:rFonts w:eastAsia="Calibri"/>
          <w:iCs/>
          <w:szCs w:val="26"/>
        </w:rPr>
        <w:t>- довідку про склад сім</w:t>
      </w:r>
      <w:r w:rsidR="00A14A6A" w:rsidRPr="00D54079">
        <w:rPr>
          <w:rFonts w:eastAsia="Calibri"/>
          <w:iCs/>
          <w:szCs w:val="26"/>
        </w:rPr>
        <w:t>’</w:t>
      </w:r>
      <w:r w:rsidRPr="00D54079">
        <w:rPr>
          <w:rFonts w:eastAsia="Calibri"/>
          <w:iCs/>
          <w:szCs w:val="26"/>
        </w:rPr>
        <w:t>ї;</w:t>
      </w:r>
    </w:p>
    <w:p w:rsidR="005854DD" w:rsidRPr="00D54079" w:rsidRDefault="005854DD" w:rsidP="005854DD">
      <w:pPr>
        <w:spacing w:line="276" w:lineRule="auto"/>
        <w:ind w:firstLine="567"/>
        <w:rPr>
          <w:rFonts w:eastAsia="Calibri"/>
          <w:szCs w:val="26"/>
        </w:rPr>
      </w:pPr>
      <w:r w:rsidRPr="00D54079">
        <w:rPr>
          <w:rFonts w:eastAsia="Calibri"/>
          <w:iCs/>
          <w:szCs w:val="26"/>
        </w:rPr>
        <w:t>-</w:t>
      </w:r>
      <w:r w:rsidRPr="00D54079">
        <w:rPr>
          <w:rFonts w:eastAsia="Calibri"/>
          <w:i/>
          <w:iCs/>
          <w:szCs w:val="26"/>
        </w:rPr>
        <w:t xml:space="preserve"> </w:t>
      </w:r>
      <w:r w:rsidRPr="00D54079">
        <w:rPr>
          <w:rFonts w:eastAsia="Calibri"/>
          <w:szCs w:val="26"/>
        </w:rPr>
        <w:t>документи, необхідні для визначення рівня платоспроможності позичальника (довідку про доходи позичальника і членів його сім</w:t>
      </w:r>
      <w:r w:rsidR="00A14A6A" w:rsidRPr="00D54079">
        <w:rPr>
          <w:rFonts w:eastAsia="Calibri"/>
          <w:szCs w:val="26"/>
        </w:rPr>
        <w:t>’</w:t>
      </w:r>
      <w:r w:rsidRPr="00D54079">
        <w:rPr>
          <w:rFonts w:eastAsia="Calibri"/>
          <w:szCs w:val="26"/>
        </w:rPr>
        <w:t>ї, одержані за попередні шість місяців, та/або довідку, видану органом місцевого самоврядування, про ведення особистого селянського господарства;</w:t>
      </w:r>
    </w:p>
    <w:p w:rsidR="005854DD" w:rsidRPr="00D54079" w:rsidRDefault="005854DD" w:rsidP="005854DD">
      <w:pPr>
        <w:spacing w:line="276" w:lineRule="auto"/>
        <w:ind w:firstLine="567"/>
        <w:rPr>
          <w:rFonts w:eastAsia="Calibri"/>
          <w:iCs/>
          <w:szCs w:val="26"/>
        </w:rPr>
      </w:pPr>
      <w:r w:rsidRPr="00D54079">
        <w:rPr>
          <w:rFonts w:eastAsia="Calibri"/>
          <w:iCs/>
          <w:szCs w:val="26"/>
        </w:rPr>
        <w:t xml:space="preserve">- довідку, видану органом, що </w:t>
      </w:r>
      <w:r w:rsidRPr="00D54079">
        <w:rPr>
          <w:rFonts w:eastAsia="Calibri"/>
          <w:bCs/>
          <w:iCs/>
          <w:szCs w:val="26"/>
        </w:rPr>
        <w:t>здійснює державну реєстрацію прав на нерухоме майно</w:t>
      </w:r>
      <w:r w:rsidRPr="00D54079">
        <w:rPr>
          <w:rFonts w:eastAsia="Calibri"/>
          <w:iCs/>
          <w:szCs w:val="26"/>
        </w:rPr>
        <w:t>, про наявність (або відсутність) приватного житла;</w:t>
      </w:r>
    </w:p>
    <w:p w:rsidR="005854DD" w:rsidRPr="00D54079" w:rsidRDefault="005854DD" w:rsidP="005854DD">
      <w:pPr>
        <w:spacing w:line="276" w:lineRule="auto"/>
        <w:ind w:firstLine="567"/>
        <w:rPr>
          <w:rFonts w:eastAsia="Calibri"/>
          <w:iCs/>
          <w:szCs w:val="26"/>
        </w:rPr>
      </w:pPr>
      <w:r w:rsidRPr="00D54079">
        <w:rPr>
          <w:rFonts w:eastAsia="Calibri"/>
          <w:iCs/>
          <w:szCs w:val="26"/>
        </w:rPr>
        <w:t xml:space="preserve">- </w:t>
      </w:r>
      <w:r w:rsidR="007F14D5" w:rsidRPr="00D54079">
        <w:rPr>
          <w:rFonts w:eastAsia="Calibri"/>
          <w:bCs/>
          <w:iCs/>
          <w:szCs w:val="26"/>
        </w:rPr>
        <w:t>копію документа, що підтверджує право власності</w:t>
      </w:r>
      <w:r w:rsidRPr="00D54079">
        <w:rPr>
          <w:rFonts w:eastAsia="Calibri"/>
          <w:bCs/>
          <w:iCs/>
          <w:szCs w:val="26"/>
        </w:rPr>
        <w:t xml:space="preserve"> чи користування земельною ділянкою;</w:t>
      </w:r>
    </w:p>
    <w:p w:rsidR="005854DD" w:rsidRPr="00D54079" w:rsidRDefault="005854DD" w:rsidP="005854DD">
      <w:pPr>
        <w:spacing w:line="276" w:lineRule="auto"/>
        <w:ind w:firstLine="567"/>
        <w:rPr>
          <w:rFonts w:eastAsia="Calibri"/>
          <w:iCs/>
          <w:szCs w:val="26"/>
        </w:rPr>
      </w:pPr>
      <w:r w:rsidRPr="00D54079">
        <w:rPr>
          <w:rFonts w:eastAsia="Calibri"/>
          <w:iCs/>
          <w:szCs w:val="26"/>
        </w:rPr>
        <w:t>- про</w:t>
      </w:r>
      <w:r w:rsidR="00F42ACC" w:rsidRPr="00D54079">
        <w:rPr>
          <w:rFonts w:eastAsia="Calibri"/>
          <w:iCs/>
          <w:szCs w:val="26"/>
        </w:rPr>
        <w:t>є</w:t>
      </w:r>
      <w:r w:rsidRPr="00D54079">
        <w:rPr>
          <w:rFonts w:eastAsia="Calibri"/>
          <w:iCs/>
          <w:szCs w:val="26"/>
        </w:rPr>
        <w:t>ктно-кошторисну документацію або будівельний паспорт, вартість виготовлення яких може входити до суми кредиту;</w:t>
      </w:r>
    </w:p>
    <w:p w:rsidR="005854DD" w:rsidRPr="00D54079" w:rsidRDefault="005854DD" w:rsidP="005854DD">
      <w:pPr>
        <w:spacing w:line="276" w:lineRule="auto"/>
        <w:ind w:firstLine="567"/>
        <w:rPr>
          <w:rFonts w:eastAsia="Calibri"/>
          <w:bCs/>
          <w:iCs/>
          <w:szCs w:val="26"/>
        </w:rPr>
      </w:pPr>
      <w:r w:rsidRPr="00D54079">
        <w:rPr>
          <w:rFonts w:eastAsia="Calibri"/>
          <w:iCs/>
          <w:szCs w:val="26"/>
        </w:rPr>
        <w:t xml:space="preserve">- </w:t>
      </w:r>
      <w:r w:rsidR="007F14D5" w:rsidRPr="00D54079">
        <w:rPr>
          <w:rFonts w:eastAsia="Calibri"/>
          <w:bCs/>
          <w:iCs/>
          <w:szCs w:val="26"/>
        </w:rPr>
        <w:t>довідку про</w:t>
      </w:r>
      <w:r w:rsidRPr="00D54079">
        <w:rPr>
          <w:rFonts w:eastAsia="Calibri"/>
          <w:bCs/>
          <w:iCs/>
          <w:szCs w:val="26"/>
        </w:rPr>
        <w:t xml:space="preserve"> працевлаштуван</w:t>
      </w:r>
      <w:r w:rsidR="007F14D5" w:rsidRPr="00D54079">
        <w:rPr>
          <w:rFonts w:eastAsia="Calibri"/>
          <w:bCs/>
          <w:iCs/>
          <w:szCs w:val="26"/>
        </w:rPr>
        <w:t xml:space="preserve">ня на підприємстві, в установі </w:t>
      </w:r>
      <w:r w:rsidRPr="00D54079">
        <w:rPr>
          <w:rFonts w:eastAsia="Calibri"/>
          <w:bCs/>
          <w:iCs/>
          <w:szCs w:val="26"/>
        </w:rPr>
        <w:t xml:space="preserve">чи організації, зазначених у пункті 4 цього Положення (крім осіб, вказаних </w:t>
      </w:r>
      <w:r w:rsidR="00B94932" w:rsidRPr="00D54079">
        <w:rPr>
          <w:rFonts w:eastAsia="Calibri"/>
          <w:bCs/>
          <w:iCs/>
          <w:szCs w:val="26"/>
        </w:rPr>
        <w:t>в</w:t>
      </w:r>
      <w:r w:rsidRPr="00D54079">
        <w:rPr>
          <w:rFonts w:eastAsia="Calibri"/>
          <w:bCs/>
          <w:iCs/>
          <w:szCs w:val="26"/>
        </w:rPr>
        <w:t xml:space="preserve"> </w:t>
      </w:r>
      <w:r w:rsidR="00B94932" w:rsidRPr="00D54079">
        <w:rPr>
          <w:rFonts w:eastAsia="Calibri"/>
          <w:bCs/>
          <w:iCs/>
          <w:szCs w:val="26"/>
        </w:rPr>
        <w:t>абзаці</w:t>
      </w:r>
      <w:r w:rsidR="007F14D5" w:rsidRPr="00D54079">
        <w:rPr>
          <w:rFonts w:eastAsia="Calibri"/>
          <w:bCs/>
          <w:iCs/>
          <w:szCs w:val="26"/>
        </w:rPr>
        <w:t xml:space="preserve"> </w:t>
      </w:r>
      <w:r w:rsidRPr="00D54079">
        <w:rPr>
          <w:rFonts w:eastAsia="Calibri"/>
          <w:bCs/>
          <w:iCs/>
          <w:szCs w:val="26"/>
        </w:rPr>
        <w:t>11 пункту 11 цього Положення);</w:t>
      </w:r>
    </w:p>
    <w:p w:rsidR="005854DD" w:rsidRPr="00D54079" w:rsidRDefault="005854DD" w:rsidP="005854DD">
      <w:pPr>
        <w:spacing w:line="276" w:lineRule="auto"/>
        <w:ind w:firstLine="567"/>
        <w:rPr>
          <w:rFonts w:eastAsia="Calibri"/>
          <w:bCs/>
          <w:iCs/>
          <w:szCs w:val="26"/>
        </w:rPr>
      </w:pPr>
      <w:r w:rsidRPr="00D54079">
        <w:rPr>
          <w:rFonts w:eastAsia="Calibri"/>
          <w:iCs/>
          <w:szCs w:val="26"/>
        </w:rPr>
        <w:t xml:space="preserve">- </w:t>
      </w:r>
      <w:r w:rsidRPr="00D54079">
        <w:rPr>
          <w:rFonts w:eastAsia="Calibri"/>
          <w:bCs/>
          <w:iCs/>
          <w:szCs w:val="26"/>
        </w:rPr>
        <w:t>заяву власника житла чи об</w:t>
      </w:r>
      <w:r w:rsidR="00A14A6A" w:rsidRPr="00D54079">
        <w:rPr>
          <w:rFonts w:eastAsia="Calibri"/>
          <w:bCs/>
          <w:iCs/>
          <w:szCs w:val="26"/>
        </w:rPr>
        <w:t>’</w:t>
      </w:r>
      <w:r w:rsidRPr="00D54079">
        <w:rPr>
          <w:rFonts w:eastAsia="Calibri"/>
          <w:bCs/>
          <w:iCs/>
          <w:szCs w:val="26"/>
        </w:rPr>
        <w:t>єкта  незавершеного житлового будівництва про згоду продати його із зазначенням погоджених з позичальником ціни та інших істотних умов договору купівлі-продажу (</w:t>
      </w:r>
      <w:r w:rsidR="00F42ACC" w:rsidRPr="00D54079">
        <w:rPr>
          <w:rFonts w:eastAsia="Calibri"/>
          <w:bCs/>
          <w:iCs/>
          <w:szCs w:val="26"/>
        </w:rPr>
        <w:t>у</w:t>
      </w:r>
      <w:r w:rsidRPr="00D54079">
        <w:rPr>
          <w:rFonts w:eastAsia="Calibri"/>
          <w:bCs/>
          <w:iCs/>
          <w:szCs w:val="26"/>
        </w:rPr>
        <w:t xml:space="preserve"> разі придбання житла);</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документи, що підтверджують статус осіб, на яких поширюється дія пунктів </w:t>
      </w:r>
      <w:r w:rsidRPr="00D54079">
        <w:rPr>
          <w:rFonts w:eastAsia="Calibri"/>
          <w:bCs/>
          <w:iCs/>
          <w:szCs w:val="26"/>
        </w:rPr>
        <w:br/>
        <w:t xml:space="preserve">19 і 20 частини першої статті 6 та абзацу четвертого пункту 1 статті 10 Закону України «Про статус ветеранів війни, гарантії їх соціального захисту» (у разі наявності); </w:t>
      </w:r>
    </w:p>
    <w:p w:rsidR="005854DD" w:rsidRPr="00D54079" w:rsidRDefault="005854DD" w:rsidP="005854DD">
      <w:pPr>
        <w:spacing w:line="276" w:lineRule="auto"/>
        <w:ind w:firstLine="567"/>
        <w:rPr>
          <w:rFonts w:eastAsia="Calibri"/>
          <w:sz w:val="24"/>
          <w:szCs w:val="24"/>
        </w:rPr>
      </w:pPr>
      <w:r w:rsidRPr="00D54079">
        <w:rPr>
          <w:rFonts w:eastAsia="Calibri"/>
          <w:bCs/>
          <w:iCs/>
          <w:szCs w:val="26"/>
        </w:rPr>
        <w:t>- довідку про взяття на облік внутрішньо переміщеної особи (у разі наявності).</w:t>
      </w:r>
    </w:p>
    <w:p w:rsidR="005854DD" w:rsidRPr="00D54079" w:rsidRDefault="005854DD" w:rsidP="005854DD">
      <w:pPr>
        <w:spacing w:line="276" w:lineRule="auto"/>
        <w:ind w:firstLine="567"/>
        <w:rPr>
          <w:rFonts w:eastAsia="Calibri"/>
          <w:szCs w:val="26"/>
        </w:rPr>
      </w:pPr>
      <w:r w:rsidRPr="00D54079">
        <w:rPr>
          <w:rFonts w:eastAsia="Calibri"/>
          <w:szCs w:val="26"/>
        </w:rPr>
        <w:t>12. Рішення про надання або про відмову в наданні індивідуальному забудовникові кредиту приймає виконавчий орган Фонду на підставі поданих відповідно до пункту 11 цього Положення документів у термін не пізніше 30 днів з дати реєстрації заяви забудовника.</w:t>
      </w:r>
    </w:p>
    <w:p w:rsidR="005854DD" w:rsidRPr="00D54079" w:rsidRDefault="005854DD" w:rsidP="005854DD">
      <w:pPr>
        <w:spacing w:line="276" w:lineRule="auto"/>
        <w:ind w:firstLine="567"/>
        <w:rPr>
          <w:rFonts w:eastAsia="Calibri"/>
          <w:szCs w:val="26"/>
        </w:rPr>
      </w:pPr>
      <w:r w:rsidRPr="00D54079">
        <w:rPr>
          <w:rFonts w:eastAsia="Calibri"/>
          <w:szCs w:val="26"/>
        </w:rPr>
        <w:t>У разі прийняття рішення про відмову в наданні кредиту виконавчий орган або відділення Фонду в місячний термін у письмовій формі повідомляє про це індивідуального забудовника з обґрунтуванням причин відмови.</w:t>
      </w:r>
    </w:p>
    <w:p w:rsidR="005854DD" w:rsidRPr="00D54079" w:rsidRDefault="005854DD" w:rsidP="005854DD">
      <w:pPr>
        <w:spacing w:line="276" w:lineRule="auto"/>
        <w:ind w:firstLine="567"/>
        <w:rPr>
          <w:rFonts w:eastAsia="Calibri"/>
          <w:szCs w:val="26"/>
        </w:rPr>
      </w:pPr>
      <w:r w:rsidRPr="00D54079">
        <w:rPr>
          <w:rFonts w:eastAsia="Calibri"/>
          <w:szCs w:val="26"/>
        </w:rPr>
        <w:t>Позитивне рішення виконавчого органу Фонду є підставою для укладення з індивідуальним забудовником кредитного договору.</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У разі надання кредиту на придбання житла Фонд надсилає на ім</w:t>
      </w:r>
      <w:r w:rsidR="00A14A6A" w:rsidRPr="00D54079">
        <w:rPr>
          <w:rFonts w:eastAsia="Calibri"/>
          <w:bCs/>
          <w:iCs/>
          <w:szCs w:val="26"/>
        </w:rPr>
        <w:t>’</w:t>
      </w:r>
      <w:r w:rsidRPr="00D54079">
        <w:rPr>
          <w:rFonts w:eastAsia="Calibri"/>
          <w:bCs/>
          <w:iCs/>
          <w:szCs w:val="26"/>
        </w:rPr>
        <w:t>я власника такого житла гарантійний лист про перерахування  на його особистий рахунок, відкритий Фондом у банку, суми кредиту, отриманого  позичальником для придбання зазначеного житла. Остаточні розрахунки за придбане позичальником житло проводяться Фондом після отримання засвідченої в установленому порядку копії договору купівлі-продажу.</w:t>
      </w:r>
    </w:p>
    <w:p w:rsidR="005854DD" w:rsidRPr="00D54079" w:rsidRDefault="005854DD" w:rsidP="005854DD">
      <w:pPr>
        <w:spacing w:line="276" w:lineRule="auto"/>
        <w:ind w:firstLine="567"/>
        <w:rPr>
          <w:rFonts w:eastAsia="Calibri"/>
          <w:szCs w:val="26"/>
        </w:rPr>
      </w:pPr>
      <w:r w:rsidRPr="00D54079">
        <w:rPr>
          <w:rFonts w:eastAsia="Calibri"/>
          <w:szCs w:val="26"/>
        </w:rPr>
        <w:t>13. Кредитний договір укладається відповідно до законодавства з урахуванням вимог цього Положення.</w:t>
      </w:r>
    </w:p>
    <w:p w:rsidR="005854DD" w:rsidRPr="00D54079" w:rsidRDefault="005854DD" w:rsidP="005854DD">
      <w:pPr>
        <w:spacing w:line="276" w:lineRule="auto"/>
        <w:ind w:firstLine="567"/>
        <w:rPr>
          <w:rFonts w:eastAsia="Calibri"/>
          <w:szCs w:val="26"/>
        </w:rPr>
      </w:pPr>
      <w:r w:rsidRPr="00D54079">
        <w:rPr>
          <w:rFonts w:eastAsia="Calibri"/>
          <w:szCs w:val="26"/>
        </w:rPr>
        <w:t>Зміни та доповнення до кредитного договору оформляються додатковим договором і є невід</w:t>
      </w:r>
      <w:r w:rsidR="00A14A6A" w:rsidRPr="00D54079">
        <w:rPr>
          <w:rFonts w:eastAsia="Calibri"/>
          <w:szCs w:val="26"/>
        </w:rPr>
        <w:t>’</w:t>
      </w:r>
      <w:r w:rsidRPr="00D54079">
        <w:rPr>
          <w:rFonts w:eastAsia="Calibri"/>
          <w:szCs w:val="26"/>
        </w:rPr>
        <w:t>ємною частиною кредитного договору.</w:t>
      </w:r>
    </w:p>
    <w:p w:rsidR="005854DD" w:rsidRPr="00D54079" w:rsidRDefault="005854DD" w:rsidP="005854DD">
      <w:pPr>
        <w:spacing w:line="276" w:lineRule="auto"/>
        <w:ind w:firstLine="567"/>
        <w:rPr>
          <w:rFonts w:eastAsia="Calibri"/>
          <w:szCs w:val="26"/>
        </w:rPr>
      </w:pPr>
      <w:r w:rsidRPr="00D54079">
        <w:rPr>
          <w:rFonts w:eastAsia="Calibri"/>
          <w:szCs w:val="26"/>
        </w:rPr>
        <w:t>14. Зобов</w:t>
      </w:r>
      <w:r w:rsidR="00A14A6A" w:rsidRPr="00D54079">
        <w:rPr>
          <w:rFonts w:eastAsia="Calibri"/>
          <w:szCs w:val="26"/>
        </w:rPr>
        <w:t>’</w:t>
      </w:r>
      <w:r w:rsidRPr="00D54079">
        <w:rPr>
          <w:rFonts w:eastAsia="Calibri"/>
          <w:szCs w:val="26"/>
        </w:rPr>
        <w:t>язання позичальника за кредитним договором можуть забезпечуватися таки</w:t>
      </w:r>
      <w:r w:rsidR="00B94932" w:rsidRPr="00D54079">
        <w:rPr>
          <w:rFonts w:eastAsia="Calibri"/>
          <w:iCs/>
          <w:szCs w:val="26"/>
        </w:rPr>
        <w:t xml:space="preserve">ми способами: </w:t>
      </w:r>
      <w:r w:rsidRPr="00D54079">
        <w:rPr>
          <w:rFonts w:eastAsia="Calibri"/>
          <w:bCs/>
          <w:iCs/>
          <w:szCs w:val="26"/>
        </w:rPr>
        <w:t>договором поруки, оформленим в установленому порядку</w:t>
      </w:r>
      <w:r w:rsidR="00B94932" w:rsidRPr="00D54079">
        <w:rPr>
          <w:rFonts w:eastAsia="Calibri"/>
          <w:iCs/>
          <w:szCs w:val="26"/>
        </w:rPr>
        <w:t xml:space="preserve">, </w:t>
      </w:r>
      <w:r w:rsidRPr="00D54079">
        <w:rPr>
          <w:rFonts w:eastAsia="Calibri"/>
          <w:szCs w:val="26"/>
        </w:rPr>
        <w:t>договором про іпотеку буд</w:t>
      </w:r>
      <w:r w:rsidR="00B94932" w:rsidRPr="00D54079">
        <w:rPr>
          <w:rFonts w:eastAsia="Calibri"/>
          <w:szCs w:val="26"/>
        </w:rPr>
        <w:t>івель та</w:t>
      </w:r>
      <w:r w:rsidR="003C3DB8" w:rsidRPr="00D54079">
        <w:rPr>
          <w:rFonts w:eastAsia="Calibri"/>
          <w:szCs w:val="26"/>
        </w:rPr>
        <w:t xml:space="preserve"> </w:t>
      </w:r>
      <w:r w:rsidR="00B94932" w:rsidRPr="00D54079">
        <w:rPr>
          <w:rFonts w:eastAsia="Calibri"/>
          <w:szCs w:val="26"/>
        </w:rPr>
        <w:t>/</w:t>
      </w:r>
      <w:r w:rsidR="003C3DB8" w:rsidRPr="00D54079">
        <w:rPr>
          <w:rFonts w:eastAsia="Calibri"/>
          <w:szCs w:val="26"/>
        </w:rPr>
        <w:t xml:space="preserve"> </w:t>
      </w:r>
      <w:r w:rsidR="00B94932" w:rsidRPr="00D54079">
        <w:rPr>
          <w:rFonts w:eastAsia="Calibri"/>
          <w:szCs w:val="26"/>
        </w:rPr>
        <w:t>або земельної ділянки,</w:t>
      </w:r>
      <w:r w:rsidRPr="00D54079">
        <w:rPr>
          <w:rFonts w:eastAsia="Calibri"/>
          <w:szCs w:val="26"/>
        </w:rPr>
        <w:t xml:space="preserve"> </w:t>
      </w:r>
      <w:r w:rsidR="00B94932" w:rsidRPr="00D54079">
        <w:rPr>
          <w:rFonts w:eastAsia="Calibri"/>
          <w:szCs w:val="26"/>
        </w:rPr>
        <w:t xml:space="preserve">договором застави іншого майна </w:t>
      </w:r>
      <w:r w:rsidRPr="00D54079">
        <w:rPr>
          <w:rFonts w:eastAsia="Calibri"/>
          <w:szCs w:val="26"/>
        </w:rPr>
        <w:t>чи майнових прав.</w:t>
      </w:r>
    </w:p>
    <w:p w:rsidR="005854DD" w:rsidRPr="00D54079" w:rsidRDefault="005854DD" w:rsidP="005854DD">
      <w:pPr>
        <w:spacing w:line="276" w:lineRule="auto"/>
        <w:ind w:firstLine="567"/>
        <w:rPr>
          <w:rFonts w:eastAsia="Calibri"/>
          <w:szCs w:val="26"/>
        </w:rPr>
      </w:pPr>
      <w:r w:rsidRPr="00D54079">
        <w:rPr>
          <w:rFonts w:eastAsia="Calibri"/>
          <w:szCs w:val="26"/>
        </w:rPr>
        <w:t>15. Кредитний договір укладається на всю суму кредиту, яка видається частинами, поетапно (чотири етапи</w:t>
      </w:r>
      <w:r w:rsidR="00D749E7" w:rsidRPr="00D54079">
        <w:rPr>
          <w:rFonts w:eastAsia="Calibri"/>
          <w:szCs w:val="26"/>
        </w:rPr>
        <w:t>) згідно з графіком будівництва.</w:t>
      </w:r>
      <w:r w:rsidRPr="00D54079">
        <w:rPr>
          <w:rFonts w:eastAsia="Calibri"/>
          <w:szCs w:val="26"/>
        </w:rPr>
        <w:t xml:space="preserve"> </w:t>
      </w:r>
    </w:p>
    <w:p w:rsidR="005854DD" w:rsidRPr="00D54079" w:rsidRDefault="005854DD" w:rsidP="005854DD">
      <w:pPr>
        <w:spacing w:line="276" w:lineRule="auto"/>
        <w:ind w:firstLine="567"/>
        <w:rPr>
          <w:rFonts w:eastAsia="Calibri"/>
          <w:szCs w:val="26"/>
        </w:rPr>
      </w:pPr>
      <w:r w:rsidRPr="00D54079">
        <w:rPr>
          <w:rFonts w:eastAsia="Calibri"/>
          <w:szCs w:val="26"/>
        </w:rPr>
        <w:t>За згодою сторін кредитного договору графік будівництва може бути змінений.</w:t>
      </w:r>
    </w:p>
    <w:p w:rsidR="005854DD" w:rsidRPr="00D54079" w:rsidRDefault="005854DD" w:rsidP="005854DD">
      <w:pPr>
        <w:spacing w:line="276" w:lineRule="auto"/>
        <w:ind w:firstLine="567"/>
        <w:rPr>
          <w:rFonts w:eastAsia="Calibri"/>
          <w:szCs w:val="26"/>
        </w:rPr>
      </w:pPr>
      <w:r w:rsidRPr="00D54079">
        <w:rPr>
          <w:rFonts w:eastAsia="Calibri"/>
          <w:szCs w:val="26"/>
        </w:rPr>
        <w:t>Графік будівництва з визначеними термінами виконання етапів є складовою кредитного договору.</w:t>
      </w:r>
    </w:p>
    <w:p w:rsidR="005854DD" w:rsidRPr="00D54079" w:rsidRDefault="005854DD" w:rsidP="005854DD">
      <w:pPr>
        <w:spacing w:line="276" w:lineRule="auto"/>
        <w:ind w:firstLine="567"/>
        <w:rPr>
          <w:rFonts w:eastAsia="Calibri"/>
          <w:szCs w:val="26"/>
        </w:rPr>
      </w:pPr>
      <w:r w:rsidRPr="00D54079">
        <w:rPr>
          <w:rFonts w:eastAsia="Calibri"/>
          <w:szCs w:val="26"/>
        </w:rPr>
        <w:t>16. Кредит може надаватися позичальникові матеріальними ресурсами, необхідними для житлового будівництва, або коштами у безготівковій формі, залежно від умов кредитного договору.</w:t>
      </w:r>
    </w:p>
    <w:p w:rsidR="005854DD" w:rsidRPr="00D54079" w:rsidRDefault="005854DD" w:rsidP="005854DD">
      <w:pPr>
        <w:spacing w:line="276" w:lineRule="auto"/>
        <w:ind w:firstLine="567"/>
        <w:rPr>
          <w:rFonts w:eastAsia="Calibri"/>
          <w:szCs w:val="26"/>
        </w:rPr>
      </w:pPr>
      <w:r w:rsidRPr="00D54079">
        <w:rPr>
          <w:rFonts w:eastAsia="Calibri"/>
          <w:szCs w:val="26"/>
        </w:rPr>
        <w:t>17. Видача частин кредиту здійснюється після подання актів виконаних робіт із завершення попереднього етапу будівництва, складених позичальником, підрядною організацією та відділенням Фонду, а в разі виконання робіт власними силами позичальника – позичальником і відділенням Фонду.</w:t>
      </w:r>
    </w:p>
    <w:p w:rsidR="005854DD" w:rsidRPr="00D54079" w:rsidRDefault="005854DD" w:rsidP="005854DD">
      <w:pPr>
        <w:spacing w:line="276" w:lineRule="auto"/>
        <w:ind w:firstLine="567"/>
        <w:rPr>
          <w:rFonts w:eastAsia="Calibri"/>
          <w:bCs/>
          <w:i/>
          <w:iCs/>
          <w:szCs w:val="26"/>
        </w:rPr>
      </w:pPr>
      <w:r w:rsidRPr="00D54079">
        <w:rPr>
          <w:rFonts w:eastAsia="Calibri"/>
          <w:bCs/>
          <w:iCs/>
          <w:szCs w:val="26"/>
        </w:rPr>
        <w:t>Порядок видачі кредиту для спорудження інженерних мереж, під</w:t>
      </w:r>
      <w:r w:rsidR="00B94932" w:rsidRPr="00D54079">
        <w:rPr>
          <w:rFonts w:eastAsia="Calibri"/>
          <w:bCs/>
          <w:iCs/>
          <w:szCs w:val="26"/>
        </w:rPr>
        <w:t>’єдна</w:t>
      </w:r>
      <w:r w:rsidRPr="00D54079">
        <w:rPr>
          <w:rFonts w:eastAsia="Calibri"/>
          <w:bCs/>
          <w:iCs/>
          <w:szCs w:val="26"/>
        </w:rPr>
        <w:t>ння їх до наявних комунікацій визначається кредитним договором</w:t>
      </w:r>
      <w:r w:rsidRPr="00D54079">
        <w:rPr>
          <w:rFonts w:eastAsia="Calibri"/>
          <w:bCs/>
          <w:i/>
          <w:iCs/>
          <w:szCs w:val="26"/>
        </w:rPr>
        <w:t>.</w:t>
      </w:r>
    </w:p>
    <w:p w:rsidR="005854DD" w:rsidRPr="00D54079" w:rsidRDefault="005854DD" w:rsidP="005854DD">
      <w:pPr>
        <w:spacing w:line="276" w:lineRule="auto"/>
        <w:ind w:firstLine="567"/>
        <w:rPr>
          <w:rFonts w:eastAsia="Calibri"/>
          <w:szCs w:val="26"/>
        </w:rPr>
      </w:pPr>
      <w:r w:rsidRPr="00D54079">
        <w:rPr>
          <w:rFonts w:eastAsia="Calibri"/>
          <w:szCs w:val="26"/>
        </w:rPr>
        <w:t>Позичальник може одержати кошти авансом у безготівковій формі на придбання будівельних матеріалів, конструкцій, обладнання в розмірі до 25 відсотків суми кредиту, якщо це обумовлюється кредитним договором.</w:t>
      </w:r>
    </w:p>
    <w:p w:rsidR="005854DD" w:rsidRPr="00D54079" w:rsidRDefault="005854DD" w:rsidP="005854DD">
      <w:pPr>
        <w:spacing w:line="276" w:lineRule="auto"/>
        <w:ind w:firstLine="567"/>
        <w:rPr>
          <w:rFonts w:eastAsia="Calibri"/>
          <w:szCs w:val="26"/>
        </w:rPr>
      </w:pPr>
      <w:r w:rsidRPr="00D54079">
        <w:rPr>
          <w:rFonts w:eastAsia="Calibri"/>
          <w:szCs w:val="26"/>
        </w:rPr>
        <w:t>18. Термін використання кредиту обумовлюється в кредитному договорі.</w:t>
      </w:r>
    </w:p>
    <w:p w:rsidR="005854DD" w:rsidRPr="00D54079" w:rsidRDefault="005854DD" w:rsidP="005854DD">
      <w:pPr>
        <w:spacing w:line="276" w:lineRule="auto"/>
        <w:ind w:firstLine="567"/>
        <w:rPr>
          <w:rFonts w:eastAsia="Calibri"/>
          <w:szCs w:val="26"/>
        </w:rPr>
      </w:pPr>
      <w:r w:rsidRPr="00D54079">
        <w:rPr>
          <w:rFonts w:eastAsia="Calibri"/>
          <w:szCs w:val="26"/>
        </w:rPr>
        <w:t xml:space="preserve">Фонд має право зупиняти (припиняти) надання наступної частини кредиту у </w:t>
      </w:r>
      <w:r w:rsidR="00B94932" w:rsidRPr="00D54079">
        <w:rPr>
          <w:rFonts w:eastAsia="Calibri"/>
          <w:szCs w:val="26"/>
        </w:rPr>
        <w:t>разі</w:t>
      </w:r>
      <w:r w:rsidRPr="00D54079">
        <w:rPr>
          <w:rFonts w:eastAsia="Calibri"/>
          <w:szCs w:val="26"/>
        </w:rPr>
        <w:t>:</w:t>
      </w:r>
    </w:p>
    <w:p w:rsidR="005854DD" w:rsidRPr="00D54079" w:rsidRDefault="00B94932" w:rsidP="005854DD">
      <w:pPr>
        <w:spacing w:line="276" w:lineRule="auto"/>
        <w:ind w:firstLine="567"/>
        <w:rPr>
          <w:rFonts w:eastAsia="Calibri"/>
          <w:szCs w:val="26"/>
        </w:rPr>
      </w:pPr>
      <w:r w:rsidRPr="00D54079">
        <w:rPr>
          <w:rFonts w:eastAsia="Calibri"/>
          <w:szCs w:val="26"/>
        </w:rPr>
        <w:t xml:space="preserve">- </w:t>
      </w:r>
      <w:r w:rsidR="005854DD" w:rsidRPr="00D54079">
        <w:rPr>
          <w:rFonts w:eastAsia="Calibri"/>
          <w:szCs w:val="26"/>
        </w:rPr>
        <w:t>порушення термінів внесення платежів, передбачених кредитним договором;</w:t>
      </w:r>
    </w:p>
    <w:p w:rsidR="005854DD" w:rsidRPr="00D54079" w:rsidRDefault="00B94932" w:rsidP="005854DD">
      <w:pPr>
        <w:spacing w:line="276" w:lineRule="auto"/>
        <w:ind w:firstLine="567"/>
        <w:rPr>
          <w:rFonts w:eastAsia="Calibri"/>
          <w:szCs w:val="26"/>
        </w:rPr>
      </w:pPr>
      <w:r w:rsidRPr="00D54079">
        <w:rPr>
          <w:rFonts w:eastAsia="Calibri"/>
          <w:szCs w:val="26"/>
        </w:rPr>
        <w:t xml:space="preserve">- </w:t>
      </w:r>
      <w:r w:rsidR="005854DD" w:rsidRPr="00D54079">
        <w:rPr>
          <w:rFonts w:eastAsia="Calibri"/>
          <w:szCs w:val="26"/>
        </w:rPr>
        <w:t>погіршення платоспроможності забудовника в момент завершення чергового етапу будівництва, що може поставити під загрозу подальше погашення кредиту;</w:t>
      </w:r>
    </w:p>
    <w:p w:rsidR="005854DD" w:rsidRPr="00D54079" w:rsidRDefault="00B94932" w:rsidP="005854DD">
      <w:pPr>
        <w:spacing w:line="276" w:lineRule="auto"/>
        <w:ind w:firstLine="567"/>
        <w:rPr>
          <w:rFonts w:eastAsia="Calibri"/>
          <w:szCs w:val="26"/>
        </w:rPr>
      </w:pPr>
      <w:r w:rsidRPr="00D54079">
        <w:rPr>
          <w:rFonts w:eastAsia="Calibri"/>
          <w:szCs w:val="26"/>
        </w:rPr>
        <w:t xml:space="preserve">- </w:t>
      </w:r>
      <w:r w:rsidR="005854DD" w:rsidRPr="00D54079">
        <w:rPr>
          <w:rFonts w:eastAsia="Calibri"/>
          <w:szCs w:val="26"/>
        </w:rPr>
        <w:t>порушення інших умов кредитної угоди.</w:t>
      </w:r>
    </w:p>
    <w:p w:rsidR="005854DD" w:rsidRPr="00D54079" w:rsidRDefault="005854DD" w:rsidP="005854DD">
      <w:pPr>
        <w:spacing w:line="276" w:lineRule="auto"/>
        <w:ind w:firstLine="567"/>
        <w:rPr>
          <w:rFonts w:eastAsia="Calibri"/>
          <w:szCs w:val="26"/>
        </w:rPr>
      </w:pPr>
      <w:r w:rsidRPr="00D54079">
        <w:rPr>
          <w:rFonts w:eastAsia="Calibri"/>
          <w:szCs w:val="26"/>
        </w:rPr>
        <w:t>19. Оформлення, облік і контроль за здійсненням операцій з надання кредитів ведеться згідно із законодавством.</w:t>
      </w:r>
    </w:p>
    <w:p w:rsidR="005854DD" w:rsidRPr="00D54079" w:rsidRDefault="005854DD" w:rsidP="005854DD">
      <w:pPr>
        <w:spacing w:line="276" w:lineRule="auto"/>
        <w:ind w:firstLine="567"/>
        <w:rPr>
          <w:rFonts w:eastAsia="Calibri"/>
          <w:szCs w:val="26"/>
        </w:rPr>
      </w:pPr>
      <w:r w:rsidRPr="00D54079">
        <w:rPr>
          <w:rFonts w:eastAsia="Calibri"/>
          <w:szCs w:val="26"/>
        </w:rPr>
        <w:t>20. Кошти, передбачені на кредитування індивідуального житлового будівництва на селі, а також кошти, які надходять від погашення кредитів, наданих позичальникам за рахунок бюджету, перераховуються на реєстраційні рахунки, відкриті Фондом у територіальних органах Державного казначейства.</w:t>
      </w:r>
    </w:p>
    <w:p w:rsidR="005854DD" w:rsidRPr="00D54079" w:rsidRDefault="005854DD" w:rsidP="005854DD">
      <w:pPr>
        <w:spacing w:line="276" w:lineRule="auto"/>
        <w:ind w:firstLine="567"/>
        <w:rPr>
          <w:rFonts w:eastAsia="Calibri"/>
          <w:szCs w:val="26"/>
        </w:rPr>
      </w:pPr>
      <w:r w:rsidRPr="00D54079">
        <w:rPr>
          <w:rFonts w:eastAsia="Calibri"/>
          <w:szCs w:val="26"/>
        </w:rPr>
        <w:t>21. Видача коштів позичальникові здійснюється шляхом перерахування коштів на рахунок, відкритий позичальником у банківській установі.</w:t>
      </w:r>
    </w:p>
    <w:p w:rsidR="005854DD" w:rsidRPr="00D54079" w:rsidRDefault="005854DD" w:rsidP="005854DD">
      <w:pPr>
        <w:spacing w:line="276" w:lineRule="auto"/>
        <w:ind w:firstLine="567"/>
        <w:rPr>
          <w:rFonts w:eastAsia="Calibri"/>
          <w:szCs w:val="26"/>
        </w:rPr>
      </w:pPr>
      <w:r w:rsidRPr="00D54079">
        <w:rPr>
          <w:rFonts w:eastAsia="Calibri"/>
          <w:szCs w:val="26"/>
        </w:rPr>
        <w:t>22. Сформовані за рахунок бюджетних джерел кошти Фондів, які не використано у звітному бюджетному році, вилученню не підлягають і використовуються за призначенням у наступному році.</w:t>
      </w:r>
    </w:p>
    <w:p w:rsidR="005854DD" w:rsidRPr="00D54079" w:rsidRDefault="005854DD" w:rsidP="005854DD">
      <w:pPr>
        <w:spacing w:line="276" w:lineRule="auto"/>
        <w:ind w:firstLine="567"/>
        <w:rPr>
          <w:rFonts w:eastAsia="Calibri"/>
          <w:szCs w:val="26"/>
        </w:rPr>
      </w:pPr>
      <w:r w:rsidRPr="00D54079">
        <w:rPr>
          <w:rFonts w:eastAsia="Calibri"/>
          <w:szCs w:val="26"/>
        </w:rPr>
        <w:t xml:space="preserve">23. Кошти, які надходять від погашення кредитів, наданих позичальникам, зараховуються на відповідні реєстраційні рахунки, відкриті в територіальних органах Державного казначейства, з подальшим спрямуванням на кредитування індивідуального житлового будівництва на селі. </w:t>
      </w:r>
    </w:p>
    <w:p w:rsidR="005854DD" w:rsidRPr="00D54079" w:rsidRDefault="005854DD" w:rsidP="005854DD">
      <w:pPr>
        <w:spacing w:line="276" w:lineRule="auto"/>
        <w:ind w:firstLine="567"/>
        <w:rPr>
          <w:rFonts w:eastAsia="Calibri"/>
          <w:szCs w:val="26"/>
        </w:rPr>
      </w:pPr>
      <w:r w:rsidRPr="00D54079">
        <w:rPr>
          <w:rFonts w:eastAsia="Calibri"/>
          <w:szCs w:val="26"/>
        </w:rPr>
        <w:t xml:space="preserve">24. Витрати Фонду для надання фінансової підтримки індивідуальним забудовникам та за іншими напрямами діяльності, передбаченими пунктом 7 Положення про порядок формування і використання коштів Фондів підтримки індивідуального житлового будівництва на селі, затвердженого </w:t>
      </w:r>
      <w:r w:rsidR="00FA59E9" w:rsidRPr="00D54079">
        <w:rPr>
          <w:rFonts w:eastAsia="Calibri"/>
          <w:szCs w:val="26"/>
        </w:rPr>
        <w:t>п</w:t>
      </w:r>
      <w:r w:rsidRPr="00D54079">
        <w:rPr>
          <w:rFonts w:eastAsia="Calibri"/>
          <w:szCs w:val="26"/>
        </w:rPr>
        <w:t>остановою Кабінету Міністрів України від 03.08.1998 № 1211 (</w:t>
      </w:r>
      <w:r w:rsidRPr="00D54079">
        <w:rPr>
          <w:rFonts w:eastAsia="Calibri"/>
          <w:iCs/>
          <w:szCs w:val="26"/>
        </w:rPr>
        <w:t>1211-98-п</w:t>
      </w:r>
      <w:r w:rsidRPr="00D54079">
        <w:rPr>
          <w:rFonts w:eastAsia="Calibri"/>
          <w:szCs w:val="26"/>
        </w:rPr>
        <w:t>), фінансуються відповідно до затверджених облдержадміністрацією (головним розпорядником коштів) кошторисів за рахунок коштів, одержаних Фондами від проведення кредитування індивідуальних сільських забудовників, включаючи кошти, що надходять від сплати відсотків за користування кредитами, та за рахунок інших джерел фінансування, крім асигнувань коштів державно</w:t>
      </w:r>
      <w:r w:rsidR="00B94932" w:rsidRPr="00D54079">
        <w:rPr>
          <w:rFonts w:eastAsia="Calibri"/>
          <w:szCs w:val="26"/>
        </w:rPr>
        <w:t>го</w:t>
      </w:r>
      <w:r w:rsidRPr="00D54079">
        <w:rPr>
          <w:rFonts w:eastAsia="Calibri"/>
          <w:szCs w:val="26"/>
        </w:rPr>
        <w:t xml:space="preserve"> бюджету. </w:t>
      </w:r>
    </w:p>
    <w:p w:rsidR="005854DD" w:rsidRPr="00D54079" w:rsidRDefault="005854DD" w:rsidP="005854DD">
      <w:pPr>
        <w:spacing w:line="276" w:lineRule="auto"/>
        <w:ind w:firstLine="567"/>
        <w:rPr>
          <w:rFonts w:eastAsia="Calibri"/>
          <w:szCs w:val="26"/>
        </w:rPr>
      </w:pPr>
    </w:p>
    <w:p w:rsidR="005854DD" w:rsidRPr="00D54079" w:rsidRDefault="005854DD" w:rsidP="005854DD">
      <w:pPr>
        <w:keepNext/>
        <w:keepLines/>
        <w:spacing w:line="276" w:lineRule="auto"/>
        <w:jc w:val="center"/>
        <w:outlineLvl w:val="0"/>
        <w:rPr>
          <w:rFonts w:eastAsia="Calibri"/>
          <w:b/>
          <w:sz w:val="28"/>
          <w:szCs w:val="28"/>
        </w:rPr>
      </w:pPr>
      <w:r w:rsidRPr="00D54079">
        <w:rPr>
          <w:rFonts w:eastAsia="Calibri"/>
          <w:b/>
          <w:sz w:val="28"/>
          <w:szCs w:val="28"/>
        </w:rPr>
        <w:t>IV. Умови погашення кредиту та внесення інших</w:t>
      </w:r>
    </w:p>
    <w:p w:rsidR="005854DD" w:rsidRPr="00D54079" w:rsidRDefault="005854DD" w:rsidP="005854DD">
      <w:pPr>
        <w:keepNext/>
        <w:keepLines/>
        <w:spacing w:line="276" w:lineRule="auto"/>
        <w:jc w:val="center"/>
        <w:outlineLvl w:val="0"/>
        <w:rPr>
          <w:rFonts w:eastAsia="Calibri"/>
          <w:b/>
          <w:sz w:val="28"/>
          <w:szCs w:val="28"/>
        </w:rPr>
      </w:pPr>
      <w:r w:rsidRPr="00D54079">
        <w:rPr>
          <w:rFonts w:eastAsia="Calibri"/>
          <w:b/>
          <w:sz w:val="28"/>
          <w:szCs w:val="28"/>
        </w:rPr>
        <w:t>платежів, які передбачені в кредитних договорах</w:t>
      </w:r>
    </w:p>
    <w:p w:rsidR="005854DD" w:rsidRPr="00D54079" w:rsidRDefault="005854DD" w:rsidP="005854DD">
      <w:pPr>
        <w:spacing w:line="276" w:lineRule="auto"/>
        <w:ind w:firstLine="567"/>
        <w:rPr>
          <w:rFonts w:eastAsia="Calibri"/>
          <w:szCs w:val="26"/>
        </w:rPr>
      </w:pPr>
      <w:r w:rsidRPr="00D54079">
        <w:rPr>
          <w:rFonts w:eastAsia="Calibri"/>
          <w:szCs w:val="26"/>
        </w:rPr>
        <w:t>25. Погашення кредиту та внесення плати за користування ним розпочинається позичальником через два місяці після завершення терміну використання кредиту, встановленого в пункті 18 цього Положення.</w:t>
      </w:r>
    </w:p>
    <w:p w:rsidR="005854DD" w:rsidRPr="00D54079" w:rsidRDefault="005854DD" w:rsidP="005854DD">
      <w:pPr>
        <w:spacing w:line="276" w:lineRule="auto"/>
        <w:ind w:firstLine="567"/>
        <w:rPr>
          <w:rFonts w:eastAsia="Calibri"/>
          <w:szCs w:val="26"/>
        </w:rPr>
      </w:pPr>
      <w:r w:rsidRPr="00D54079">
        <w:rPr>
          <w:rFonts w:eastAsia="Calibri"/>
          <w:szCs w:val="26"/>
        </w:rPr>
        <w:t xml:space="preserve">Погашення позичальником кредиту та відсотків за користування ним зараховуються </w:t>
      </w:r>
      <w:r w:rsidR="00B94932" w:rsidRPr="00D54079">
        <w:rPr>
          <w:rFonts w:eastAsia="Calibri"/>
          <w:szCs w:val="26"/>
        </w:rPr>
        <w:t xml:space="preserve">відповідно до умов кредитного договору </w:t>
      </w:r>
      <w:r w:rsidRPr="00D54079">
        <w:rPr>
          <w:rFonts w:eastAsia="Calibri"/>
          <w:szCs w:val="26"/>
        </w:rPr>
        <w:t>в такій послідовності:</w:t>
      </w:r>
    </w:p>
    <w:p w:rsidR="005854DD" w:rsidRPr="00D54079" w:rsidRDefault="005854DD" w:rsidP="005854DD">
      <w:pPr>
        <w:spacing w:line="276" w:lineRule="auto"/>
        <w:ind w:firstLine="567"/>
        <w:rPr>
          <w:rFonts w:eastAsia="Calibri"/>
          <w:szCs w:val="26"/>
        </w:rPr>
      </w:pPr>
      <w:r w:rsidRPr="00D54079">
        <w:rPr>
          <w:rFonts w:eastAsia="Calibri"/>
          <w:szCs w:val="26"/>
        </w:rPr>
        <w:t>- відшкодування будь-яких витрат Фонду, пов</w:t>
      </w:r>
      <w:r w:rsidR="00A14A6A" w:rsidRPr="00D54079">
        <w:rPr>
          <w:rFonts w:eastAsia="Calibri"/>
          <w:szCs w:val="26"/>
        </w:rPr>
        <w:t>’</w:t>
      </w:r>
      <w:r w:rsidRPr="00D54079">
        <w:rPr>
          <w:rFonts w:eastAsia="Calibri"/>
          <w:szCs w:val="26"/>
        </w:rPr>
        <w:t>язаних з</w:t>
      </w:r>
      <w:r w:rsidR="00B94932" w:rsidRPr="00D54079">
        <w:rPr>
          <w:rFonts w:eastAsia="Calibri"/>
          <w:szCs w:val="26"/>
        </w:rPr>
        <w:t>і</w:t>
      </w:r>
      <w:r w:rsidRPr="00D54079">
        <w:rPr>
          <w:rFonts w:eastAsia="Calibri"/>
          <w:szCs w:val="26"/>
        </w:rPr>
        <w:t xml:space="preserve"> </w:t>
      </w:r>
      <w:r w:rsidR="000E2948" w:rsidRPr="00D54079">
        <w:rPr>
          <w:rFonts w:eastAsia="Calibri"/>
          <w:szCs w:val="26"/>
        </w:rPr>
        <w:t xml:space="preserve">судовим розглядом та </w:t>
      </w:r>
      <w:r w:rsidRPr="00D54079">
        <w:rPr>
          <w:rFonts w:eastAsia="Calibri"/>
          <w:szCs w:val="26"/>
        </w:rPr>
        <w:t>виконання</w:t>
      </w:r>
      <w:r w:rsidR="000E2948" w:rsidRPr="00D54079">
        <w:rPr>
          <w:rFonts w:eastAsia="Calibri"/>
          <w:szCs w:val="26"/>
        </w:rPr>
        <w:t>м рішень суду стосовно порушень</w:t>
      </w:r>
      <w:r w:rsidRPr="00D54079">
        <w:rPr>
          <w:rFonts w:eastAsia="Calibri"/>
          <w:szCs w:val="26"/>
        </w:rPr>
        <w:t xml:space="preserve"> позичальником умов кредитного договору;</w:t>
      </w:r>
    </w:p>
    <w:p w:rsidR="005854DD" w:rsidRPr="00D54079" w:rsidRDefault="005854DD" w:rsidP="005854DD">
      <w:pPr>
        <w:spacing w:line="276" w:lineRule="auto"/>
        <w:ind w:firstLine="567"/>
        <w:rPr>
          <w:rFonts w:eastAsia="Calibri"/>
          <w:szCs w:val="26"/>
        </w:rPr>
      </w:pPr>
      <w:r w:rsidRPr="00D54079">
        <w:rPr>
          <w:rFonts w:eastAsia="Calibri"/>
          <w:szCs w:val="26"/>
        </w:rPr>
        <w:t xml:space="preserve">- погашення протермінованої заборгованості </w:t>
      </w:r>
      <w:r w:rsidR="00B94932" w:rsidRPr="00D54079">
        <w:rPr>
          <w:rFonts w:eastAsia="Calibri"/>
          <w:szCs w:val="26"/>
        </w:rPr>
        <w:t>з виплати</w:t>
      </w:r>
      <w:r w:rsidRPr="00D54079">
        <w:rPr>
          <w:rFonts w:eastAsia="Calibri"/>
          <w:szCs w:val="26"/>
        </w:rPr>
        <w:t xml:space="preserve"> відсотк</w:t>
      </w:r>
      <w:r w:rsidR="00B94932" w:rsidRPr="00D54079">
        <w:rPr>
          <w:rFonts w:eastAsia="Calibri"/>
          <w:szCs w:val="26"/>
        </w:rPr>
        <w:t>ів</w:t>
      </w:r>
      <w:r w:rsidRPr="00D54079">
        <w:rPr>
          <w:rFonts w:eastAsia="Calibri"/>
          <w:szCs w:val="26"/>
        </w:rPr>
        <w:t xml:space="preserve"> за користування кредитом та штрафні санкції </w:t>
      </w:r>
      <w:r w:rsidR="00B94932" w:rsidRPr="00D54079">
        <w:rPr>
          <w:rFonts w:eastAsia="Calibri"/>
          <w:szCs w:val="26"/>
        </w:rPr>
        <w:t>за</w:t>
      </w:r>
      <w:r w:rsidRPr="00D54079">
        <w:rPr>
          <w:rFonts w:eastAsia="Calibri"/>
          <w:szCs w:val="26"/>
        </w:rPr>
        <w:t xml:space="preserve"> них;</w:t>
      </w:r>
    </w:p>
    <w:p w:rsidR="005854DD" w:rsidRPr="00D54079" w:rsidRDefault="005854DD" w:rsidP="005854DD">
      <w:pPr>
        <w:spacing w:line="276" w:lineRule="auto"/>
        <w:ind w:firstLine="567"/>
        <w:rPr>
          <w:rFonts w:eastAsia="Calibri"/>
          <w:szCs w:val="26"/>
        </w:rPr>
      </w:pPr>
      <w:r w:rsidRPr="00D54079">
        <w:rPr>
          <w:rFonts w:eastAsia="Calibri"/>
          <w:szCs w:val="26"/>
        </w:rPr>
        <w:t>- нараховані відсотки;</w:t>
      </w:r>
    </w:p>
    <w:p w:rsidR="005854DD" w:rsidRPr="00D54079" w:rsidRDefault="005854DD" w:rsidP="005854DD">
      <w:pPr>
        <w:spacing w:line="276" w:lineRule="auto"/>
        <w:ind w:firstLine="567"/>
        <w:rPr>
          <w:rFonts w:eastAsia="Calibri"/>
          <w:szCs w:val="26"/>
        </w:rPr>
      </w:pPr>
      <w:r w:rsidRPr="00D54079">
        <w:rPr>
          <w:rFonts w:eastAsia="Calibri"/>
          <w:szCs w:val="26"/>
        </w:rPr>
        <w:t xml:space="preserve">- погашення прострочених платежів </w:t>
      </w:r>
      <w:r w:rsidR="00B94932" w:rsidRPr="00D54079">
        <w:rPr>
          <w:rFonts w:eastAsia="Calibri"/>
          <w:szCs w:val="26"/>
        </w:rPr>
        <w:t>за</w:t>
      </w:r>
      <w:r w:rsidRPr="00D54079">
        <w:rPr>
          <w:rFonts w:eastAsia="Calibri"/>
          <w:szCs w:val="26"/>
        </w:rPr>
        <w:t xml:space="preserve"> основн</w:t>
      </w:r>
      <w:r w:rsidR="00B94932" w:rsidRPr="00D54079">
        <w:rPr>
          <w:rFonts w:eastAsia="Calibri"/>
          <w:szCs w:val="26"/>
        </w:rPr>
        <w:t>им</w:t>
      </w:r>
      <w:r w:rsidRPr="00D54079">
        <w:rPr>
          <w:rFonts w:eastAsia="Calibri"/>
          <w:szCs w:val="26"/>
        </w:rPr>
        <w:t xml:space="preserve"> борг</w:t>
      </w:r>
      <w:r w:rsidR="00B94932" w:rsidRPr="00D54079">
        <w:rPr>
          <w:rFonts w:eastAsia="Calibri"/>
          <w:szCs w:val="26"/>
        </w:rPr>
        <w:t>ом</w:t>
      </w:r>
      <w:r w:rsidRPr="00D54079">
        <w:rPr>
          <w:rFonts w:eastAsia="Calibri"/>
          <w:szCs w:val="26"/>
        </w:rPr>
        <w:t xml:space="preserve"> та штрафні санкції </w:t>
      </w:r>
      <w:r w:rsidR="00B94932" w:rsidRPr="00D54079">
        <w:rPr>
          <w:rFonts w:eastAsia="Calibri"/>
          <w:szCs w:val="26"/>
        </w:rPr>
        <w:t>за</w:t>
      </w:r>
      <w:r w:rsidRPr="00D54079">
        <w:rPr>
          <w:rFonts w:eastAsia="Calibri"/>
          <w:szCs w:val="26"/>
        </w:rPr>
        <w:t xml:space="preserve"> них;</w:t>
      </w:r>
    </w:p>
    <w:p w:rsidR="005854DD" w:rsidRPr="00D54079" w:rsidRDefault="005854DD" w:rsidP="005854DD">
      <w:pPr>
        <w:spacing w:line="276" w:lineRule="auto"/>
        <w:ind w:firstLine="567"/>
        <w:rPr>
          <w:rFonts w:eastAsia="Calibri"/>
          <w:szCs w:val="26"/>
        </w:rPr>
      </w:pPr>
      <w:r w:rsidRPr="00D54079">
        <w:rPr>
          <w:rFonts w:eastAsia="Calibri"/>
          <w:szCs w:val="26"/>
        </w:rPr>
        <w:t xml:space="preserve">- погашення чергового платежу </w:t>
      </w:r>
      <w:r w:rsidR="00B94932" w:rsidRPr="00D54079">
        <w:rPr>
          <w:rFonts w:eastAsia="Calibri"/>
          <w:szCs w:val="26"/>
        </w:rPr>
        <w:t>за</w:t>
      </w:r>
      <w:r w:rsidRPr="00D54079">
        <w:rPr>
          <w:rFonts w:eastAsia="Calibri"/>
          <w:szCs w:val="26"/>
        </w:rPr>
        <w:t xml:space="preserve"> основн</w:t>
      </w:r>
      <w:r w:rsidR="00B94932" w:rsidRPr="00D54079">
        <w:rPr>
          <w:rFonts w:eastAsia="Calibri"/>
          <w:szCs w:val="26"/>
        </w:rPr>
        <w:t>ою</w:t>
      </w:r>
      <w:r w:rsidRPr="00D54079">
        <w:rPr>
          <w:rFonts w:eastAsia="Calibri"/>
          <w:szCs w:val="26"/>
        </w:rPr>
        <w:t xml:space="preserve"> сум</w:t>
      </w:r>
      <w:r w:rsidR="00B94932" w:rsidRPr="00D54079">
        <w:rPr>
          <w:rFonts w:eastAsia="Calibri"/>
          <w:szCs w:val="26"/>
        </w:rPr>
        <w:t>ою</w:t>
      </w:r>
      <w:r w:rsidRPr="00D54079">
        <w:rPr>
          <w:rFonts w:eastAsia="Calibri"/>
          <w:szCs w:val="26"/>
        </w:rPr>
        <w:t xml:space="preserve"> боргу. </w:t>
      </w:r>
    </w:p>
    <w:p w:rsidR="005854DD" w:rsidRPr="00D54079" w:rsidRDefault="005854DD" w:rsidP="00CA3C3F">
      <w:pPr>
        <w:spacing w:line="276" w:lineRule="auto"/>
        <w:ind w:firstLine="567"/>
        <w:rPr>
          <w:rFonts w:eastAsia="Calibri"/>
          <w:szCs w:val="26"/>
        </w:rPr>
      </w:pPr>
      <w:r w:rsidRPr="00D54079">
        <w:rPr>
          <w:rFonts w:eastAsia="Calibri"/>
          <w:szCs w:val="26"/>
        </w:rPr>
        <w:t xml:space="preserve">26. </w:t>
      </w:r>
      <w:r w:rsidR="00CA3C3F" w:rsidRPr="00D54079">
        <w:rPr>
          <w:rFonts w:eastAsia="Calibri"/>
          <w:szCs w:val="26"/>
        </w:rPr>
        <w:t>Погашення кредиту та внесення плати за користування ним проводиться на умовах, визначених кредитним договором.</w:t>
      </w:r>
    </w:p>
    <w:p w:rsidR="005854DD" w:rsidRPr="00D54079" w:rsidRDefault="005854DD" w:rsidP="005854DD">
      <w:pPr>
        <w:spacing w:line="276" w:lineRule="auto"/>
        <w:ind w:firstLine="567"/>
        <w:rPr>
          <w:rFonts w:eastAsia="Calibri"/>
          <w:szCs w:val="26"/>
        </w:rPr>
      </w:pPr>
      <w:r w:rsidRPr="00D54079">
        <w:rPr>
          <w:rFonts w:eastAsia="Calibri"/>
          <w:szCs w:val="26"/>
        </w:rPr>
        <w:t>27. За бажанням позичальника, може передбачатися дострокове погашення кредиту та/або внесення плати за користування ним. Фонд не має права чинити перешкод позичальникам у реалізації цього права.</w:t>
      </w:r>
    </w:p>
    <w:p w:rsidR="005854DD" w:rsidRPr="00D54079" w:rsidRDefault="005854DD" w:rsidP="005854DD">
      <w:pPr>
        <w:spacing w:line="276" w:lineRule="auto"/>
        <w:ind w:firstLine="567"/>
        <w:rPr>
          <w:rFonts w:eastAsia="Calibri"/>
          <w:szCs w:val="26"/>
        </w:rPr>
      </w:pPr>
      <w:r w:rsidRPr="00D54079">
        <w:rPr>
          <w:rFonts w:eastAsia="Calibri"/>
          <w:szCs w:val="26"/>
        </w:rPr>
        <w:t xml:space="preserve">Забудовник може щороку вносити плату за користування кредитом, починаючи з першого року його одержання, якщо це обумовлено кредитним договором. </w:t>
      </w:r>
    </w:p>
    <w:p w:rsidR="005854DD" w:rsidRPr="00D54079" w:rsidRDefault="005854DD" w:rsidP="005854DD">
      <w:pPr>
        <w:spacing w:line="276" w:lineRule="auto"/>
        <w:ind w:firstLine="567"/>
        <w:rPr>
          <w:rFonts w:eastAsia="Calibri"/>
          <w:szCs w:val="26"/>
        </w:rPr>
      </w:pPr>
      <w:r w:rsidRPr="00D54079">
        <w:rPr>
          <w:rFonts w:eastAsia="Calibri"/>
          <w:szCs w:val="26"/>
        </w:rPr>
        <w:t xml:space="preserve">28. У разі порушення умов кредитного договору, у тому числі у разі використання кредиту не за призначенням, Фонд має право вимагати дострокового погашення кредиту та дострокового внесення позичальниками інших платежів, передбачених цими договорами. За прострочення платежу нараховується пеня з розрахунку подвійної річної облікової ставки Національного банку України, що діє на день виникнення боргу. </w:t>
      </w:r>
    </w:p>
    <w:p w:rsidR="005854DD" w:rsidRPr="00D54079" w:rsidRDefault="005854DD" w:rsidP="004F6FC8">
      <w:pPr>
        <w:spacing w:line="276" w:lineRule="auto"/>
        <w:ind w:firstLine="567"/>
        <w:rPr>
          <w:rFonts w:eastAsia="Calibri"/>
          <w:szCs w:val="26"/>
        </w:rPr>
      </w:pPr>
      <w:r w:rsidRPr="00D54079">
        <w:rPr>
          <w:rFonts w:eastAsia="Calibri"/>
          <w:szCs w:val="26"/>
        </w:rPr>
        <w:t>За прострочення платежу пеня не нараховується таким позичальникам (за умови їх звернення або повнолітніх членів їхніх сімей з відповідною заявою):</w:t>
      </w:r>
    </w:p>
    <w:p w:rsidR="005854DD" w:rsidRPr="00D54079" w:rsidRDefault="005854DD" w:rsidP="00FC0155">
      <w:pPr>
        <w:spacing w:line="276" w:lineRule="auto"/>
        <w:ind w:firstLine="709"/>
        <w:rPr>
          <w:rFonts w:eastAsia="Calibri"/>
          <w:szCs w:val="26"/>
        </w:rPr>
      </w:pPr>
      <w:bookmarkStart w:id="2" w:name="n15"/>
      <w:bookmarkEnd w:id="2"/>
      <w:r w:rsidRPr="00D54079">
        <w:rPr>
          <w:rFonts w:eastAsia="Calibri"/>
          <w:szCs w:val="26"/>
        </w:rPr>
        <w:t xml:space="preserve">- військовослужбовцям, подружжю, </w:t>
      </w:r>
      <w:r w:rsidR="00AA6A0E" w:rsidRPr="00D54079">
        <w:rPr>
          <w:rFonts w:eastAsia="Calibri"/>
          <w:szCs w:val="26"/>
        </w:rPr>
        <w:t>у</w:t>
      </w:r>
      <w:r w:rsidRPr="00D54079">
        <w:rPr>
          <w:rFonts w:eastAsia="Calibri"/>
          <w:szCs w:val="26"/>
        </w:rPr>
        <w:t xml:space="preserve"> якому чоловік або дружина є військовослужбовцем, що підтверджується копією військового квитка, – з початку і до закінчення особливого періоду;</w:t>
      </w:r>
    </w:p>
    <w:p w:rsidR="005854DD" w:rsidRPr="00D54079" w:rsidRDefault="005854DD" w:rsidP="00FC0155">
      <w:pPr>
        <w:spacing w:line="276" w:lineRule="auto"/>
        <w:ind w:firstLine="709"/>
        <w:rPr>
          <w:rFonts w:eastAsia="Calibri"/>
          <w:szCs w:val="26"/>
        </w:rPr>
      </w:pPr>
      <w:bookmarkStart w:id="3" w:name="n16"/>
      <w:bookmarkEnd w:id="3"/>
      <w:r w:rsidRPr="00D54079">
        <w:rPr>
          <w:rFonts w:eastAsia="Calibri"/>
          <w:szCs w:val="26"/>
        </w:rPr>
        <w:t>- резервістам та військовозобов</w:t>
      </w:r>
      <w:r w:rsidR="00A14A6A" w:rsidRPr="00D54079">
        <w:rPr>
          <w:rFonts w:eastAsia="Calibri"/>
          <w:szCs w:val="26"/>
        </w:rPr>
        <w:t>’</w:t>
      </w:r>
      <w:r w:rsidRPr="00D54079">
        <w:rPr>
          <w:rFonts w:eastAsia="Calibri"/>
          <w:szCs w:val="26"/>
        </w:rPr>
        <w:t xml:space="preserve">язаним, подружжю, </w:t>
      </w:r>
      <w:r w:rsidR="00AA6A0E" w:rsidRPr="00D54079">
        <w:rPr>
          <w:rFonts w:eastAsia="Calibri"/>
          <w:szCs w:val="26"/>
        </w:rPr>
        <w:t>у</w:t>
      </w:r>
      <w:r w:rsidRPr="00D54079">
        <w:rPr>
          <w:rFonts w:eastAsia="Calibri"/>
          <w:szCs w:val="26"/>
        </w:rPr>
        <w:t xml:space="preserve"> якому чоловік або дружина є резервістом чи військовозобов</w:t>
      </w:r>
      <w:r w:rsidR="00A14A6A" w:rsidRPr="00D54079">
        <w:rPr>
          <w:rFonts w:eastAsia="Calibri"/>
          <w:szCs w:val="26"/>
        </w:rPr>
        <w:t>’</w:t>
      </w:r>
      <w:r w:rsidRPr="00D54079">
        <w:rPr>
          <w:rFonts w:eastAsia="Calibri"/>
          <w:szCs w:val="26"/>
        </w:rPr>
        <w:t>язаним, що підтверджується довідкою військового комісаріату або військової частини про перебування на вій</w:t>
      </w:r>
      <w:r w:rsidR="00FC0155" w:rsidRPr="00D54079">
        <w:rPr>
          <w:rFonts w:eastAsia="Calibri"/>
          <w:szCs w:val="26"/>
        </w:rPr>
        <w:t>ськовій службі,</w:t>
      </w:r>
      <w:r w:rsidRPr="00D54079">
        <w:rPr>
          <w:rFonts w:eastAsia="Calibri"/>
          <w:szCs w:val="26"/>
        </w:rPr>
        <w:t xml:space="preserve"> з моменту призову під час мобілізації і до закінчення проходження військової служби в особливий період;</w:t>
      </w:r>
    </w:p>
    <w:p w:rsidR="005854DD" w:rsidRPr="00D54079" w:rsidRDefault="005854DD" w:rsidP="00565FFE">
      <w:pPr>
        <w:rPr>
          <w:rFonts w:eastAsia="Calibri"/>
          <w:color w:val="FF0000"/>
          <w:szCs w:val="26"/>
        </w:rPr>
      </w:pPr>
      <w:bookmarkStart w:id="4" w:name="n17"/>
      <w:bookmarkEnd w:id="4"/>
      <w:r w:rsidRPr="00D54079">
        <w:rPr>
          <w:rFonts w:eastAsia="Calibri"/>
          <w:szCs w:val="26"/>
        </w:rPr>
        <w:t xml:space="preserve">- позичальникам, які зареєстровані та постійно проживають або переселилися з </w:t>
      </w:r>
      <w:r w:rsidR="00565FFE" w:rsidRPr="00D54079">
        <w:rPr>
          <w:rFonts w:eastAsia="Calibri"/>
          <w:szCs w:val="26"/>
        </w:rPr>
        <w:t>територій, на яких ведуться (велися) бойові дії або тимчасово окупованих російською федерацією</w:t>
      </w:r>
      <w:r w:rsidRPr="00D54079">
        <w:rPr>
          <w:rFonts w:eastAsia="Calibri"/>
          <w:szCs w:val="26"/>
        </w:rPr>
        <w:t>, що підтверджується довідкою про взяття на облік</w:t>
      </w:r>
      <w:r w:rsidR="00754E72" w:rsidRPr="00D54079">
        <w:rPr>
          <w:rFonts w:eastAsia="Calibri"/>
          <w:szCs w:val="26"/>
        </w:rPr>
        <w:t xml:space="preserve"> внутрішньо переміщеної особи.</w:t>
      </w:r>
    </w:p>
    <w:p w:rsidR="005854DD" w:rsidRPr="00D54079" w:rsidRDefault="005854DD" w:rsidP="005854DD">
      <w:pPr>
        <w:spacing w:line="276" w:lineRule="auto"/>
        <w:ind w:firstLine="567"/>
        <w:rPr>
          <w:rFonts w:eastAsia="Calibri"/>
          <w:szCs w:val="26"/>
        </w:rPr>
      </w:pPr>
      <w:r w:rsidRPr="00D54079">
        <w:rPr>
          <w:rFonts w:eastAsia="Calibri"/>
          <w:szCs w:val="26"/>
        </w:rPr>
        <w:t>29. Факт повного виконання позичальником фінансових зобов</w:t>
      </w:r>
      <w:r w:rsidR="00A14A6A" w:rsidRPr="00D54079">
        <w:rPr>
          <w:rFonts w:eastAsia="Calibri"/>
          <w:szCs w:val="26"/>
        </w:rPr>
        <w:t>’</w:t>
      </w:r>
      <w:r w:rsidRPr="00D54079">
        <w:rPr>
          <w:rFonts w:eastAsia="Calibri"/>
          <w:szCs w:val="26"/>
        </w:rPr>
        <w:t>язань за кредитним договором оформляється відповідним актом сторін кредитного договору.</w:t>
      </w:r>
    </w:p>
    <w:p w:rsidR="005854DD" w:rsidRPr="00D54079" w:rsidRDefault="005854DD" w:rsidP="005854DD">
      <w:pPr>
        <w:spacing w:line="276" w:lineRule="auto"/>
        <w:ind w:firstLine="567"/>
        <w:rPr>
          <w:rFonts w:eastAsia="Calibri"/>
          <w:szCs w:val="26"/>
        </w:rPr>
      </w:pPr>
      <w:r w:rsidRPr="00D54079">
        <w:rPr>
          <w:rFonts w:eastAsia="Calibri"/>
          <w:szCs w:val="26"/>
        </w:rPr>
        <w:t>30. У разі невиконання позичальником умов кредитного договору Фонд, відповідно до законодавства, здійснює заходи щодо стягнення заборгованості та інші дії, передбачені умовами кредитного договору.</w:t>
      </w:r>
    </w:p>
    <w:p w:rsidR="005854DD" w:rsidRPr="00D54079" w:rsidRDefault="005854DD" w:rsidP="005854DD">
      <w:pPr>
        <w:spacing w:line="276" w:lineRule="auto"/>
        <w:ind w:firstLine="567"/>
        <w:rPr>
          <w:rFonts w:eastAsia="Calibri"/>
          <w:szCs w:val="26"/>
        </w:rPr>
      </w:pPr>
    </w:p>
    <w:p w:rsidR="005854DD" w:rsidRPr="00D54079" w:rsidRDefault="005854DD" w:rsidP="005854DD">
      <w:pPr>
        <w:keepNext/>
        <w:keepLines/>
        <w:spacing w:line="276" w:lineRule="auto"/>
        <w:jc w:val="center"/>
        <w:outlineLvl w:val="0"/>
        <w:rPr>
          <w:rFonts w:eastAsia="Calibri"/>
          <w:b/>
          <w:sz w:val="28"/>
          <w:szCs w:val="28"/>
        </w:rPr>
      </w:pPr>
      <w:r w:rsidRPr="00D54079">
        <w:rPr>
          <w:rFonts w:eastAsia="Calibri"/>
          <w:b/>
          <w:sz w:val="28"/>
          <w:szCs w:val="28"/>
        </w:rPr>
        <w:t>V. Контроль за цільовим використанням коштів кредиту</w:t>
      </w:r>
    </w:p>
    <w:p w:rsidR="005854DD" w:rsidRPr="00D54079" w:rsidRDefault="005854DD" w:rsidP="005854DD">
      <w:pPr>
        <w:spacing w:line="276" w:lineRule="auto"/>
        <w:ind w:firstLine="567"/>
        <w:rPr>
          <w:rFonts w:eastAsia="Calibri"/>
          <w:szCs w:val="26"/>
        </w:rPr>
      </w:pPr>
      <w:r w:rsidRPr="00D54079">
        <w:rPr>
          <w:rFonts w:eastAsia="Calibri"/>
          <w:szCs w:val="26"/>
        </w:rPr>
        <w:t>31. У разі подання позичальником недостовірних даних у документах для отримання кредиту, передбачених цим Положенням, до громадянина застосовуються санкції, передбачені законодавством.</w:t>
      </w:r>
    </w:p>
    <w:p w:rsidR="005854DD" w:rsidRPr="00D54079" w:rsidRDefault="005854DD" w:rsidP="005854DD">
      <w:pPr>
        <w:spacing w:line="276" w:lineRule="auto"/>
        <w:ind w:firstLine="567"/>
        <w:rPr>
          <w:rFonts w:eastAsia="Calibri"/>
          <w:bCs/>
          <w:iCs/>
          <w:szCs w:val="26"/>
        </w:rPr>
      </w:pPr>
      <w:r w:rsidRPr="00D54079">
        <w:rPr>
          <w:rFonts w:eastAsia="Calibri"/>
          <w:szCs w:val="26"/>
        </w:rPr>
        <w:t xml:space="preserve">32. </w:t>
      </w:r>
      <w:r w:rsidRPr="00D54079">
        <w:rPr>
          <w:rFonts w:eastAsia="Calibri"/>
          <w:iCs/>
          <w:szCs w:val="26"/>
        </w:rPr>
        <w:t>Позичальни</w:t>
      </w:r>
      <w:r w:rsidR="00FC0155" w:rsidRPr="00D54079">
        <w:rPr>
          <w:rFonts w:eastAsia="Calibri"/>
          <w:iCs/>
          <w:szCs w:val="26"/>
        </w:rPr>
        <w:t xml:space="preserve">ки надають представникам Фонду </w:t>
      </w:r>
      <w:r w:rsidRPr="00D54079">
        <w:rPr>
          <w:rFonts w:eastAsia="Calibri"/>
          <w:iCs/>
          <w:szCs w:val="26"/>
        </w:rPr>
        <w:t>можливість безперешкодного огляду об</w:t>
      </w:r>
      <w:r w:rsidR="00A14A6A" w:rsidRPr="00D54079">
        <w:rPr>
          <w:rFonts w:eastAsia="Calibri"/>
          <w:iCs/>
          <w:szCs w:val="26"/>
        </w:rPr>
        <w:t>’</w:t>
      </w:r>
      <w:r w:rsidRPr="00D54079">
        <w:rPr>
          <w:rFonts w:eastAsia="Calibri"/>
          <w:iCs/>
          <w:szCs w:val="26"/>
        </w:rPr>
        <w:t xml:space="preserve">єктів кредитування і проведення перевірки документів, які підтверджують </w:t>
      </w:r>
      <w:r w:rsidRPr="00D54079">
        <w:rPr>
          <w:rFonts w:eastAsia="Calibri"/>
          <w:bCs/>
          <w:iCs/>
          <w:szCs w:val="26"/>
        </w:rPr>
        <w:t xml:space="preserve">фактичні витрати та цільове використання кредиту, про що складається відповідний акт. </w:t>
      </w:r>
    </w:p>
    <w:p w:rsidR="005854DD" w:rsidRPr="00D54079" w:rsidRDefault="005854DD" w:rsidP="005854DD">
      <w:pPr>
        <w:spacing w:line="276" w:lineRule="auto"/>
        <w:ind w:firstLine="567"/>
        <w:rPr>
          <w:rFonts w:eastAsia="Calibri"/>
          <w:szCs w:val="26"/>
        </w:rPr>
      </w:pPr>
      <w:r w:rsidRPr="00D54079">
        <w:rPr>
          <w:rFonts w:eastAsia="Calibri"/>
          <w:szCs w:val="26"/>
        </w:rPr>
        <w:t>33. Фінансові органи здійснюють контроль за дотриманням Фонд</w:t>
      </w:r>
      <w:r w:rsidR="001E2222" w:rsidRPr="00D54079">
        <w:rPr>
          <w:rFonts w:eastAsia="Calibri"/>
          <w:szCs w:val="26"/>
        </w:rPr>
        <w:t>ом</w:t>
      </w:r>
      <w:r w:rsidRPr="00D54079">
        <w:rPr>
          <w:rFonts w:eastAsia="Calibri"/>
          <w:szCs w:val="26"/>
        </w:rPr>
        <w:t xml:space="preserve"> вимог законодавства під час видачі, обслуговування та погашення кредиту.</w:t>
      </w:r>
    </w:p>
    <w:p w:rsidR="005854DD" w:rsidRPr="00D54079" w:rsidRDefault="005854DD" w:rsidP="005854DD">
      <w:pPr>
        <w:spacing w:line="276" w:lineRule="auto"/>
        <w:ind w:firstLine="567"/>
        <w:rPr>
          <w:rFonts w:eastAsia="Calibri"/>
          <w:szCs w:val="26"/>
        </w:rPr>
      </w:pPr>
      <w:r w:rsidRPr="00D54079">
        <w:rPr>
          <w:rFonts w:eastAsia="Calibri"/>
          <w:szCs w:val="26"/>
        </w:rPr>
        <w:t>34. Посадові особи, які допустили порушення умов цього Положення, несуть відповідальність згідно із законодавством.</w:t>
      </w:r>
    </w:p>
    <w:p w:rsidR="005854DD" w:rsidRPr="00D54079" w:rsidRDefault="005854DD" w:rsidP="005854DD">
      <w:pPr>
        <w:spacing w:line="276" w:lineRule="auto"/>
        <w:rPr>
          <w:rFonts w:eastAsia="Calibri"/>
          <w:szCs w:val="26"/>
        </w:rPr>
      </w:pPr>
    </w:p>
    <w:p w:rsidR="005854DD" w:rsidRPr="00D54079" w:rsidRDefault="005854DD" w:rsidP="005854DD">
      <w:pPr>
        <w:ind w:firstLine="708"/>
        <w:rPr>
          <w:rFonts w:eastAsia="Calibri"/>
          <w:b/>
          <w:sz w:val="28"/>
          <w:szCs w:val="28"/>
        </w:rPr>
      </w:pPr>
      <w:r w:rsidRPr="00D54079">
        <w:rPr>
          <w:rFonts w:eastAsia="Calibri"/>
          <w:b/>
          <w:sz w:val="28"/>
          <w:szCs w:val="28"/>
        </w:rPr>
        <w:t xml:space="preserve">У частині заходів </w:t>
      </w:r>
      <w:r w:rsidRPr="00D54079">
        <w:rPr>
          <w:rFonts w:eastAsia="Calibri"/>
          <w:b/>
          <w:bCs/>
          <w:sz w:val="28"/>
          <w:szCs w:val="28"/>
        </w:rPr>
        <w:t>забезпечення молоді житлом у Львівській області</w:t>
      </w:r>
    </w:p>
    <w:p w:rsidR="005854DD" w:rsidRPr="00D54079" w:rsidRDefault="005854DD" w:rsidP="005854DD">
      <w:pPr>
        <w:keepNext/>
        <w:jc w:val="center"/>
        <w:outlineLvl w:val="2"/>
        <w:rPr>
          <w:rFonts w:eastAsia="Calibri"/>
          <w:b/>
          <w:sz w:val="24"/>
          <w:szCs w:val="24"/>
        </w:rPr>
      </w:pPr>
    </w:p>
    <w:p w:rsidR="005854DD" w:rsidRPr="00D54079" w:rsidRDefault="005854DD" w:rsidP="005854DD">
      <w:pPr>
        <w:keepNext/>
        <w:jc w:val="center"/>
        <w:outlineLvl w:val="2"/>
        <w:rPr>
          <w:rFonts w:eastAsia="Calibri"/>
          <w:b/>
          <w:sz w:val="28"/>
          <w:szCs w:val="28"/>
        </w:rPr>
      </w:pPr>
      <w:r w:rsidRPr="00D54079">
        <w:rPr>
          <w:rFonts w:eastAsia="Calibri"/>
          <w:b/>
          <w:sz w:val="28"/>
          <w:szCs w:val="28"/>
        </w:rPr>
        <w:t>І. Загальна частина</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1. У цьому Положенні поняття вживаються в такому значенні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банк-агент </w:t>
      </w:r>
      <w:r w:rsidRPr="00D54079">
        <w:rPr>
          <w:rFonts w:eastAsia="Calibri"/>
          <w:szCs w:val="26"/>
        </w:rPr>
        <w:t>–</w:t>
      </w:r>
      <w:r w:rsidRPr="00D54079">
        <w:rPr>
          <w:rFonts w:eastAsia="Calibri"/>
          <w:bCs/>
          <w:iCs/>
          <w:szCs w:val="26"/>
        </w:rPr>
        <w:t xml:space="preserve"> банк України, який за договором, укладеним відповідно до законодавства із </w:t>
      </w:r>
      <w:r w:rsidR="00485DEA" w:rsidRPr="00D54079">
        <w:rPr>
          <w:sz w:val="27"/>
          <w:szCs w:val="27"/>
        </w:rPr>
        <w:t xml:space="preserve">Державною спеціалізованою фінансовою установою </w:t>
      </w:r>
      <w:r w:rsidR="004E5AA0" w:rsidRPr="00D54079">
        <w:rPr>
          <w:sz w:val="27"/>
          <w:szCs w:val="27"/>
        </w:rPr>
        <w:t>«</w:t>
      </w:r>
      <w:r w:rsidR="00485DEA" w:rsidRPr="00D54079">
        <w:rPr>
          <w:sz w:val="27"/>
          <w:szCs w:val="27"/>
        </w:rPr>
        <w:t>Державний фонд сприяння молодіжному житловому будівництву</w:t>
      </w:r>
      <w:r w:rsidR="004E5AA0" w:rsidRPr="00D54079">
        <w:rPr>
          <w:sz w:val="27"/>
          <w:szCs w:val="27"/>
        </w:rPr>
        <w:t>»</w:t>
      </w:r>
      <w:r w:rsidR="00AF17F3" w:rsidRPr="00D54079">
        <w:rPr>
          <w:sz w:val="27"/>
          <w:szCs w:val="27"/>
        </w:rPr>
        <w:t xml:space="preserve"> </w:t>
      </w:r>
      <w:r w:rsidR="00AF17F3" w:rsidRPr="00D54079">
        <w:rPr>
          <w:sz w:val="27"/>
          <w:szCs w:val="27"/>
          <w:shd w:val="clear" w:color="auto" w:fill="FFFFFF"/>
          <w:lang w:eastAsia="uk-UA"/>
        </w:rPr>
        <w:t>(далі</w:t>
      </w:r>
      <w:r w:rsidR="00AF17F3" w:rsidRPr="00D54079">
        <w:rPr>
          <w:sz w:val="27"/>
          <w:szCs w:val="27"/>
        </w:rPr>
        <w:t xml:space="preserve"> – </w:t>
      </w:r>
      <w:r w:rsidR="00AF17F3" w:rsidRPr="00D54079">
        <w:rPr>
          <w:sz w:val="27"/>
          <w:szCs w:val="27"/>
          <w:shd w:val="clear" w:color="auto" w:fill="FFFFFF"/>
          <w:lang w:eastAsia="uk-UA"/>
        </w:rPr>
        <w:t>Держмолодьжитло)</w:t>
      </w:r>
      <w:r w:rsidRPr="00D54079">
        <w:rPr>
          <w:rFonts w:eastAsia="Calibri"/>
          <w:bCs/>
          <w:iCs/>
          <w:szCs w:val="26"/>
        </w:rPr>
        <w:t xml:space="preserve">, здійснює операції з обслуговування кредитів;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договір про придбання житла </w:t>
      </w:r>
      <w:r w:rsidRPr="00D54079">
        <w:rPr>
          <w:rFonts w:eastAsia="Calibri"/>
          <w:szCs w:val="26"/>
        </w:rPr>
        <w:t>–</w:t>
      </w:r>
      <w:r w:rsidRPr="00D54079">
        <w:rPr>
          <w:rFonts w:eastAsia="Calibri"/>
          <w:bCs/>
          <w:iCs/>
          <w:szCs w:val="26"/>
        </w:rPr>
        <w:t xml:space="preserve"> договір, що укладається між кандидатом і відчужувачем (продавцем, управителем, замовником, забудовником), а саме: договір купівлі-продажу житла, договір купівлі-продажу майнових прав на нерухоме майно та інші договори, укладені з метою забезпечення фінансування будівництва житла;</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забудовник </w:t>
      </w:r>
      <w:r w:rsidRPr="00D54079">
        <w:rPr>
          <w:rFonts w:eastAsia="Calibri"/>
          <w:szCs w:val="26"/>
        </w:rPr>
        <w:t>–</w:t>
      </w:r>
      <w:r w:rsidRPr="00D54079">
        <w:rPr>
          <w:rFonts w:eastAsia="Calibri"/>
          <w:bCs/>
          <w:iCs/>
          <w:szCs w:val="26"/>
        </w:rPr>
        <w:t xml:space="preserve"> особа, яка </w:t>
      </w:r>
      <w:r w:rsidR="00E24243" w:rsidRPr="00D54079">
        <w:rPr>
          <w:rFonts w:eastAsia="Calibri"/>
          <w:bCs/>
          <w:iCs/>
          <w:szCs w:val="26"/>
        </w:rPr>
        <w:t>в</w:t>
      </w:r>
      <w:r w:rsidRPr="00D54079">
        <w:rPr>
          <w:rFonts w:eastAsia="Calibri"/>
          <w:bCs/>
          <w:iCs/>
          <w:szCs w:val="26"/>
        </w:rPr>
        <w:t xml:space="preserve"> </w:t>
      </w:r>
      <w:r w:rsidR="00E24243" w:rsidRPr="00D54079">
        <w:rPr>
          <w:rFonts w:eastAsia="Calibri"/>
          <w:bCs/>
          <w:iCs/>
          <w:szCs w:val="26"/>
        </w:rPr>
        <w:t>у</w:t>
      </w:r>
      <w:r w:rsidRPr="00D54079">
        <w:rPr>
          <w:rFonts w:eastAsia="Calibri"/>
          <w:bCs/>
          <w:iCs/>
          <w:szCs w:val="26"/>
        </w:rPr>
        <w:t>становленому законодавством порядку отримала право на використання земельної ділянки для спорудження об</w:t>
      </w:r>
      <w:r w:rsidR="00A14A6A" w:rsidRPr="00D54079">
        <w:rPr>
          <w:rFonts w:eastAsia="Calibri"/>
          <w:bCs/>
          <w:iCs/>
          <w:szCs w:val="26"/>
        </w:rPr>
        <w:t>’</w:t>
      </w:r>
      <w:r w:rsidRPr="00D54079">
        <w:rPr>
          <w:rFonts w:eastAsia="Calibri"/>
          <w:bCs/>
          <w:iCs/>
          <w:szCs w:val="26"/>
        </w:rPr>
        <w:t xml:space="preserve">єктів житлового будівництва або, згідно з укладеними договорами, має право розпоряджатися житловою площею </w:t>
      </w:r>
      <w:r w:rsidR="00E24243" w:rsidRPr="00D54079">
        <w:rPr>
          <w:rFonts w:eastAsia="Calibri"/>
          <w:bCs/>
          <w:iCs/>
          <w:szCs w:val="26"/>
        </w:rPr>
        <w:t>в</w:t>
      </w:r>
      <w:r w:rsidRPr="00D54079">
        <w:rPr>
          <w:rFonts w:eastAsia="Calibri"/>
          <w:bCs/>
          <w:iCs/>
          <w:szCs w:val="26"/>
        </w:rPr>
        <w:t xml:space="preserve"> будинках, які будуються;</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w:t>
      </w:r>
      <w:r w:rsidRPr="00D54079">
        <w:rPr>
          <w:sz w:val="27"/>
          <w:szCs w:val="27"/>
        </w:rPr>
        <w:t>замовник –</w:t>
      </w:r>
      <w:r w:rsidR="00AF17F3" w:rsidRPr="00D54079">
        <w:rPr>
          <w:sz w:val="27"/>
          <w:szCs w:val="27"/>
          <w:shd w:val="clear" w:color="auto" w:fill="FFFFFF"/>
          <w:lang w:eastAsia="uk-UA"/>
        </w:rPr>
        <w:t xml:space="preserve"> Держмолодьжитло</w:t>
      </w:r>
      <w:r w:rsidRPr="00D54079">
        <w:rPr>
          <w:sz w:val="27"/>
          <w:szCs w:val="27"/>
        </w:rPr>
        <w:t xml:space="preserve">, організації молодіжних житлових комплексів, члени Всеукраїнської асоціації «Укрмолодьжитло», інші юридичні особи, яким </w:t>
      </w:r>
      <w:r w:rsidR="00AF17F3" w:rsidRPr="00D54079">
        <w:rPr>
          <w:sz w:val="27"/>
          <w:szCs w:val="27"/>
          <w:shd w:val="clear" w:color="auto" w:fill="FFFFFF"/>
          <w:lang w:eastAsia="uk-UA"/>
        </w:rPr>
        <w:t>Держмолодьжитло</w:t>
      </w:r>
      <w:r w:rsidR="00AF17F3" w:rsidRPr="00D54079">
        <w:rPr>
          <w:sz w:val="27"/>
          <w:szCs w:val="27"/>
        </w:rPr>
        <w:t xml:space="preserve"> </w:t>
      </w:r>
      <w:r w:rsidRPr="00D54079">
        <w:rPr>
          <w:sz w:val="27"/>
          <w:szCs w:val="27"/>
        </w:rPr>
        <w:t>в установ</w:t>
      </w:r>
      <w:r w:rsidR="00485DEA" w:rsidRPr="00D54079">
        <w:rPr>
          <w:rFonts w:eastAsia="Calibri"/>
          <w:bCs/>
          <w:iCs/>
          <w:szCs w:val="26"/>
        </w:rPr>
        <w:t>леному порядку делегува</w:t>
      </w:r>
      <w:r w:rsidR="00972A3E" w:rsidRPr="00D54079">
        <w:rPr>
          <w:rFonts w:eastAsia="Calibri"/>
          <w:bCs/>
          <w:iCs/>
          <w:szCs w:val="26"/>
        </w:rPr>
        <w:t>в</w:t>
      </w:r>
      <w:r w:rsidRPr="00D54079">
        <w:rPr>
          <w:rFonts w:eastAsia="Calibri"/>
          <w:bCs/>
          <w:iCs/>
          <w:szCs w:val="26"/>
        </w:rPr>
        <w:t xml:space="preserve"> повноваження із замовлення будівництва житла для молодих сімей та одиноких молодих громадян;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кандидат </w:t>
      </w:r>
      <w:r w:rsidRPr="00D54079">
        <w:rPr>
          <w:rFonts w:eastAsia="Calibri"/>
          <w:szCs w:val="26"/>
        </w:rPr>
        <w:t>–</w:t>
      </w:r>
      <w:r w:rsidRPr="00D54079">
        <w:rPr>
          <w:rFonts w:eastAsia="Calibri"/>
          <w:bCs/>
          <w:iCs/>
          <w:szCs w:val="26"/>
        </w:rPr>
        <w:t xml:space="preserve"> молода сім</w:t>
      </w:r>
      <w:r w:rsidR="00A14A6A" w:rsidRPr="00D54079">
        <w:rPr>
          <w:rFonts w:eastAsia="Calibri"/>
          <w:bCs/>
          <w:iCs/>
          <w:szCs w:val="26"/>
        </w:rPr>
        <w:t>’</w:t>
      </w:r>
      <w:r w:rsidRPr="00D54079">
        <w:rPr>
          <w:rFonts w:eastAsia="Calibri"/>
          <w:bCs/>
          <w:iCs/>
          <w:szCs w:val="26"/>
        </w:rPr>
        <w:t xml:space="preserve">я, яку в правовідносинах, що виникають відповідно до цього Положення, представляє чоловік чи дружина, або одинокий молодий громадянин (громадянка), які згідно із законодавством мають право на отримання кредиту і подали відповідні документи до </w:t>
      </w:r>
      <w:r w:rsidR="00AF17F3" w:rsidRPr="00D54079">
        <w:rPr>
          <w:sz w:val="27"/>
          <w:szCs w:val="27"/>
          <w:shd w:val="clear" w:color="auto" w:fill="FFFFFF"/>
          <w:lang w:eastAsia="uk-UA"/>
        </w:rPr>
        <w:t>Держмолодьжитла</w:t>
      </w:r>
      <w:r w:rsidRPr="00D54079">
        <w:rPr>
          <w:rFonts w:eastAsia="Calibri"/>
          <w:bCs/>
          <w:iCs/>
          <w:szCs w:val="26"/>
        </w:rPr>
        <w:t xml:space="preserve">;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кошти на обслуговування – кошти на покриття витрат, пов</w:t>
      </w:r>
      <w:r w:rsidR="00A14A6A" w:rsidRPr="00D54079">
        <w:rPr>
          <w:rFonts w:eastAsia="Calibri"/>
          <w:bCs/>
          <w:iCs/>
          <w:szCs w:val="26"/>
        </w:rPr>
        <w:t>’</w:t>
      </w:r>
      <w:r w:rsidRPr="00D54079">
        <w:rPr>
          <w:rFonts w:eastAsia="Calibri"/>
          <w:bCs/>
          <w:iCs/>
          <w:szCs w:val="26"/>
        </w:rPr>
        <w:t xml:space="preserve">язаних з виконанням Програми, які спрямовуються на поточні та капітальні видатки і на матеріально-технічне забезпечення </w:t>
      </w:r>
      <w:r w:rsidR="00AF17F3" w:rsidRPr="00D54079">
        <w:rPr>
          <w:sz w:val="27"/>
          <w:szCs w:val="27"/>
          <w:shd w:val="clear" w:color="auto" w:fill="FFFFFF"/>
          <w:lang w:eastAsia="uk-UA"/>
        </w:rPr>
        <w:t>Держмолодьжитла</w:t>
      </w:r>
      <w:r w:rsidRPr="00D54079">
        <w:rPr>
          <w:rFonts w:eastAsia="Calibri"/>
          <w:bCs/>
          <w:iCs/>
          <w:szCs w:val="26"/>
        </w:rPr>
        <w:t>;</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кредит </w:t>
      </w:r>
      <w:r w:rsidRPr="00D54079">
        <w:rPr>
          <w:rFonts w:eastAsia="Calibri"/>
          <w:szCs w:val="26"/>
        </w:rPr>
        <w:t>–</w:t>
      </w:r>
      <w:r w:rsidRPr="00D54079">
        <w:rPr>
          <w:rFonts w:eastAsia="Calibri"/>
          <w:bCs/>
          <w:iCs/>
          <w:szCs w:val="26"/>
        </w:rPr>
        <w:t xml:space="preserve"> кошти, матеріальні ресурси, що надаються відповідно до цього Положення молодим сім</w:t>
      </w:r>
      <w:r w:rsidR="00A14A6A" w:rsidRPr="00D54079">
        <w:rPr>
          <w:rFonts w:eastAsia="Calibri"/>
          <w:bCs/>
          <w:iCs/>
          <w:szCs w:val="26"/>
        </w:rPr>
        <w:t>’</w:t>
      </w:r>
      <w:r w:rsidRPr="00D54079">
        <w:rPr>
          <w:rFonts w:eastAsia="Calibri"/>
          <w:bCs/>
          <w:iCs/>
          <w:szCs w:val="26"/>
        </w:rPr>
        <w:t xml:space="preserve">ям та одиноким молодим громадянам цільовим призначенням на будівництво (придбання) житла в розмірі та на умовах, установлених кредитним договором, і підлягають поверненню в порядку й терміни, визначені зазначеним договором;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кредитний договір </w:t>
      </w:r>
      <w:r w:rsidRPr="00D54079">
        <w:rPr>
          <w:rFonts w:eastAsia="Calibri"/>
          <w:szCs w:val="26"/>
        </w:rPr>
        <w:t>–</w:t>
      </w:r>
      <w:r w:rsidRPr="00D54079">
        <w:rPr>
          <w:rFonts w:eastAsia="Calibri"/>
          <w:bCs/>
          <w:iCs/>
          <w:szCs w:val="26"/>
        </w:rPr>
        <w:t xml:space="preserve"> договір на отримання кредиту, що укладається в установленому законодавством порядку між </w:t>
      </w:r>
      <w:r w:rsidR="00AF17F3" w:rsidRPr="00D54079">
        <w:rPr>
          <w:sz w:val="27"/>
          <w:szCs w:val="27"/>
          <w:shd w:val="clear" w:color="auto" w:fill="FFFFFF"/>
          <w:lang w:eastAsia="uk-UA"/>
        </w:rPr>
        <w:t>Держмолодьжитло</w:t>
      </w:r>
      <w:r w:rsidR="00972A3E" w:rsidRPr="00D54079">
        <w:rPr>
          <w:sz w:val="27"/>
          <w:szCs w:val="27"/>
          <w:shd w:val="clear" w:color="auto" w:fill="FFFFFF"/>
          <w:lang w:eastAsia="uk-UA"/>
        </w:rPr>
        <w:t>м</w:t>
      </w:r>
      <w:r w:rsidRPr="00D54079">
        <w:rPr>
          <w:rFonts w:eastAsia="Calibri"/>
          <w:bCs/>
          <w:iCs/>
          <w:szCs w:val="26"/>
        </w:rPr>
        <w:t xml:space="preserve"> і кандидатом, відповідно до якого здійснюється кредитування будівництва (придбання) житла на умовах, що визначаються згідно з цим Положенням;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кредитні ресурси </w:t>
      </w:r>
      <w:r w:rsidRPr="00D54079">
        <w:rPr>
          <w:rFonts w:eastAsia="Calibri"/>
          <w:szCs w:val="26"/>
        </w:rPr>
        <w:t>–</w:t>
      </w:r>
      <w:r w:rsidRPr="00D54079">
        <w:rPr>
          <w:rFonts w:eastAsia="Calibri"/>
          <w:bCs/>
          <w:iCs/>
          <w:szCs w:val="26"/>
        </w:rPr>
        <w:t xml:space="preserve"> кошти, передбачені в обласному бюджеті для надання кредитів молодим сім</w:t>
      </w:r>
      <w:r w:rsidR="00A14A6A" w:rsidRPr="00D54079">
        <w:rPr>
          <w:rFonts w:eastAsia="Calibri"/>
          <w:bCs/>
          <w:iCs/>
          <w:szCs w:val="26"/>
        </w:rPr>
        <w:t>’</w:t>
      </w:r>
      <w:r w:rsidRPr="00D54079">
        <w:rPr>
          <w:rFonts w:eastAsia="Calibri"/>
          <w:bCs/>
          <w:iCs/>
          <w:szCs w:val="26"/>
        </w:rPr>
        <w:t xml:space="preserve">ям та одиноким молодим громадянам на будівництво (придбання) житла; кошти, що надходять від погашення кредитів, наданих з обласного бюджету та бюджетів міст обласного значення у попередніх періодах, та сплати відсотків за користування ними; кошти забудовників, громадських організацій, кредитних спілок і банків; позабюджетні кошти; благодійні внески фізичних і юридичних осіб; інші надходження, не заборонені законодавством, що спрямовуються </w:t>
      </w:r>
      <w:r w:rsidR="00AF17F3" w:rsidRPr="00D54079">
        <w:rPr>
          <w:sz w:val="27"/>
          <w:szCs w:val="27"/>
          <w:shd w:val="clear" w:color="auto" w:fill="FFFFFF"/>
          <w:lang w:eastAsia="uk-UA"/>
        </w:rPr>
        <w:t>Держмолодьжитло</w:t>
      </w:r>
      <w:r w:rsidR="00AF17F3" w:rsidRPr="00D54079">
        <w:rPr>
          <w:rFonts w:eastAsia="Calibri"/>
          <w:bCs/>
          <w:iCs/>
          <w:szCs w:val="26"/>
        </w:rPr>
        <w:t xml:space="preserve">м </w:t>
      </w:r>
      <w:r w:rsidRPr="00D54079">
        <w:rPr>
          <w:rFonts w:eastAsia="Calibri"/>
          <w:bCs/>
          <w:iCs/>
          <w:szCs w:val="26"/>
        </w:rPr>
        <w:t>на кредитування будівництва (придбання) житла для молодих сімей та одиноких молодих громадян;</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w:t>
      </w:r>
      <w:r w:rsidR="00AF17F3" w:rsidRPr="00D54079">
        <w:rPr>
          <w:sz w:val="27"/>
          <w:szCs w:val="27"/>
          <w:shd w:val="clear" w:color="auto" w:fill="FFFFFF"/>
          <w:lang w:eastAsia="uk-UA"/>
        </w:rPr>
        <w:t>Держмолодьжитло</w:t>
      </w:r>
      <w:r w:rsidRPr="00D54079">
        <w:rPr>
          <w:rFonts w:eastAsia="Calibri"/>
          <w:bCs/>
          <w:iCs/>
          <w:szCs w:val="26"/>
        </w:rPr>
        <w:t xml:space="preserve"> – замовник та розробник Програми, який організовує </w:t>
      </w:r>
      <w:r w:rsidR="00FF6280" w:rsidRPr="00D54079">
        <w:rPr>
          <w:rFonts w:eastAsia="Calibri"/>
          <w:bCs/>
          <w:iCs/>
          <w:szCs w:val="26"/>
        </w:rPr>
        <w:t>в</w:t>
      </w:r>
      <w:r w:rsidRPr="00D54079">
        <w:rPr>
          <w:rFonts w:eastAsia="Calibri"/>
          <w:bCs/>
          <w:iCs/>
          <w:szCs w:val="26"/>
        </w:rPr>
        <w:t xml:space="preserve"> порядку, </w:t>
      </w:r>
      <w:r w:rsidR="00FF6280" w:rsidRPr="00D54079">
        <w:rPr>
          <w:rFonts w:eastAsia="Calibri"/>
          <w:bCs/>
          <w:iCs/>
          <w:szCs w:val="26"/>
        </w:rPr>
        <w:t>у</w:t>
      </w:r>
      <w:r w:rsidRPr="00D54079">
        <w:rPr>
          <w:rFonts w:eastAsia="Calibri"/>
          <w:bCs/>
          <w:iCs/>
          <w:szCs w:val="26"/>
        </w:rPr>
        <w:t>становленому цим Положенням, пільгові довготермінові кредити молодим сім</w:t>
      </w:r>
      <w:r w:rsidR="00A14A6A" w:rsidRPr="00D54079">
        <w:rPr>
          <w:rFonts w:eastAsia="Calibri"/>
          <w:bCs/>
          <w:iCs/>
          <w:szCs w:val="26"/>
        </w:rPr>
        <w:t>’</w:t>
      </w:r>
      <w:r w:rsidRPr="00D54079">
        <w:rPr>
          <w:rFonts w:eastAsia="Calibri"/>
          <w:bCs/>
          <w:iCs/>
          <w:szCs w:val="26"/>
        </w:rPr>
        <w:t xml:space="preserve">ям та одиноким молодим, громадянам на будівництво (придбання) житла, обслуговує ці кредити, забезпечує їх цільове використання та своєчасне погашення;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об</w:t>
      </w:r>
      <w:r w:rsidR="00A14A6A" w:rsidRPr="00D54079">
        <w:rPr>
          <w:rFonts w:eastAsia="Calibri"/>
          <w:bCs/>
          <w:iCs/>
          <w:szCs w:val="26"/>
        </w:rPr>
        <w:t>’</w:t>
      </w:r>
      <w:r w:rsidRPr="00D54079">
        <w:rPr>
          <w:rFonts w:eastAsia="Calibri"/>
          <w:bCs/>
          <w:iCs/>
          <w:szCs w:val="26"/>
        </w:rPr>
        <w:t xml:space="preserve">єкт кредитування </w:t>
      </w:r>
      <w:r w:rsidRPr="00D54079">
        <w:rPr>
          <w:rFonts w:eastAsia="Calibri"/>
          <w:szCs w:val="26"/>
        </w:rPr>
        <w:t>–</w:t>
      </w:r>
      <w:r w:rsidR="00FF6280" w:rsidRPr="00D54079">
        <w:rPr>
          <w:rFonts w:eastAsia="Calibri"/>
          <w:bCs/>
          <w:iCs/>
          <w:szCs w:val="26"/>
        </w:rPr>
        <w:t xml:space="preserve"> квартири в багатоквартирних </w:t>
      </w:r>
      <w:r w:rsidRPr="00D54079">
        <w:rPr>
          <w:rFonts w:eastAsia="Calibri"/>
          <w:bCs/>
          <w:iCs/>
          <w:szCs w:val="26"/>
        </w:rPr>
        <w:t>житлових будинках,  індивідуальні житлові будинки та будинки котеджного типу, які продаю</w:t>
      </w:r>
      <w:r w:rsidR="00FC0155" w:rsidRPr="00D54079">
        <w:rPr>
          <w:rFonts w:eastAsia="Calibri"/>
          <w:bCs/>
          <w:iCs/>
          <w:szCs w:val="26"/>
        </w:rPr>
        <w:t xml:space="preserve">ться на  первинному/вторинному ринку, за умови, що такі індивідуальні та багатоквартирні  житлові будинки збудовано не </w:t>
      </w:r>
      <w:r w:rsidRPr="00D54079">
        <w:rPr>
          <w:rFonts w:eastAsia="Calibri"/>
          <w:bCs/>
          <w:iCs/>
          <w:szCs w:val="26"/>
        </w:rPr>
        <w:t>більше ніж 20 років чи реконструйовано не більше ніж 15 років тому, а також інд</w:t>
      </w:r>
      <w:r w:rsidR="00FC0155" w:rsidRPr="00D54079">
        <w:rPr>
          <w:rFonts w:eastAsia="Calibri"/>
          <w:bCs/>
          <w:iCs/>
          <w:szCs w:val="26"/>
        </w:rPr>
        <w:t>ивідуальні житлові будинки або квартири,</w:t>
      </w:r>
      <w:r w:rsidRPr="00D54079">
        <w:rPr>
          <w:rFonts w:eastAsia="Calibri"/>
          <w:bCs/>
          <w:iCs/>
          <w:szCs w:val="26"/>
        </w:rPr>
        <w:t xml:space="preserve"> які будуються;</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опосередкована вартість житла – показник опосередкованої вартості спорудження житла за регіонами України, затверджена наказом </w:t>
      </w:r>
      <w:r w:rsidR="00AF17F3" w:rsidRPr="00D54079">
        <w:rPr>
          <w:rFonts w:eastAsia="Calibri"/>
          <w:bCs/>
          <w:iCs/>
          <w:szCs w:val="26"/>
        </w:rPr>
        <w:t>Міністерством розвитку громад, територій та інфраструктури України</w:t>
      </w:r>
      <w:r w:rsidR="001E2222" w:rsidRPr="00D54079">
        <w:rPr>
          <w:rFonts w:eastAsia="Calibri"/>
          <w:bCs/>
          <w:iCs/>
          <w:szCs w:val="26"/>
        </w:rPr>
        <w:t xml:space="preserve"> </w:t>
      </w:r>
      <w:r w:rsidRPr="00D54079">
        <w:rPr>
          <w:rFonts w:eastAsia="Calibri"/>
          <w:bCs/>
          <w:iCs/>
          <w:szCs w:val="26"/>
        </w:rPr>
        <w:t>на поточний період;</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позичальник </w:t>
      </w:r>
      <w:r w:rsidRPr="00D54079">
        <w:rPr>
          <w:rFonts w:eastAsia="Calibri"/>
          <w:szCs w:val="26"/>
        </w:rPr>
        <w:t>–</w:t>
      </w:r>
      <w:r w:rsidRPr="00D54079">
        <w:rPr>
          <w:rFonts w:eastAsia="Calibri"/>
          <w:bCs/>
          <w:iCs/>
          <w:szCs w:val="26"/>
        </w:rPr>
        <w:t xml:space="preserve"> молода сім</w:t>
      </w:r>
      <w:r w:rsidR="00A14A6A" w:rsidRPr="00D54079">
        <w:rPr>
          <w:rFonts w:eastAsia="Calibri"/>
          <w:bCs/>
          <w:iCs/>
          <w:szCs w:val="26"/>
        </w:rPr>
        <w:t>’</w:t>
      </w:r>
      <w:r w:rsidRPr="00D54079">
        <w:rPr>
          <w:rFonts w:eastAsia="Calibri"/>
          <w:bCs/>
          <w:iCs/>
          <w:szCs w:val="26"/>
        </w:rPr>
        <w:t xml:space="preserve">я або одинокий молодий громадянин (громадянка), які отримали кредит на умовах, визначених кредитним договором;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правління Держмолодьжитла – виконавчий орган Державної спеціалізованої фінансової установи «Державний Фонд сприяння молодіжному житловому будівництву», який контролює цільове та ефективне використання кредитних ресурсів;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продавець житла </w:t>
      </w:r>
      <w:r w:rsidRPr="00D54079">
        <w:rPr>
          <w:rFonts w:eastAsia="Calibri"/>
          <w:szCs w:val="26"/>
        </w:rPr>
        <w:t>–</w:t>
      </w:r>
      <w:r w:rsidRPr="00D54079">
        <w:rPr>
          <w:rFonts w:eastAsia="Calibri"/>
          <w:bCs/>
          <w:iCs/>
          <w:szCs w:val="26"/>
        </w:rPr>
        <w:t xml:space="preserve"> юридична або фізична особа, яка є власником житла та здійснює його продаж;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розпорядник коштів – департамент архітектури та розвитку містобудування обласної державної адміністрації, що відповідно до Програми є розпорядником коштів;</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2. Пільгові довгострокові кредити на будівництво і придбання жи</w:t>
      </w:r>
      <w:r w:rsidR="00972A3E" w:rsidRPr="00D54079">
        <w:rPr>
          <w:rFonts w:eastAsia="Calibri"/>
          <w:bCs/>
          <w:iCs/>
          <w:szCs w:val="26"/>
        </w:rPr>
        <w:t xml:space="preserve">тла за рахунок коштів обласного </w:t>
      </w:r>
      <w:r w:rsidRPr="00D54079">
        <w:rPr>
          <w:rFonts w:eastAsia="Calibri"/>
          <w:bCs/>
          <w:iCs/>
          <w:szCs w:val="26"/>
        </w:rPr>
        <w:t xml:space="preserve">бюджету Львівської області надаються </w:t>
      </w:r>
      <w:r w:rsidR="00AF17F3" w:rsidRPr="00D54079">
        <w:rPr>
          <w:sz w:val="27"/>
          <w:szCs w:val="27"/>
          <w:shd w:val="clear" w:color="auto" w:fill="FFFFFF"/>
          <w:lang w:eastAsia="uk-UA"/>
        </w:rPr>
        <w:t>Держмолодьжитл</w:t>
      </w:r>
      <w:r w:rsidR="00972A3E" w:rsidRPr="00D54079">
        <w:rPr>
          <w:sz w:val="27"/>
          <w:szCs w:val="27"/>
          <w:shd w:val="clear" w:color="auto" w:fill="FFFFFF"/>
          <w:lang w:eastAsia="uk-UA"/>
        </w:rPr>
        <w:t>ом</w:t>
      </w:r>
      <w:r w:rsidRPr="00D54079">
        <w:rPr>
          <w:rFonts w:eastAsia="Calibri"/>
          <w:bCs/>
          <w:iCs/>
          <w:szCs w:val="26"/>
        </w:rPr>
        <w:t xml:space="preserve"> відповідно до Положення про порядок надання пільгових довготермінових кредитів молодим сім</w:t>
      </w:r>
      <w:r w:rsidR="00A14A6A" w:rsidRPr="00D54079">
        <w:rPr>
          <w:rFonts w:eastAsia="Calibri"/>
          <w:bCs/>
          <w:iCs/>
          <w:szCs w:val="26"/>
        </w:rPr>
        <w:t>’</w:t>
      </w:r>
      <w:r w:rsidRPr="00D54079">
        <w:rPr>
          <w:rFonts w:eastAsia="Calibri"/>
          <w:bCs/>
          <w:iCs/>
          <w:szCs w:val="26"/>
        </w:rPr>
        <w:t xml:space="preserve">ям та одиноким молодим громадянам на будівництво (реконструкцію) і придбання житла, затвердженого </w:t>
      </w:r>
      <w:r w:rsidR="00FF6280" w:rsidRPr="00D54079">
        <w:rPr>
          <w:rFonts w:eastAsia="Calibri"/>
          <w:bCs/>
          <w:iCs/>
          <w:szCs w:val="26"/>
        </w:rPr>
        <w:t>п</w:t>
      </w:r>
      <w:r w:rsidRPr="00D54079">
        <w:rPr>
          <w:rFonts w:eastAsia="Calibri"/>
          <w:bCs/>
          <w:iCs/>
          <w:szCs w:val="26"/>
        </w:rPr>
        <w:t>остановою</w:t>
      </w:r>
      <w:r w:rsidR="00FC0155" w:rsidRPr="00D54079">
        <w:rPr>
          <w:rFonts w:eastAsia="Calibri"/>
          <w:bCs/>
          <w:iCs/>
          <w:szCs w:val="26"/>
        </w:rPr>
        <w:t xml:space="preserve"> Кабінету Міністрів України від </w:t>
      </w:r>
      <w:r w:rsidRPr="00D54079">
        <w:rPr>
          <w:rFonts w:eastAsia="Calibri"/>
          <w:bCs/>
          <w:iCs/>
          <w:szCs w:val="26"/>
        </w:rPr>
        <w:t>29.05.2001 № 584.</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2.1.</w:t>
      </w:r>
      <w:r w:rsidR="00FF6280" w:rsidRPr="00D54079">
        <w:rPr>
          <w:rFonts w:eastAsia="Calibri"/>
          <w:bCs/>
          <w:iCs/>
          <w:szCs w:val="26"/>
        </w:rPr>
        <w:t xml:space="preserve"> </w:t>
      </w:r>
      <w:r w:rsidRPr="00D54079">
        <w:rPr>
          <w:rFonts w:eastAsia="Calibri"/>
          <w:bCs/>
          <w:iCs/>
          <w:szCs w:val="26"/>
        </w:rPr>
        <w:t>Право на отримання кредиту мають сім</w:t>
      </w:r>
      <w:r w:rsidR="00A14A6A" w:rsidRPr="00D54079">
        <w:rPr>
          <w:rFonts w:eastAsia="Calibri"/>
          <w:bCs/>
          <w:iCs/>
          <w:szCs w:val="26"/>
        </w:rPr>
        <w:t>’</w:t>
      </w:r>
      <w:r w:rsidRPr="00D54079">
        <w:rPr>
          <w:rFonts w:eastAsia="Calibri"/>
          <w:bCs/>
          <w:iCs/>
          <w:szCs w:val="26"/>
        </w:rPr>
        <w:t xml:space="preserve">ї та одинокі молоді громадяни, які згідно із законодавством визнані такими, що потребують поліпшення житлових умов, а саме: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сім</w:t>
      </w:r>
      <w:r w:rsidR="00A14A6A" w:rsidRPr="00D54079">
        <w:rPr>
          <w:rFonts w:eastAsia="Calibri"/>
          <w:bCs/>
          <w:iCs/>
          <w:szCs w:val="26"/>
        </w:rPr>
        <w:t>’</w:t>
      </w:r>
      <w:r w:rsidRPr="00D54079">
        <w:rPr>
          <w:rFonts w:eastAsia="Calibri"/>
          <w:bCs/>
          <w:iCs/>
          <w:szCs w:val="26"/>
        </w:rPr>
        <w:t xml:space="preserve">я, </w:t>
      </w:r>
      <w:r w:rsidR="00FF6280" w:rsidRPr="00D54079">
        <w:rPr>
          <w:rFonts w:eastAsia="Calibri"/>
          <w:bCs/>
          <w:iCs/>
          <w:szCs w:val="26"/>
        </w:rPr>
        <w:t>у</w:t>
      </w:r>
      <w:r w:rsidRPr="00D54079">
        <w:rPr>
          <w:rFonts w:eastAsia="Calibri"/>
          <w:bCs/>
          <w:iCs/>
          <w:szCs w:val="26"/>
        </w:rPr>
        <w:t xml:space="preserve"> якій чоловік та дружина віком до 35 років включно;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неповна сім</w:t>
      </w:r>
      <w:r w:rsidR="00A14A6A" w:rsidRPr="00D54079">
        <w:rPr>
          <w:rFonts w:eastAsia="Calibri"/>
          <w:bCs/>
          <w:iCs/>
          <w:szCs w:val="26"/>
        </w:rPr>
        <w:t>’</w:t>
      </w:r>
      <w:r w:rsidRPr="00D54079">
        <w:rPr>
          <w:rFonts w:eastAsia="Calibri"/>
          <w:bCs/>
          <w:iCs/>
          <w:szCs w:val="26"/>
        </w:rPr>
        <w:t xml:space="preserve">я, </w:t>
      </w:r>
      <w:r w:rsidR="00FF6280" w:rsidRPr="00D54079">
        <w:rPr>
          <w:rFonts w:eastAsia="Calibri"/>
          <w:bCs/>
          <w:iCs/>
          <w:szCs w:val="26"/>
        </w:rPr>
        <w:t>у</w:t>
      </w:r>
      <w:r w:rsidRPr="00D54079">
        <w:rPr>
          <w:rFonts w:eastAsia="Calibri"/>
          <w:bCs/>
          <w:iCs/>
          <w:szCs w:val="26"/>
        </w:rPr>
        <w:t xml:space="preserve"> якій мати (батько) віком до 35 років включно має неповнолітніх дітей (дитину);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одинокі молоді громадяни віком до 35 років включно;</w:t>
      </w:r>
    </w:p>
    <w:p w:rsidR="005854DD" w:rsidRPr="00D54079" w:rsidRDefault="003D53C8" w:rsidP="005854DD">
      <w:pPr>
        <w:spacing w:line="276" w:lineRule="auto"/>
        <w:ind w:firstLine="567"/>
        <w:rPr>
          <w:rFonts w:eastAsia="Calibri"/>
          <w:bCs/>
          <w:iCs/>
          <w:szCs w:val="26"/>
        </w:rPr>
      </w:pPr>
      <w:r w:rsidRPr="00D54079">
        <w:rPr>
          <w:rFonts w:eastAsia="Calibri"/>
          <w:bCs/>
          <w:iCs/>
          <w:szCs w:val="26"/>
        </w:rPr>
        <w:t>- </w:t>
      </w:r>
      <w:r w:rsidR="005854DD" w:rsidRPr="00D54079">
        <w:rPr>
          <w:rFonts w:eastAsia="Calibri"/>
          <w:bCs/>
          <w:iCs/>
          <w:szCs w:val="26"/>
        </w:rPr>
        <w:t xml:space="preserve">учасники бойових дій, визначені </w:t>
      </w:r>
      <w:r w:rsidR="00521260" w:rsidRPr="00D54079">
        <w:rPr>
          <w:rFonts w:eastAsia="Calibri"/>
          <w:bCs/>
          <w:iCs/>
          <w:szCs w:val="26"/>
        </w:rPr>
        <w:t>в</w:t>
      </w:r>
      <w:r w:rsidR="005854DD" w:rsidRPr="00D54079">
        <w:rPr>
          <w:rFonts w:eastAsia="Calibri"/>
          <w:bCs/>
          <w:iCs/>
          <w:szCs w:val="26"/>
        </w:rPr>
        <w:t xml:space="preserve"> пункті 2 </w:t>
      </w:r>
      <w:r w:rsidR="00D35098" w:rsidRPr="00D54079">
        <w:rPr>
          <w:sz w:val="27"/>
          <w:szCs w:val="27"/>
        </w:rPr>
        <w:t xml:space="preserve">Порядку </w:t>
      </w:r>
      <w:r w:rsidR="00D35098" w:rsidRPr="00D54079">
        <w:rPr>
          <w:rStyle w:val="rvts23"/>
          <w:bCs/>
          <w:sz w:val="27"/>
          <w:szCs w:val="27"/>
          <w:bdr w:val="none" w:sz="0" w:space="0" w:color="auto" w:frame="1"/>
          <w:shd w:val="clear" w:color="auto" w:fill="FFFFFF"/>
        </w:rPr>
        <w:t xml:space="preserve">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r w:rsidR="00D35098" w:rsidRPr="00D54079">
        <w:rPr>
          <w:sz w:val="27"/>
          <w:szCs w:val="27"/>
        </w:rPr>
        <w:t xml:space="preserve">затвердженого постановою Кабінету Міністрів України від </w:t>
      </w:r>
      <w:r w:rsidR="00D35098" w:rsidRPr="00D54079">
        <w:rPr>
          <w:bCs/>
          <w:sz w:val="27"/>
          <w:szCs w:val="27"/>
          <w:shd w:val="clear" w:color="auto" w:fill="FFFFFF"/>
        </w:rPr>
        <w:t>20.08.2014 № 413</w:t>
      </w:r>
      <w:r w:rsidR="00521260" w:rsidRPr="00D54079">
        <w:rPr>
          <w:rFonts w:eastAsia="Calibri"/>
          <w:bCs/>
          <w:iCs/>
          <w:szCs w:val="26"/>
        </w:rPr>
        <w:t>,</w:t>
      </w:r>
      <w:r w:rsidR="005854DD" w:rsidRPr="00D54079">
        <w:rPr>
          <w:rFonts w:eastAsia="Calibri"/>
          <w:bCs/>
          <w:iCs/>
          <w:szCs w:val="26"/>
        </w:rPr>
        <w:t xml:space="preserve"> віком до 35 років включно;</w:t>
      </w:r>
    </w:p>
    <w:p w:rsidR="005854DD" w:rsidRPr="00D54079" w:rsidRDefault="00521260" w:rsidP="005854DD">
      <w:pPr>
        <w:spacing w:line="276" w:lineRule="auto"/>
        <w:ind w:firstLine="567"/>
        <w:rPr>
          <w:rFonts w:eastAsia="Calibri"/>
          <w:bCs/>
          <w:iCs/>
          <w:szCs w:val="26"/>
        </w:rPr>
      </w:pPr>
      <w:r w:rsidRPr="00D54079">
        <w:rPr>
          <w:rFonts w:eastAsia="Calibri"/>
          <w:bCs/>
          <w:iCs/>
          <w:szCs w:val="26"/>
        </w:rPr>
        <w:t>- сім</w:t>
      </w:r>
      <w:r w:rsidR="00A14A6A" w:rsidRPr="00D54079">
        <w:rPr>
          <w:rFonts w:eastAsia="Calibri"/>
          <w:bCs/>
          <w:iCs/>
          <w:szCs w:val="26"/>
        </w:rPr>
        <w:t>’</w:t>
      </w:r>
      <w:r w:rsidRPr="00D54079">
        <w:rPr>
          <w:rFonts w:eastAsia="Calibri"/>
          <w:bCs/>
          <w:iCs/>
          <w:szCs w:val="26"/>
        </w:rPr>
        <w:t>я, у</w:t>
      </w:r>
      <w:r w:rsidR="005854DD" w:rsidRPr="00D54079">
        <w:rPr>
          <w:rFonts w:eastAsia="Calibri"/>
          <w:bCs/>
          <w:iCs/>
          <w:szCs w:val="26"/>
        </w:rPr>
        <w:t xml:space="preserve"> якій чоловік або дружина є державним службовцем або працівником органу місцевого самоврядування</w:t>
      </w:r>
      <w:r w:rsidR="001811AA" w:rsidRPr="00D54079">
        <w:rPr>
          <w:rFonts w:eastAsia="Calibri"/>
          <w:bCs/>
          <w:iCs/>
          <w:szCs w:val="26"/>
        </w:rPr>
        <w:t>;</w:t>
      </w:r>
      <w:r w:rsidR="005854DD" w:rsidRPr="00D54079">
        <w:rPr>
          <w:rFonts w:eastAsia="Calibri"/>
          <w:bCs/>
          <w:iCs/>
          <w:szCs w:val="26"/>
        </w:rPr>
        <w:t xml:space="preserve"> </w:t>
      </w:r>
    </w:p>
    <w:p w:rsidR="005854DD" w:rsidRPr="00D54079" w:rsidRDefault="00521260" w:rsidP="005854DD">
      <w:pPr>
        <w:spacing w:line="276" w:lineRule="auto"/>
        <w:ind w:firstLine="567"/>
        <w:rPr>
          <w:rFonts w:eastAsia="Calibri"/>
          <w:bCs/>
          <w:iCs/>
          <w:szCs w:val="26"/>
        </w:rPr>
      </w:pPr>
      <w:r w:rsidRPr="00D54079">
        <w:rPr>
          <w:rFonts w:eastAsia="Calibri"/>
          <w:bCs/>
          <w:iCs/>
          <w:szCs w:val="26"/>
        </w:rPr>
        <w:t>- молоді вчені та</w:t>
      </w:r>
      <w:r w:rsidR="005854DD" w:rsidRPr="00D54079">
        <w:rPr>
          <w:rFonts w:eastAsia="Calibri"/>
          <w:bCs/>
          <w:iCs/>
          <w:szCs w:val="26"/>
        </w:rPr>
        <w:t xml:space="preserve"> подружжя, </w:t>
      </w:r>
      <w:r w:rsidRPr="00D54079">
        <w:rPr>
          <w:rFonts w:eastAsia="Calibri"/>
          <w:bCs/>
          <w:iCs/>
          <w:szCs w:val="26"/>
        </w:rPr>
        <w:t>у</w:t>
      </w:r>
      <w:r w:rsidR="005854DD" w:rsidRPr="00D54079">
        <w:rPr>
          <w:rFonts w:eastAsia="Calibri"/>
          <w:bCs/>
          <w:iCs/>
          <w:szCs w:val="26"/>
        </w:rPr>
        <w:t xml:space="preserve"> якому чоловік або дружина є молодим ученим, та неповні сім</w:t>
      </w:r>
      <w:r w:rsidR="00A14A6A" w:rsidRPr="00D54079">
        <w:rPr>
          <w:rFonts w:eastAsia="Calibri"/>
          <w:bCs/>
          <w:iCs/>
          <w:szCs w:val="26"/>
        </w:rPr>
        <w:t>’</w:t>
      </w:r>
      <w:r w:rsidR="005854DD" w:rsidRPr="00D54079">
        <w:rPr>
          <w:rFonts w:eastAsia="Calibri"/>
          <w:bCs/>
          <w:iCs/>
          <w:szCs w:val="26"/>
        </w:rPr>
        <w:t xml:space="preserve">ї, </w:t>
      </w:r>
      <w:r w:rsidRPr="00D54079">
        <w:rPr>
          <w:rFonts w:eastAsia="Calibri"/>
          <w:bCs/>
          <w:iCs/>
          <w:szCs w:val="26"/>
        </w:rPr>
        <w:t>у</w:t>
      </w:r>
      <w:r w:rsidR="005854DD" w:rsidRPr="00D54079">
        <w:rPr>
          <w:rFonts w:eastAsia="Calibri"/>
          <w:bCs/>
          <w:iCs/>
          <w:szCs w:val="26"/>
        </w:rPr>
        <w:t xml:space="preserve"> яких мати або батько є молодим ученим, що потребують покращення житлових умов, мають право на отримання кредиту до досягнення молодими вченими віку 35 років включно, вони є громадянами України, працюють на посадах наукових (науково-педагогічних) працівників, зазначених у переліку посад наукових (науково-педагогічних) працівників підприємств, установ, організацій,  вищих  навчальних  закладів III-IV рівнів акредитації, перебування на яких дає право на призначення пенсії та виплату грошової допомоги </w:t>
      </w:r>
      <w:r w:rsidRPr="00D54079">
        <w:rPr>
          <w:rFonts w:eastAsia="Calibri"/>
          <w:bCs/>
          <w:iCs/>
          <w:szCs w:val="26"/>
        </w:rPr>
        <w:t>в</w:t>
      </w:r>
      <w:r w:rsidR="005854DD" w:rsidRPr="00D54079">
        <w:rPr>
          <w:rFonts w:eastAsia="Calibri"/>
          <w:bCs/>
          <w:iCs/>
          <w:szCs w:val="26"/>
        </w:rPr>
        <w:t xml:space="preserve"> разі виходу на пенсію відповідно до статті 24 Закону України «Про наукову і науково-технічну діяльність»,</w:t>
      </w:r>
      <w:r w:rsidR="003C3DB8" w:rsidRPr="00D54079">
        <w:rPr>
          <w:rFonts w:eastAsia="Calibri"/>
          <w:bCs/>
          <w:iCs/>
          <w:szCs w:val="26"/>
        </w:rPr>
        <w:t xml:space="preserve"> </w:t>
      </w:r>
      <w:r w:rsidR="005854DD" w:rsidRPr="00D54079">
        <w:rPr>
          <w:rFonts w:eastAsia="Calibri"/>
          <w:bCs/>
          <w:iCs/>
          <w:szCs w:val="26"/>
        </w:rPr>
        <w:t>затвердженому Постановою Кабінету Міністрів України від 04.0</w:t>
      </w:r>
      <w:r w:rsidR="003C3DB8" w:rsidRPr="00D54079">
        <w:rPr>
          <w:rFonts w:eastAsia="Calibri"/>
          <w:bCs/>
          <w:iCs/>
          <w:szCs w:val="26"/>
        </w:rPr>
        <w:t>3</w:t>
      </w:r>
      <w:r w:rsidR="005854DD" w:rsidRPr="00D54079">
        <w:rPr>
          <w:rFonts w:eastAsia="Calibri"/>
          <w:bCs/>
          <w:iCs/>
          <w:szCs w:val="26"/>
        </w:rPr>
        <w:t>.2004 № 257, або навчаються за денною формою в аспірантурі, ад</w:t>
      </w:r>
      <w:r w:rsidR="00A14A6A" w:rsidRPr="00D54079">
        <w:rPr>
          <w:rFonts w:eastAsia="Calibri"/>
          <w:bCs/>
          <w:iCs/>
          <w:szCs w:val="26"/>
        </w:rPr>
        <w:t>’</w:t>
      </w:r>
      <w:r w:rsidR="005854DD" w:rsidRPr="00D54079">
        <w:rPr>
          <w:rFonts w:eastAsia="Calibri"/>
          <w:bCs/>
          <w:iCs/>
          <w:szCs w:val="26"/>
        </w:rPr>
        <w:t>юнктурі, доктора</w:t>
      </w:r>
      <w:r w:rsidR="001811AA" w:rsidRPr="00D54079">
        <w:rPr>
          <w:rFonts w:eastAsia="Calibri"/>
          <w:bCs/>
          <w:iCs/>
          <w:szCs w:val="26"/>
        </w:rPr>
        <w:t>нтурі віком до 35 років включно;</w:t>
      </w:r>
    </w:p>
    <w:p w:rsidR="001811AA" w:rsidRPr="00D54079" w:rsidRDefault="001811AA" w:rsidP="005854DD">
      <w:pPr>
        <w:spacing w:line="276" w:lineRule="auto"/>
        <w:ind w:firstLine="567"/>
        <w:rPr>
          <w:rFonts w:eastAsia="Calibri"/>
          <w:bCs/>
          <w:iCs/>
          <w:szCs w:val="26"/>
        </w:rPr>
      </w:pPr>
      <w:r w:rsidRPr="00D54079">
        <w:rPr>
          <w:rFonts w:eastAsia="Calibri"/>
          <w:bCs/>
          <w:iCs/>
          <w:szCs w:val="26"/>
        </w:rPr>
        <w:t>- молоді лікарі та молоді вчителі.</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3. Кредитування будівництва (придбання) житла для молодих сімей та одиноких молодих громадян, передбачене цим Положенням, є прямим, адресним (цільовим) і здійснюється </w:t>
      </w:r>
      <w:r w:rsidR="00521260" w:rsidRPr="00D54079">
        <w:rPr>
          <w:rFonts w:eastAsia="Calibri"/>
          <w:bCs/>
          <w:iCs/>
          <w:szCs w:val="26"/>
        </w:rPr>
        <w:t>в</w:t>
      </w:r>
      <w:r w:rsidRPr="00D54079">
        <w:rPr>
          <w:rFonts w:eastAsia="Calibri"/>
          <w:bCs/>
          <w:iCs/>
          <w:szCs w:val="26"/>
        </w:rPr>
        <w:t xml:space="preserve"> межах наявних кредитних ресурсів.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4. Кредит надається молодим сім</w:t>
      </w:r>
      <w:r w:rsidR="00A14A6A" w:rsidRPr="00D54079">
        <w:rPr>
          <w:rFonts w:eastAsia="Calibri"/>
          <w:bCs/>
          <w:iCs/>
          <w:szCs w:val="26"/>
        </w:rPr>
        <w:t>’</w:t>
      </w:r>
      <w:r w:rsidRPr="00D54079">
        <w:rPr>
          <w:rFonts w:eastAsia="Calibri"/>
          <w:bCs/>
          <w:iCs/>
          <w:szCs w:val="26"/>
        </w:rPr>
        <w:t xml:space="preserve">ям та одиноким молодим громадянам лише один раз. Право на отримання кредиту вважається використаним з моменту отримання позичальником за актом приймання-передачі збудованого (придбаного) за кошти кредиту житла. </w:t>
      </w:r>
    </w:p>
    <w:p w:rsidR="005854DD" w:rsidRPr="00D54079" w:rsidRDefault="005854DD" w:rsidP="005854DD">
      <w:pPr>
        <w:keepNext/>
        <w:jc w:val="center"/>
        <w:outlineLvl w:val="2"/>
        <w:rPr>
          <w:rFonts w:eastAsia="Calibri"/>
          <w:b/>
          <w:sz w:val="28"/>
          <w:szCs w:val="28"/>
        </w:rPr>
      </w:pPr>
      <w:r w:rsidRPr="00D54079">
        <w:rPr>
          <w:rFonts w:eastAsia="Calibri"/>
          <w:b/>
          <w:sz w:val="28"/>
          <w:szCs w:val="28"/>
        </w:rPr>
        <w:t>II. Формування кредитних ресурсів</w:t>
      </w:r>
    </w:p>
    <w:p w:rsidR="005854DD" w:rsidRPr="00D54079" w:rsidRDefault="005854DD" w:rsidP="005854DD">
      <w:pPr>
        <w:jc w:val="left"/>
        <w:rPr>
          <w:rFonts w:eastAsia="Calibri"/>
          <w:sz w:val="6"/>
          <w:szCs w:val="6"/>
        </w:rPr>
      </w:pPr>
    </w:p>
    <w:p w:rsidR="005854DD" w:rsidRPr="00D54079" w:rsidRDefault="005854DD" w:rsidP="005854DD">
      <w:pPr>
        <w:spacing w:line="276" w:lineRule="auto"/>
        <w:ind w:firstLine="567"/>
        <w:rPr>
          <w:rFonts w:eastAsia="Calibri"/>
          <w:bCs/>
          <w:iCs/>
          <w:szCs w:val="26"/>
        </w:rPr>
      </w:pPr>
      <w:r w:rsidRPr="00D54079">
        <w:rPr>
          <w:rFonts w:eastAsia="Calibri"/>
          <w:bCs/>
          <w:iCs/>
          <w:szCs w:val="26"/>
        </w:rPr>
        <w:t>1. Бюджетні призначення на виконання Програми встановлюються рішенням обласної ради про обласний бюджет та змінами до нього на відповідний рік відповідно до Паспорта Програми.</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2. Кредитні ресурси у вигляді коштів перераховуються на відповідні рахунки </w:t>
      </w:r>
      <w:r w:rsidR="00FC0155" w:rsidRPr="00D54079">
        <w:rPr>
          <w:rFonts w:eastAsia="Calibri"/>
          <w:bCs/>
          <w:iCs/>
          <w:szCs w:val="26"/>
        </w:rPr>
        <w:t>р</w:t>
      </w:r>
      <w:r w:rsidRPr="00D54079">
        <w:rPr>
          <w:rFonts w:eastAsia="Calibri"/>
          <w:bCs/>
          <w:iCs/>
          <w:szCs w:val="26"/>
        </w:rPr>
        <w:t xml:space="preserve">озпорядника коштів </w:t>
      </w:r>
      <w:r w:rsidR="00521260" w:rsidRPr="00D54079">
        <w:rPr>
          <w:rFonts w:eastAsia="Calibri"/>
          <w:bCs/>
          <w:iCs/>
          <w:szCs w:val="26"/>
        </w:rPr>
        <w:t>у</w:t>
      </w:r>
      <w:r w:rsidRPr="00D54079">
        <w:rPr>
          <w:rFonts w:eastAsia="Calibri"/>
          <w:bCs/>
          <w:iCs/>
          <w:szCs w:val="26"/>
        </w:rPr>
        <w:t xml:space="preserve"> Головному управлінні Державної казначейської служби України </w:t>
      </w:r>
      <w:r w:rsidR="00521260" w:rsidRPr="00D54079">
        <w:rPr>
          <w:rFonts w:eastAsia="Calibri"/>
          <w:bCs/>
          <w:iCs/>
          <w:szCs w:val="26"/>
        </w:rPr>
        <w:t>у</w:t>
      </w:r>
      <w:r w:rsidRPr="00D54079">
        <w:rPr>
          <w:rFonts w:eastAsia="Calibri"/>
          <w:bCs/>
          <w:iCs/>
          <w:szCs w:val="26"/>
        </w:rPr>
        <w:t xml:space="preserve"> Львівській області. Кредитні ресурси у вигляді об</w:t>
      </w:r>
      <w:r w:rsidR="00A14A6A" w:rsidRPr="00D54079">
        <w:rPr>
          <w:rFonts w:eastAsia="Calibri"/>
          <w:bCs/>
          <w:iCs/>
          <w:szCs w:val="26"/>
        </w:rPr>
        <w:t>’</w:t>
      </w:r>
      <w:r w:rsidRPr="00D54079">
        <w:rPr>
          <w:rFonts w:eastAsia="Calibri"/>
          <w:bCs/>
          <w:iCs/>
          <w:szCs w:val="26"/>
        </w:rPr>
        <w:t xml:space="preserve">єктів нерухомості, земельних ділянок, інших матеріальних і нематеріальних активів, передані </w:t>
      </w:r>
      <w:r w:rsidR="00120368" w:rsidRPr="00D54079">
        <w:rPr>
          <w:sz w:val="27"/>
          <w:szCs w:val="27"/>
          <w:shd w:val="clear" w:color="auto" w:fill="FFFFFF"/>
          <w:lang w:eastAsia="uk-UA"/>
        </w:rPr>
        <w:t>Держмолодьжитл</w:t>
      </w:r>
      <w:r w:rsidR="00972A3E" w:rsidRPr="00D54079">
        <w:rPr>
          <w:sz w:val="27"/>
          <w:szCs w:val="27"/>
          <w:shd w:val="clear" w:color="auto" w:fill="FFFFFF"/>
          <w:lang w:eastAsia="uk-UA"/>
        </w:rPr>
        <w:t>у</w:t>
      </w:r>
      <w:r w:rsidRPr="00D54079">
        <w:rPr>
          <w:rFonts w:eastAsia="Calibri"/>
          <w:bCs/>
          <w:iCs/>
          <w:szCs w:val="26"/>
        </w:rPr>
        <w:t xml:space="preserve">, обліковуються в грошовому еквіваленті згідно із законодавством.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3. Кредитні договори укладаються </w:t>
      </w:r>
      <w:r w:rsidR="00120368" w:rsidRPr="00D54079">
        <w:rPr>
          <w:sz w:val="27"/>
          <w:szCs w:val="27"/>
          <w:shd w:val="clear" w:color="auto" w:fill="FFFFFF"/>
          <w:lang w:eastAsia="uk-UA"/>
        </w:rPr>
        <w:t>Держмолодьжитл</w:t>
      </w:r>
      <w:r w:rsidR="00972A3E" w:rsidRPr="00D54079">
        <w:rPr>
          <w:sz w:val="27"/>
          <w:szCs w:val="27"/>
          <w:shd w:val="clear" w:color="auto" w:fill="FFFFFF"/>
          <w:lang w:eastAsia="uk-UA"/>
        </w:rPr>
        <w:t>ом</w:t>
      </w:r>
      <w:r w:rsidRPr="00D54079">
        <w:rPr>
          <w:rFonts w:eastAsia="Calibri"/>
          <w:bCs/>
          <w:iCs/>
          <w:szCs w:val="26"/>
        </w:rPr>
        <w:t xml:space="preserve"> з кандидатами в межах обсягів кредитних ресурсів після фактичного перерахування коштів на відповідні рахунки </w:t>
      </w:r>
      <w:r w:rsidR="00A763A0" w:rsidRPr="00D54079">
        <w:rPr>
          <w:sz w:val="27"/>
          <w:szCs w:val="27"/>
          <w:shd w:val="clear" w:color="auto" w:fill="FFFFFF"/>
          <w:lang w:eastAsia="uk-UA"/>
        </w:rPr>
        <w:t>Держмолодьжитла</w:t>
      </w:r>
      <w:r w:rsidRPr="00D54079">
        <w:rPr>
          <w:rFonts w:eastAsia="Calibri"/>
          <w:bCs/>
          <w:iCs/>
          <w:szCs w:val="26"/>
        </w:rPr>
        <w:t xml:space="preserve"> у </w:t>
      </w:r>
      <w:r w:rsidR="00693F09" w:rsidRPr="00D54079">
        <w:rPr>
          <w:rFonts w:eastAsia="Calibri"/>
          <w:bCs/>
          <w:iCs/>
          <w:szCs w:val="26"/>
        </w:rPr>
        <w:t>Державній</w:t>
      </w:r>
      <w:r w:rsidRPr="00D54079">
        <w:rPr>
          <w:rFonts w:eastAsia="Calibri"/>
          <w:bCs/>
          <w:iCs/>
          <w:szCs w:val="26"/>
        </w:rPr>
        <w:t xml:space="preserve"> казначейськ</w:t>
      </w:r>
      <w:r w:rsidR="00693F09" w:rsidRPr="00D54079">
        <w:rPr>
          <w:rFonts w:eastAsia="Calibri"/>
          <w:bCs/>
          <w:iCs/>
          <w:szCs w:val="26"/>
        </w:rPr>
        <w:t>ій службі</w:t>
      </w:r>
      <w:r w:rsidRPr="00D54079">
        <w:rPr>
          <w:rFonts w:eastAsia="Calibri"/>
          <w:bCs/>
          <w:iCs/>
          <w:szCs w:val="26"/>
        </w:rPr>
        <w:t xml:space="preserve"> України.</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4. Страхування ризиків </w:t>
      </w:r>
      <w:r w:rsidR="002C24ED" w:rsidRPr="00D54079">
        <w:rPr>
          <w:sz w:val="27"/>
          <w:szCs w:val="27"/>
          <w:shd w:val="clear" w:color="auto" w:fill="FFFFFF"/>
          <w:lang w:eastAsia="uk-UA"/>
        </w:rPr>
        <w:t xml:space="preserve">Держмолодьжитла </w:t>
      </w:r>
      <w:r w:rsidRPr="00D54079">
        <w:rPr>
          <w:rFonts w:eastAsia="Calibri"/>
          <w:bCs/>
          <w:iCs/>
          <w:szCs w:val="26"/>
        </w:rPr>
        <w:t>і позичальників у період будівництва житла та виконання позичальниками зобов</w:t>
      </w:r>
      <w:r w:rsidR="00A14A6A" w:rsidRPr="00D54079">
        <w:rPr>
          <w:rFonts w:eastAsia="Calibri"/>
          <w:bCs/>
          <w:iCs/>
          <w:szCs w:val="26"/>
        </w:rPr>
        <w:t>’</w:t>
      </w:r>
      <w:r w:rsidRPr="00D54079">
        <w:rPr>
          <w:rFonts w:eastAsia="Calibri"/>
          <w:bCs/>
          <w:iCs/>
          <w:szCs w:val="26"/>
        </w:rPr>
        <w:t xml:space="preserve">язань за кредитами здійснюється </w:t>
      </w:r>
      <w:r w:rsidR="002C24ED" w:rsidRPr="00D54079">
        <w:rPr>
          <w:sz w:val="27"/>
          <w:szCs w:val="27"/>
          <w:shd w:val="clear" w:color="auto" w:fill="FFFFFF"/>
          <w:lang w:eastAsia="uk-UA"/>
        </w:rPr>
        <w:t>Держмолодьжитл</w:t>
      </w:r>
      <w:r w:rsidR="00972A3E" w:rsidRPr="00D54079">
        <w:rPr>
          <w:sz w:val="27"/>
          <w:szCs w:val="27"/>
          <w:shd w:val="clear" w:color="auto" w:fill="FFFFFF"/>
          <w:lang w:eastAsia="uk-UA"/>
        </w:rPr>
        <w:t>о</w:t>
      </w:r>
      <w:r w:rsidR="002C24ED" w:rsidRPr="00D54079">
        <w:rPr>
          <w:sz w:val="27"/>
          <w:szCs w:val="27"/>
          <w:shd w:val="clear" w:color="auto" w:fill="FFFFFF"/>
          <w:lang w:eastAsia="uk-UA"/>
        </w:rPr>
        <w:t>м</w:t>
      </w:r>
      <w:r w:rsidRPr="00D54079">
        <w:rPr>
          <w:rFonts w:eastAsia="Calibri"/>
          <w:bCs/>
          <w:iCs/>
          <w:szCs w:val="26"/>
        </w:rPr>
        <w:t xml:space="preserve"> відповідно до законодавства.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У період виконання зобов</w:t>
      </w:r>
      <w:r w:rsidR="00A14A6A" w:rsidRPr="00D54079">
        <w:rPr>
          <w:rFonts w:eastAsia="Calibri"/>
          <w:bCs/>
          <w:iCs/>
          <w:szCs w:val="26"/>
        </w:rPr>
        <w:t>’</w:t>
      </w:r>
      <w:r w:rsidRPr="00D54079">
        <w:rPr>
          <w:rFonts w:eastAsia="Calibri"/>
          <w:bCs/>
          <w:iCs/>
          <w:szCs w:val="26"/>
        </w:rPr>
        <w:t xml:space="preserve">язання за кредитом збудоване (придбанe) житло підлягає страхуванню позичальником </w:t>
      </w:r>
      <w:r w:rsidR="00521260" w:rsidRPr="00D54079">
        <w:rPr>
          <w:rFonts w:eastAsia="Calibri"/>
          <w:bCs/>
          <w:iCs/>
          <w:szCs w:val="26"/>
        </w:rPr>
        <w:t>у в</w:t>
      </w:r>
      <w:r w:rsidRPr="00D54079">
        <w:rPr>
          <w:rFonts w:eastAsia="Calibri"/>
          <w:bCs/>
          <w:iCs/>
          <w:szCs w:val="26"/>
        </w:rPr>
        <w:t xml:space="preserve">становленому порядку. </w:t>
      </w:r>
    </w:p>
    <w:p w:rsidR="005854DD" w:rsidRPr="00D54079" w:rsidRDefault="005854DD" w:rsidP="005854DD">
      <w:pPr>
        <w:keepNext/>
        <w:jc w:val="center"/>
        <w:outlineLvl w:val="2"/>
        <w:rPr>
          <w:rFonts w:eastAsia="Calibri"/>
          <w:b/>
          <w:sz w:val="18"/>
          <w:szCs w:val="18"/>
        </w:rPr>
      </w:pPr>
    </w:p>
    <w:p w:rsidR="005854DD" w:rsidRPr="00D54079" w:rsidRDefault="005854DD" w:rsidP="005854DD">
      <w:pPr>
        <w:keepNext/>
        <w:jc w:val="center"/>
        <w:outlineLvl w:val="2"/>
        <w:rPr>
          <w:rFonts w:eastAsia="Calibri"/>
          <w:b/>
          <w:sz w:val="28"/>
          <w:szCs w:val="28"/>
        </w:rPr>
      </w:pPr>
      <w:r w:rsidRPr="00D54079">
        <w:rPr>
          <w:rFonts w:eastAsia="Calibri"/>
          <w:b/>
          <w:sz w:val="28"/>
          <w:szCs w:val="28"/>
        </w:rPr>
        <w:t>III. Умови надання та порядок оформлення кредиту</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1. Кредит відповідно до цього Положення та Положення про порядок надання пільгових довготермінових кредитів молодим сім</w:t>
      </w:r>
      <w:r w:rsidR="00A14A6A" w:rsidRPr="00D54079">
        <w:rPr>
          <w:rFonts w:eastAsia="Calibri"/>
          <w:bCs/>
          <w:iCs/>
          <w:szCs w:val="26"/>
        </w:rPr>
        <w:t>’</w:t>
      </w:r>
      <w:r w:rsidRPr="00D54079">
        <w:rPr>
          <w:rFonts w:eastAsia="Calibri"/>
          <w:bCs/>
          <w:iCs/>
          <w:szCs w:val="26"/>
        </w:rPr>
        <w:t xml:space="preserve">ям та одиноким молодим громадянам на будівництво (реконструкцію) і придбання житла, затвердженого </w:t>
      </w:r>
      <w:r w:rsidR="00521260" w:rsidRPr="00D54079">
        <w:rPr>
          <w:rFonts w:eastAsia="Calibri"/>
          <w:bCs/>
          <w:iCs/>
          <w:szCs w:val="26"/>
        </w:rPr>
        <w:t>п</w:t>
      </w:r>
      <w:r w:rsidRPr="00D54079">
        <w:rPr>
          <w:rFonts w:eastAsia="Calibri"/>
          <w:bCs/>
          <w:iCs/>
          <w:szCs w:val="26"/>
        </w:rPr>
        <w:t>остановою Кабінету Міністрів України від 29.05.2001 № 584, надається молодим сім</w:t>
      </w:r>
      <w:r w:rsidR="00A14A6A" w:rsidRPr="00D54079">
        <w:rPr>
          <w:rFonts w:eastAsia="Calibri"/>
          <w:bCs/>
          <w:iCs/>
          <w:szCs w:val="26"/>
        </w:rPr>
        <w:t>’</w:t>
      </w:r>
      <w:r w:rsidRPr="00D54079">
        <w:rPr>
          <w:rFonts w:eastAsia="Calibri"/>
          <w:bCs/>
          <w:iCs/>
          <w:szCs w:val="26"/>
        </w:rPr>
        <w:t>ям та одиноким громадянам на будівництво (придбання) житла терміном до 30 років, але не більше ніж до досягнення старшим з подружжя пенсійного віку. Термін надання кредиту обчислюється з дати укладення кредитного договору.</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2. Кредит відповідно до цього Положення надається молодим сім</w:t>
      </w:r>
      <w:r w:rsidR="00A14A6A" w:rsidRPr="00D54079">
        <w:rPr>
          <w:rFonts w:eastAsia="Calibri"/>
          <w:bCs/>
          <w:iCs/>
          <w:szCs w:val="26"/>
        </w:rPr>
        <w:t>’</w:t>
      </w:r>
      <w:r w:rsidRPr="00D54079">
        <w:rPr>
          <w:rFonts w:eastAsia="Calibri"/>
          <w:bCs/>
          <w:iCs/>
          <w:szCs w:val="26"/>
        </w:rPr>
        <w:t xml:space="preserve">ям та одиноким молодим громадянам на будівництво (придбання) житла за таких умов: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перебування кандидата на обліку громадян, які потребують поліпшення житлових умов;</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підтвердження кандидатом своєї платоспроможності;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внесення кандидатом на свій особистий рахунок, відкритий у банку-агенті, з яким у </w:t>
      </w:r>
      <w:r w:rsidR="00C93E76" w:rsidRPr="00D54079">
        <w:rPr>
          <w:sz w:val="27"/>
          <w:szCs w:val="27"/>
          <w:shd w:val="clear" w:color="auto" w:fill="FFFFFF"/>
          <w:lang w:eastAsia="uk-UA"/>
        </w:rPr>
        <w:t>Держмолодьжитла</w:t>
      </w:r>
      <w:r w:rsidR="00C93E76" w:rsidRPr="00D54079">
        <w:rPr>
          <w:rFonts w:eastAsia="Calibri"/>
          <w:bCs/>
          <w:iCs/>
          <w:szCs w:val="26"/>
        </w:rPr>
        <w:t xml:space="preserve"> </w:t>
      </w:r>
      <w:r w:rsidRPr="00D54079">
        <w:rPr>
          <w:rFonts w:eastAsia="Calibri"/>
          <w:bCs/>
          <w:iCs/>
          <w:szCs w:val="26"/>
        </w:rPr>
        <w:t xml:space="preserve">укладений договір про співпрацю, першого внеску в розмірі не менш як 6 відсотків вартості будівництва житла. При цьому розрахункова вартість </w:t>
      </w:r>
      <w:smartTag w:uri="urn:schemas-microsoft-com:office:smarttags" w:element="metricconverter">
        <w:smartTagPr>
          <w:attr w:name="ProductID" w:val="1 кв. м"/>
        </w:smartTagPr>
        <w:r w:rsidRPr="00D54079">
          <w:rPr>
            <w:rFonts w:eastAsia="Calibri"/>
            <w:bCs/>
            <w:iCs/>
            <w:szCs w:val="26"/>
          </w:rPr>
          <w:t>1 кв. м</w:t>
        </w:r>
      </w:smartTag>
      <w:r w:rsidRPr="00D54079">
        <w:rPr>
          <w:rFonts w:eastAsia="Calibri"/>
          <w:bCs/>
          <w:iCs/>
          <w:szCs w:val="26"/>
        </w:rPr>
        <w:t xml:space="preserve"> житла не повинна перевищувати опосередкованої вартості його спорудження, що склалася </w:t>
      </w:r>
      <w:r w:rsidR="00C93E76" w:rsidRPr="00D54079">
        <w:rPr>
          <w:rFonts w:eastAsia="Calibri"/>
          <w:bCs/>
          <w:iCs/>
          <w:szCs w:val="26"/>
        </w:rPr>
        <w:t xml:space="preserve">в </w:t>
      </w:r>
      <w:r w:rsidRPr="00D54079">
        <w:rPr>
          <w:rFonts w:eastAsia="Calibri"/>
          <w:bCs/>
          <w:iCs/>
          <w:szCs w:val="26"/>
        </w:rPr>
        <w:t>регіоні відповідно до даних Мін</w:t>
      </w:r>
      <w:r w:rsidR="00C93E76" w:rsidRPr="00D54079">
        <w:rPr>
          <w:rFonts w:eastAsia="Calibri"/>
          <w:bCs/>
          <w:iCs/>
          <w:szCs w:val="26"/>
        </w:rPr>
        <w:t>істерства розвитку громад, територій та інфраструктури</w:t>
      </w:r>
      <w:r w:rsidR="00203D36" w:rsidRPr="00D54079">
        <w:rPr>
          <w:rFonts w:eastAsia="Calibri"/>
          <w:bCs/>
          <w:iCs/>
          <w:szCs w:val="26"/>
        </w:rPr>
        <w:t xml:space="preserve"> України</w:t>
      </w:r>
      <w:r w:rsidR="00C93E76" w:rsidRPr="00D54079">
        <w:rPr>
          <w:rFonts w:eastAsia="Calibri"/>
          <w:bCs/>
          <w:iCs/>
          <w:szCs w:val="26"/>
        </w:rPr>
        <w:t xml:space="preserve"> </w:t>
      </w:r>
      <w:r w:rsidRPr="00D54079">
        <w:rPr>
          <w:rFonts w:eastAsia="Calibri"/>
          <w:bCs/>
          <w:iCs/>
          <w:szCs w:val="26"/>
        </w:rPr>
        <w:t>і відрахувань на  розвиток соціальної та інженерно-трансп</w:t>
      </w:r>
      <w:r w:rsidR="00FA4BD9" w:rsidRPr="00D54079">
        <w:rPr>
          <w:rFonts w:eastAsia="Calibri"/>
          <w:bCs/>
          <w:iCs/>
          <w:szCs w:val="26"/>
        </w:rPr>
        <w:t xml:space="preserve">ортної інфраструктури в межах  </w:t>
      </w:r>
      <w:r w:rsidR="00AD415A" w:rsidRPr="00D54079">
        <w:rPr>
          <w:rFonts w:eastAsia="Calibri"/>
          <w:bCs/>
          <w:iCs/>
          <w:szCs w:val="26"/>
        </w:rPr>
        <w:t>визначених</w:t>
      </w:r>
      <w:r w:rsidRPr="00D54079">
        <w:rPr>
          <w:rFonts w:eastAsia="Calibri"/>
          <w:bCs/>
          <w:iCs/>
          <w:szCs w:val="26"/>
        </w:rPr>
        <w:t xml:space="preserve">  відсотків  розрахункової  вартості</w:t>
      </w:r>
      <w:r w:rsidR="00FC0155" w:rsidRPr="00D54079">
        <w:rPr>
          <w:rFonts w:eastAsia="Calibri"/>
          <w:bCs/>
          <w:iCs/>
          <w:szCs w:val="26"/>
        </w:rPr>
        <w:t xml:space="preserve">.  Конкретний відсоток таких відрахувань визначається </w:t>
      </w:r>
      <w:r w:rsidRPr="00D54079">
        <w:rPr>
          <w:rFonts w:eastAsia="Calibri"/>
          <w:bCs/>
          <w:iCs/>
          <w:szCs w:val="26"/>
        </w:rPr>
        <w:t xml:space="preserve">в </w:t>
      </w:r>
      <w:r w:rsidR="00FC0155" w:rsidRPr="00D54079">
        <w:rPr>
          <w:rFonts w:eastAsia="Calibri"/>
          <w:bCs/>
          <w:iCs/>
          <w:szCs w:val="26"/>
        </w:rPr>
        <w:t xml:space="preserve">порядку, </w:t>
      </w:r>
      <w:r w:rsidRPr="00D54079">
        <w:rPr>
          <w:rFonts w:eastAsia="Calibri"/>
          <w:bCs/>
          <w:iCs/>
          <w:szCs w:val="26"/>
        </w:rPr>
        <w:t>встановленому законодавством.</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Зазначену суму кандидат вносить двома частинами: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на момент укладення кредитного договору  не менш як половину цієї суми;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під час остаточних розрахунків протягом 10 днів після отримання технічного паспорта з урахування фактичної площі збудованого житла – решту коштів. </w:t>
      </w:r>
    </w:p>
    <w:p w:rsidR="005854DD" w:rsidRPr="00D54079" w:rsidRDefault="005854DD" w:rsidP="00F6351E">
      <w:pPr>
        <w:spacing w:line="276" w:lineRule="auto"/>
        <w:ind w:firstLine="567"/>
        <w:rPr>
          <w:rFonts w:eastAsia="Calibri"/>
          <w:bCs/>
          <w:iCs/>
          <w:szCs w:val="26"/>
        </w:rPr>
      </w:pPr>
      <w:r w:rsidRPr="00D54079">
        <w:rPr>
          <w:rFonts w:eastAsia="Calibri"/>
          <w:bCs/>
          <w:iCs/>
          <w:szCs w:val="26"/>
        </w:rPr>
        <w:t xml:space="preserve">Першу частину першого внеску (кошти попереднього внеску) </w:t>
      </w:r>
      <w:r w:rsidR="00F6351E" w:rsidRPr="00D54079">
        <w:rPr>
          <w:rFonts w:eastAsia="Calibri"/>
          <w:bCs/>
          <w:iCs/>
          <w:szCs w:val="26"/>
        </w:rPr>
        <w:t xml:space="preserve">позичальник сплачує </w:t>
      </w:r>
      <w:r w:rsidRPr="00D54079">
        <w:rPr>
          <w:rFonts w:eastAsia="Calibri"/>
          <w:bCs/>
          <w:iCs/>
          <w:szCs w:val="26"/>
        </w:rPr>
        <w:t xml:space="preserve">у розмірі не менше </w:t>
      </w:r>
      <w:r w:rsidR="003C3DB8" w:rsidRPr="00D54079">
        <w:rPr>
          <w:rFonts w:eastAsia="Calibri"/>
          <w:bCs/>
          <w:iCs/>
          <w:szCs w:val="26"/>
        </w:rPr>
        <w:t xml:space="preserve">ніж </w:t>
      </w:r>
      <w:r w:rsidRPr="00D54079">
        <w:rPr>
          <w:rFonts w:eastAsia="Calibri"/>
          <w:bCs/>
          <w:iCs/>
          <w:szCs w:val="26"/>
        </w:rPr>
        <w:t>3 (тр</w:t>
      </w:r>
      <w:r w:rsidR="003C3DB8" w:rsidRPr="00D54079">
        <w:rPr>
          <w:rFonts w:eastAsia="Calibri"/>
          <w:bCs/>
          <w:iCs/>
          <w:szCs w:val="26"/>
        </w:rPr>
        <w:t>и</w:t>
      </w:r>
      <w:r w:rsidRPr="00D54079">
        <w:rPr>
          <w:rFonts w:eastAsia="Calibri"/>
          <w:bCs/>
          <w:iCs/>
          <w:szCs w:val="26"/>
        </w:rPr>
        <w:t>) відсотк</w:t>
      </w:r>
      <w:r w:rsidR="003C3DB8" w:rsidRPr="00D54079">
        <w:rPr>
          <w:rFonts w:eastAsia="Calibri"/>
          <w:bCs/>
          <w:iCs/>
          <w:szCs w:val="26"/>
        </w:rPr>
        <w:t>и</w:t>
      </w:r>
      <w:r w:rsidRPr="00D54079">
        <w:rPr>
          <w:rFonts w:eastAsia="Calibri"/>
          <w:bCs/>
          <w:iCs/>
          <w:szCs w:val="26"/>
        </w:rPr>
        <w:t xml:space="preserve"> вартості будівництва чи придбання житла, а також кошти за понаднормативну площу та</w:t>
      </w:r>
      <w:r w:rsidR="003C3DB8" w:rsidRPr="00D54079">
        <w:rPr>
          <w:rFonts w:eastAsia="Calibri"/>
          <w:bCs/>
          <w:iCs/>
          <w:szCs w:val="26"/>
        </w:rPr>
        <w:t xml:space="preserve"> </w:t>
      </w:r>
      <w:r w:rsidRPr="00D54079">
        <w:rPr>
          <w:rFonts w:eastAsia="Calibri"/>
          <w:bCs/>
          <w:iCs/>
          <w:szCs w:val="26"/>
        </w:rPr>
        <w:t>/</w:t>
      </w:r>
      <w:r w:rsidR="003C3DB8" w:rsidRPr="00D54079">
        <w:rPr>
          <w:rFonts w:eastAsia="Calibri"/>
          <w:bCs/>
          <w:iCs/>
          <w:szCs w:val="26"/>
        </w:rPr>
        <w:t xml:space="preserve"> </w:t>
      </w:r>
      <w:r w:rsidRPr="00D54079">
        <w:rPr>
          <w:rFonts w:eastAsia="Calibri"/>
          <w:bCs/>
          <w:iCs/>
          <w:szCs w:val="26"/>
        </w:rPr>
        <w:t xml:space="preserve">або різницю між фактичною вартістю будівництва чи придбання житла і вартістю, </w:t>
      </w:r>
      <w:r w:rsidR="00521260" w:rsidRPr="00D54079">
        <w:rPr>
          <w:rFonts w:eastAsia="Calibri"/>
          <w:bCs/>
          <w:iCs/>
          <w:szCs w:val="26"/>
        </w:rPr>
        <w:t>у</w:t>
      </w:r>
      <w:r w:rsidRPr="00D54079">
        <w:rPr>
          <w:rFonts w:eastAsia="Calibri"/>
          <w:bCs/>
          <w:iCs/>
          <w:szCs w:val="26"/>
        </w:rPr>
        <w:t>становленою в розрахунку розміру кредиту з визначенням внесків позичальника</w:t>
      </w:r>
      <w:r w:rsidR="00521260" w:rsidRPr="00D54079">
        <w:rPr>
          <w:rFonts w:eastAsia="Calibri"/>
          <w:bCs/>
          <w:iCs/>
          <w:szCs w:val="26"/>
        </w:rPr>
        <w:t>,</w:t>
      </w:r>
      <w:r w:rsidRPr="00D54079">
        <w:rPr>
          <w:rFonts w:eastAsia="Calibri"/>
          <w:bCs/>
          <w:iCs/>
          <w:szCs w:val="26"/>
        </w:rPr>
        <w:t xml:space="preserve"> та сум</w:t>
      </w:r>
      <w:r w:rsidR="00F6351E" w:rsidRPr="00D54079">
        <w:rPr>
          <w:rFonts w:eastAsia="Calibri"/>
          <w:bCs/>
          <w:iCs/>
          <w:szCs w:val="26"/>
        </w:rPr>
        <w:t>у</w:t>
      </w:r>
      <w:r w:rsidRPr="00D54079">
        <w:rPr>
          <w:rFonts w:eastAsia="Calibri"/>
          <w:bCs/>
          <w:iCs/>
          <w:szCs w:val="26"/>
        </w:rPr>
        <w:t xml:space="preserve"> коштів на страхування</w:t>
      </w:r>
      <w:r w:rsidR="00A07821" w:rsidRPr="00D54079">
        <w:rPr>
          <w:rFonts w:eastAsia="Calibri"/>
          <w:bCs/>
          <w:iCs/>
          <w:szCs w:val="26"/>
        </w:rPr>
        <w:t xml:space="preserve"> фінансових ризиків</w:t>
      </w:r>
      <w:r w:rsidR="002F5AFE" w:rsidRPr="00D54079">
        <w:rPr>
          <w:rFonts w:eastAsia="Calibri"/>
          <w:bCs/>
          <w:iCs/>
          <w:szCs w:val="26"/>
        </w:rPr>
        <w:t xml:space="preserve"> у</w:t>
      </w:r>
      <w:r w:rsidRPr="00D54079">
        <w:rPr>
          <w:rFonts w:eastAsia="Calibri"/>
          <w:bCs/>
          <w:iCs/>
          <w:szCs w:val="26"/>
        </w:rPr>
        <w:t xml:space="preserve"> період будівництва житла на м</w:t>
      </w:r>
      <w:r w:rsidR="00F6351E" w:rsidRPr="00D54079">
        <w:rPr>
          <w:rFonts w:eastAsia="Calibri"/>
          <w:bCs/>
          <w:iCs/>
          <w:szCs w:val="26"/>
        </w:rPr>
        <w:t xml:space="preserve">омент підписання цього Договору. </w:t>
      </w:r>
      <w:r w:rsidRPr="00D54079">
        <w:rPr>
          <w:rFonts w:eastAsia="Calibri"/>
          <w:bCs/>
          <w:iCs/>
          <w:szCs w:val="26"/>
        </w:rPr>
        <w:t>Остаточну суму першого внеску та, у разі з</w:t>
      </w:r>
      <w:r w:rsidR="00F6351E" w:rsidRPr="00D54079">
        <w:rPr>
          <w:rFonts w:eastAsia="Calibri"/>
          <w:bCs/>
          <w:iCs/>
          <w:szCs w:val="26"/>
        </w:rPr>
        <w:t xml:space="preserve">меншення загальної площі житла, </w:t>
      </w:r>
      <w:r w:rsidRPr="00D54079">
        <w:rPr>
          <w:rFonts w:eastAsia="Calibri"/>
          <w:bCs/>
          <w:iCs/>
          <w:szCs w:val="26"/>
        </w:rPr>
        <w:t xml:space="preserve">відповідну частину коштів кредиту в розмірі згідно з уточненими показниками загальної площі житла та вартості </w:t>
      </w:r>
      <w:smartTag w:uri="urn:schemas-microsoft-com:office:smarttags" w:element="metricconverter">
        <w:smartTagPr>
          <w:attr w:name="ProductID" w:val="1 кв. м"/>
        </w:smartTagPr>
        <w:r w:rsidRPr="00D54079">
          <w:rPr>
            <w:rFonts w:eastAsia="Calibri"/>
            <w:bCs/>
            <w:iCs/>
            <w:szCs w:val="26"/>
          </w:rPr>
          <w:t>1</w:t>
        </w:r>
        <w:r w:rsidR="00F6351E" w:rsidRPr="00D54079">
          <w:rPr>
            <w:rFonts w:eastAsia="Calibri"/>
            <w:bCs/>
            <w:iCs/>
            <w:szCs w:val="26"/>
          </w:rPr>
          <w:t xml:space="preserve"> кв. м</w:t>
        </w:r>
      </w:smartTag>
      <w:r w:rsidR="00F6351E" w:rsidRPr="00D54079">
        <w:rPr>
          <w:rFonts w:eastAsia="Calibri"/>
          <w:bCs/>
          <w:iCs/>
          <w:szCs w:val="26"/>
        </w:rPr>
        <w:t xml:space="preserve"> загальної площі житла, позичальник сплачує </w:t>
      </w:r>
      <w:r w:rsidRPr="00D54079">
        <w:rPr>
          <w:rFonts w:eastAsia="Calibri"/>
          <w:bCs/>
          <w:iCs/>
          <w:szCs w:val="26"/>
        </w:rPr>
        <w:t>після отримання технічного паспорта з урахуванням фактичної площі збудованого житла.</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3. Для отримання кредиту кандидат подає </w:t>
      </w:r>
      <w:r w:rsidR="004B3B81" w:rsidRPr="00D54079">
        <w:rPr>
          <w:sz w:val="27"/>
          <w:szCs w:val="27"/>
          <w:shd w:val="clear" w:color="auto" w:fill="FFFFFF"/>
          <w:lang w:eastAsia="uk-UA"/>
        </w:rPr>
        <w:t>Держмолодьжитлу</w:t>
      </w:r>
      <w:r w:rsidRPr="00D54079">
        <w:rPr>
          <w:rFonts w:eastAsia="Calibri"/>
          <w:bCs/>
          <w:iCs/>
          <w:szCs w:val="26"/>
        </w:rPr>
        <w:t xml:space="preserve">: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заяву про надання  кредиту;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довідку  про перебування на квартирному обліку (загальний або коопера</w:t>
      </w:r>
      <w:r w:rsidR="003C3DB8" w:rsidRPr="00D54079">
        <w:rPr>
          <w:rFonts w:eastAsia="Calibri"/>
          <w:bCs/>
          <w:iCs/>
          <w:szCs w:val="26"/>
        </w:rPr>
        <w:t>тивний облік) або документи, що</w:t>
      </w:r>
      <w:r w:rsidRPr="00D54079">
        <w:rPr>
          <w:rFonts w:eastAsia="Calibri"/>
          <w:bCs/>
          <w:iCs/>
          <w:szCs w:val="26"/>
        </w:rPr>
        <w:t xml:space="preserve"> підтверджують </w:t>
      </w:r>
      <w:r w:rsidR="003C3DB8" w:rsidRPr="00D54079">
        <w:rPr>
          <w:rFonts w:eastAsia="Calibri"/>
          <w:bCs/>
          <w:iCs/>
          <w:szCs w:val="26"/>
        </w:rPr>
        <w:t xml:space="preserve">необхідність покращення житлових умов  для кандидатів, </w:t>
      </w:r>
      <w:r w:rsidRPr="00D54079">
        <w:rPr>
          <w:rFonts w:eastAsia="Calibri"/>
          <w:bCs/>
          <w:iCs/>
          <w:szCs w:val="26"/>
        </w:rPr>
        <w:t xml:space="preserve">які постійно проживають на селі;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довідку про склад сім</w:t>
      </w:r>
      <w:r w:rsidR="00A14A6A" w:rsidRPr="00D54079">
        <w:rPr>
          <w:rFonts w:eastAsia="Calibri"/>
          <w:bCs/>
          <w:iCs/>
          <w:szCs w:val="26"/>
        </w:rPr>
        <w:t>’</w:t>
      </w:r>
      <w:r w:rsidRPr="00D54079">
        <w:rPr>
          <w:rFonts w:eastAsia="Calibri"/>
          <w:bCs/>
          <w:iCs/>
          <w:szCs w:val="26"/>
        </w:rPr>
        <w:t xml:space="preserve">ї;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копію свідоцтва про шлюб, паспортні дані;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копію свідоцтва про народження дитини (дітей);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документи, необхідні для визначення </w:t>
      </w:r>
      <w:r w:rsidR="00FC0155" w:rsidRPr="00D54079">
        <w:rPr>
          <w:rFonts w:eastAsia="Calibri"/>
          <w:bCs/>
          <w:iCs/>
          <w:szCs w:val="26"/>
        </w:rPr>
        <w:t>платоспроможності кандидата</w:t>
      </w:r>
      <w:r w:rsidRPr="00D54079">
        <w:rPr>
          <w:rFonts w:eastAsia="Calibri"/>
          <w:bCs/>
          <w:iCs/>
          <w:szCs w:val="26"/>
        </w:rPr>
        <w:t xml:space="preserve"> (довідка  з місця роботи дорослих членів його сім</w:t>
      </w:r>
      <w:r w:rsidR="00A14A6A" w:rsidRPr="00D54079">
        <w:rPr>
          <w:rFonts w:eastAsia="Calibri"/>
          <w:bCs/>
          <w:iCs/>
          <w:szCs w:val="26"/>
        </w:rPr>
        <w:t>’</w:t>
      </w:r>
      <w:r w:rsidR="00FC0155" w:rsidRPr="00D54079">
        <w:rPr>
          <w:rFonts w:eastAsia="Calibri"/>
          <w:bCs/>
          <w:iCs/>
          <w:szCs w:val="26"/>
        </w:rPr>
        <w:t>ї,</w:t>
      </w:r>
      <w:r w:rsidRPr="00D54079">
        <w:rPr>
          <w:rFonts w:eastAsia="Calibri"/>
          <w:bCs/>
          <w:iCs/>
          <w:szCs w:val="26"/>
        </w:rPr>
        <w:t xml:space="preserve"> у разі потр</w:t>
      </w:r>
      <w:r w:rsidR="00FC0155" w:rsidRPr="00D54079">
        <w:rPr>
          <w:rFonts w:eastAsia="Calibri"/>
          <w:bCs/>
          <w:iCs/>
          <w:szCs w:val="26"/>
        </w:rPr>
        <w:t xml:space="preserve">еби – договір поруки, </w:t>
      </w:r>
      <w:r w:rsidRPr="00D54079">
        <w:rPr>
          <w:rFonts w:eastAsia="Calibri"/>
          <w:bCs/>
          <w:iCs/>
          <w:szCs w:val="26"/>
        </w:rPr>
        <w:t xml:space="preserve">інші документи, що підтверджують його доходи);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звіт про незалежну оцінку об</w:t>
      </w:r>
      <w:r w:rsidR="00A14A6A" w:rsidRPr="00D54079">
        <w:rPr>
          <w:rFonts w:eastAsia="Calibri"/>
          <w:bCs/>
          <w:iCs/>
          <w:szCs w:val="26"/>
        </w:rPr>
        <w:t>’</w:t>
      </w:r>
      <w:r w:rsidRPr="00D54079">
        <w:rPr>
          <w:rFonts w:eastAsia="Calibri"/>
          <w:bCs/>
          <w:iCs/>
          <w:szCs w:val="26"/>
        </w:rPr>
        <w:t xml:space="preserve">єкта купівлі-продажу;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документи, що підтверджують  право  на  перевагу в отриманні кредиту  перед  іншими  кандидатами (посвідчення учасника бойових дій);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копію довідки про присвоєння ідентифікаційного номера. </w:t>
      </w:r>
    </w:p>
    <w:p w:rsidR="005854DD" w:rsidRPr="00D54079" w:rsidRDefault="00FC0155" w:rsidP="005854DD">
      <w:pPr>
        <w:spacing w:line="276" w:lineRule="auto"/>
        <w:ind w:firstLine="567"/>
        <w:rPr>
          <w:rFonts w:eastAsia="Calibri"/>
          <w:bCs/>
          <w:iCs/>
          <w:szCs w:val="26"/>
        </w:rPr>
      </w:pPr>
      <w:r w:rsidRPr="00D54079">
        <w:rPr>
          <w:rFonts w:eastAsia="Calibri"/>
          <w:bCs/>
          <w:iCs/>
          <w:szCs w:val="26"/>
        </w:rPr>
        <w:t>У разі подання</w:t>
      </w:r>
      <w:r w:rsidR="005854DD" w:rsidRPr="00D54079">
        <w:rPr>
          <w:rFonts w:eastAsia="Calibri"/>
          <w:bCs/>
          <w:iCs/>
          <w:szCs w:val="26"/>
        </w:rPr>
        <w:t xml:space="preserve"> кандидато</w:t>
      </w:r>
      <w:r w:rsidRPr="00D54079">
        <w:rPr>
          <w:rFonts w:eastAsia="Calibri"/>
          <w:bCs/>
          <w:iCs/>
          <w:szCs w:val="26"/>
        </w:rPr>
        <w:t>м або позичальником документів, що містять  неправдиві відомості, громадяни несуть відповідальність</w:t>
      </w:r>
      <w:r w:rsidR="005854DD" w:rsidRPr="00D54079">
        <w:rPr>
          <w:rFonts w:eastAsia="Calibri"/>
          <w:bCs/>
          <w:iCs/>
          <w:szCs w:val="26"/>
        </w:rPr>
        <w:t xml:space="preserve"> у порядку, передбаченому законодавством.</w:t>
      </w:r>
    </w:p>
    <w:p w:rsidR="00E74BB1" w:rsidRPr="00D54079" w:rsidRDefault="005854DD" w:rsidP="00E74BB1">
      <w:pPr>
        <w:spacing w:line="276" w:lineRule="auto"/>
        <w:ind w:firstLine="567"/>
        <w:rPr>
          <w:rFonts w:eastAsia="Calibri"/>
          <w:bCs/>
          <w:iCs/>
          <w:szCs w:val="26"/>
        </w:rPr>
      </w:pPr>
      <w:r w:rsidRPr="00D54079">
        <w:rPr>
          <w:rFonts w:eastAsia="Calibri"/>
          <w:bCs/>
          <w:iCs/>
          <w:szCs w:val="26"/>
        </w:rPr>
        <w:t xml:space="preserve">4. </w:t>
      </w:r>
      <w:r w:rsidR="004136AD" w:rsidRPr="00D54079">
        <w:rPr>
          <w:rFonts w:eastAsia="Calibri"/>
          <w:bCs/>
          <w:iCs/>
          <w:szCs w:val="26"/>
        </w:rPr>
        <w:t>Держмолодьжитло</w:t>
      </w:r>
      <w:r w:rsidR="00E74BB1" w:rsidRPr="00D54079">
        <w:rPr>
          <w:rFonts w:eastAsia="Calibri"/>
          <w:bCs/>
          <w:iCs/>
          <w:szCs w:val="26"/>
        </w:rPr>
        <w:t xml:space="preserve"> подає перелік осіб, зареєстрованих </w:t>
      </w:r>
      <w:r w:rsidR="004136AD" w:rsidRPr="00D54079">
        <w:rPr>
          <w:rFonts w:eastAsia="Calibri"/>
          <w:bCs/>
          <w:iCs/>
          <w:szCs w:val="26"/>
        </w:rPr>
        <w:t xml:space="preserve">у реєстрі </w:t>
      </w:r>
      <w:r w:rsidR="00E74BB1" w:rsidRPr="00D54079">
        <w:rPr>
          <w:rFonts w:eastAsia="Calibri"/>
          <w:bCs/>
          <w:iCs/>
          <w:szCs w:val="26"/>
        </w:rPr>
        <w:t>на отримання пільгового довготермінового молодіжного кредиту</w:t>
      </w:r>
      <w:r w:rsidR="003C3DB8" w:rsidRPr="00D54079">
        <w:rPr>
          <w:rFonts w:eastAsia="Calibri"/>
          <w:bCs/>
          <w:iCs/>
          <w:szCs w:val="26"/>
        </w:rPr>
        <w:t>,</w:t>
      </w:r>
      <w:r w:rsidR="00E74BB1" w:rsidRPr="00D54079">
        <w:rPr>
          <w:rFonts w:eastAsia="Calibri"/>
          <w:bCs/>
          <w:iCs/>
          <w:szCs w:val="26"/>
        </w:rPr>
        <w:t xml:space="preserve"> профільній постійній комісії Львівської обласної ради</w:t>
      </w:r>
      <w:r w:rsidR="006C1406" w:rsidRPr="00D54079">
        <w:rPr>
          <w:rFonts w:eastAsia="Calibri"/>
          <w:bCs/>
          <w:iCs/>
          <w:szCs w:val="26"/>
        </w:rPr>
        <w:t>,</w:t>
      </w:r>
      <w:r w:rsidR="00E74BB1" w:rsidRPr="00D54079">
        <w:rPr>
          <w:rFonts w:eastAsia="Calibri"/>
          <w:bCs/>
          <w:iCs/>
          <w:szCs w:val="26"/>
        </w:rPr>
        <w:t xml:space="preserve"> яка визначає осіб кредитування і вносить їх до </w:t>
      </w:r>
      <w:r w:rsidR="003C3DB8" w:rsidRPr="00D54079">
        <w:rPr>
          <w:rFonts w:eastAsia="Calibri"/>
          <w:bCs/>
          <w:iCs/>
          <w:szCs w:val="26"/>
        </w:rPr>
        <w:t>п</w:t>
      </w:r>
      <w:r w:rsidR="00E74BB1" w:rsidRPr="00D54079">
        <w:rPr>
          <w:rFonts w:eastAsia="Calibri"/>
          <w:bCs/>
          <w:iCs/>
          <w:szCs w:val="26"/>
        </w:rPr>
        <w:t>ереліку кандидатів у позичальники, який на підставі рішення</w:t>
      </w:r>
      <w:r w:rsidR="00E74BB1" w:rsidRPr="00D54079">
        <w:rPr>
          <w:sz w:val="27"/>
          <w:szCs w:val="27"/>
        </w:rPr>
        <w:t xml:space="preserve"> </w:t>
      </w:r>
      <w:r w:rsidR="00E74BB1" w:rsidRPr="00D54079">
        <w:rPr>
          <w:rFonts w:eastAsia="Calibri"/>
          <w:bCs/>
          <w:iCs/>
          <w:szCs w:val="26"/>
        </w:rPr>
        <w:t>профільної постійної комісії погоджує голов</w:t>
      </w:r>
      <w:r w:rsidR="003C3DB8" w:rsidRPr="00D54079">
        <w:rPr>
          <w:rFonts w:eastAsia="Calibri"/>
          <w:bCs/>
          <w:iCs/>
          <w:szCs w:val="26"/>
        </w:rPr>
        <w:t>а</w:t>
      </w:r>
      <w:r w:rsidR="00E74BB1" w:rsidRPr="00D54079">
        <w:rPr>
          <w:rFonts w:eastAsia="Calibri"/>
          <w:bCs/>
          <w:iCs/>
          <w:szCs w:val="26"/>
        </w:rPr>
        <w:t xml:space="preserve"> профільної постійної комісії </w:t>
      </w:r>
      <w:r w:rsidR="00E74BB1" w:rsidRPr="00D54079">
        <w:rPr>
          <w:rFonts w:eastAsia="Calibri"/>
          <w:iCs/>
          <w:szCs w:val="26"/>
        </w:rPr>
        <w:t>і</w:t>
      </w:r>
      <w:r w:rsidR="00E74BB1" w:rsidRPr="00D54079">
        <w:rPr>
          <w:rFonts w:eastAsia="Calibri"/>
          <w:b/>
          <w:iCs/>
          <w:szCs w:val="26"/>
        </w:rPr>
        <w:t xml:space="preserve"> </w:t>
      </w:r>
      <w:r w:rsidR="00E74BB1" w:rsidRPr="00D54079">
        <w:rPr>
          <w:rFonts w:eastAsia="Calibri"/>
          <w:bCs/>
          <w:iCs/>
          <w:szCs w:val="26"/>
        </w:rPr>
        <w:t>затверджує голова Львівської обласної ради.</w:t>
      </w:r>
    </w:p>
    <w:p w:rsidR="005854DD" w:rsidRPr="00D54079" w:rsidRDefault="005854DD" w:rsidP="00E74BB1">
      <w:pPr>
        <w:spacing w:line="276" w:lineRule="auto"/>
        <w:ind w:firstLine="567"/>
        <w:rPr>
          <w:rFonts w:eastAsia="Calibri"/>
          <w:bCs/>
          <w:iCs/>
          <w:szCs w:val="26"/>
        </w:rPr>
      </w:pPr>
      <w:r w:rsidRPr="00D54079">
        <w:rPr>
          <w:rFonts w:eastAsia="Calibri"/>
          <w:bCs/>
          <w:iCs/>
          <w:szCs w:val="26"/>
        </w:rPr>
        <w:t xml:space="preserve">5. Рішення про надання кредиту приймається </w:t>
      </w:r>
      <w:r w:rsidR="00F308D3" w:rsidRPr="00D54079">
        <w:rPr>
          <w:sz w:val="27"/>
          <w:szCs w:val="27"/>
          <w:shd w:val="clear" w:color="auto" w:fill="FFFFFF"/>
          <w:lang w:eastAsia="uk-UA"/>
        </w:rPr>
        <w:t>Держмолодьжитл</w:t>
      </w:r>
      <w:r w:rsidR="00F54162" w:rsidRPr="00D54079">
        <w:rPr>
          <w:sz w:val="27"/>
          <w:szCs w:val="27"/>
          <w:shd w:val="clear" w:color="auto" w:fill="FFFFFF"/>
          <w:lang w:eastAsia="uk-UA"/>
        </w:rPr>
        <w:t>о</w:t>
      </w:r>
      <w:r w:rsidR="00F308D3" w:rsidRPr="00D54079">
        <w:rPr>
          <w:sz w:val="27"/>
          <w:szCs w:val="27"/>
          <w:shd w:val="clear" w:color="auto" w:fill="FFFFFF"/>
          <w:lang w:eastAsia="uk-UA"/>
        </w:rPr>
        <w:t>м</w:t>
      </w:r>
      <w:r w:rsidRPr="00D54079">
        <w:rPr>
          <w:rFonts w:eastAsia="Calibri"/>
          <w:bCs/>
          <w:iCs/>
          <w:szCs w:val="26"/>
        </w:rPr>
        <w:t xml:space="preserve"> протягом 30 днів з дня подання документів за умови фактичного надходження кредитних ресурсів на й</w:t>
      </w:r>
      <w:r w:rsidR="00DB4CBB" w:rsidRPr="00D54079">
        <w:rPr>
          <w:rFonts w:eastAsia="Calibri"/>
          <w:bCs/>
          <w:iCs/>
          <w:szCs w:val="26"/>
        </w:rPr>
        <w:t xml:space="preserve">ого рахунки в органах Державної казначейської служби України </w:t>
      </w:r>
      <w:r w:rsidRPr="00D54079">
        <w:rPr>
          <w:rFonts w:eastAsia="Calibri"/>
          <w:bCs/>
          <w:iCs/>
          <w:szCs w:val="26"/>
        </w:rPr>
        <w:t>і підлягає погодженню з правлінням Держмолодьжитла.</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Під час в</w:t>
      </w:r>
      <w:r w:rsidR="003C3DB8" w:rsidRPr="00D54079">
        <w:rPr>
          <w:rFonts w:eastAsia="Calibri"/>
          <w:bCs/>
          <w:iCs/>
          <w:szCs w:val="26"/>
        </w:rPr>
        <w:t>ідбор</w:t>
      </w:r>
      <w:r w:rsidRPr="00D54079">
        <w:rPr>
          <w:rFonts w:eastAsia="Calibri"/>
          <w:bCs/>
          <w:iCs/>
          <w:szCs w:val="26"/>
        </w:rPr>
        <w:t>у кандидатів у позичальники перевага надається</w:t>
      </w:r>
      <w:r w:rsidR="003C3DB8" w:rsidRPr="00D54079">
        <w:rPr>
          <w:rFonts w:eastAsia="Calibri"/>
          <w:bCs/>
          <w:iCs/>
          <w:szCs w:val="26"/>
        </w:rPr>
        <w:t>:</w:t>
      </w:r>
      <w:r w:rsidRPr="00D54079">
        <w:rPr>
          <w:rFonts w:eastAsia="Calibri"/>
          <w:bCs/>
          <w:iCs/>
          <w:szCs w:val="26"/>
        </w:rPr>
        <w:t xml:space="preserve"> </w:t>
      </w:r>
    </w:p>
    <w:p w:rsidR="005854DD" w:rsidRPr="00D54079" w:rsidRDefault="00274314" w:rsidP="000F1A0D">
      <w:pPr>
        <w:spacing w:line="276" w:lineRule="auto"/>
        <w:ind w:firstLine="567"/>
        <w:rPr>
          <w:rFonts w:eastAsia="Calibri"/>
          <w:bCs/>
          <w:iCs/>
          <w:szCs w:val="26"/>
        </w:rPr>
      </w:pPr>
      <w:r w:rsidRPr="00D54079">
        <w:rPr>
          <w:rFonts w:eastAsia="Calibri"/>
          <w:bCs/>
          <w:iCs/>
          <w:szCs w:val="26"/>
        </w:rPr>
        <w:t xml:space="preserve">- </w:t>
      </w:r>
      <w:r w:rsidR="005854DD" w:rsidRPr="00D54079">
        <w:rPr>
          <w:rFonts w:eastAsia="Calibri"/>
          <w:bCs/>
          <w:iCs/>
          <w:szCs w:val="26"/>
        </w:rPr>
        <w:t xml:space="preserve">учасникам бойових дій, визначених пунктом 2 Порядку </w:t>
      </w:r>
      <w:r w:rsidR="000F1A0D" w:rsidRPr="00D54079">
        <w:rPr>
          <w:rFonts w:eastAsia="Calibri"/>
          <w:bCs/>
          <w:iCs/>
          <w:szCs w:val="26"/>
        </w:rPr>
        <w:t>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5854DD" w:rsidRPr="00D54079">
        <w:rPr>
          <w:rFonts w:eastAsia="Calibri"/>
          <w:iCs/>
          <w:szCs w:val="26"/>
        </w:rPr>
        <w:t>,</w:t>
      </w:r>
      <w:r w:rsidR="005854DD" w:rsidRPr="00D54079">
        <w:rPr>
          <w:rFonts w:eastAsia="Calibri"/>
          <w:bCs/>
          <w:iCs/>
          <w:szCs w:val="26"/>
        </w:rPr>
        <w:t xml:space="preserve"> затвердженого </w:t>
      </w:r>
      <w:r w:rsidR="003C3DB8" w:rsidRPr="00D54079">
        <w:rPr>
          <w:rFonts w:eastAsia="Calibri"/>
          <w:bCs/>
          <w:iCs/>
          <w:szCs w:val="26"/>
        </w:rPr>
        <w:t>п</w:t>
      </w:r>
      <w:r w:rsidR="005854DD" w:rsidRPr="00D54079">
        <w:rPr>
          <w:rFonts w:eastAsia="Calibri"/>
          <w:bCs/>
          <w:iCs/>
          <w:szCs w:val="26"/>
        </w:rPr>
        <w:t>остановою Кабіне</w:t>
      </w:r>
      <w:r w:rsidR="00FC0155" w:rsidRPr="00D54079">
        <w:rPr>
          <w:rFonts w:eastAsia="Calibri"/>
          <w:bCs/>
          <w:iCs/>
          <w:szCs w:val="26"/>
        </w:rPr>
        <w:t>ту Міністрів України від 20.08.</w:t>
      </w:r>
      <w:r w:rsidR="005854DD" w:rsidRPr="00D54079">
        <w:rPr>
          <w:rFonts w:eastAsia="Calibri"/>
          <w:bCs/>
          <w:iCs/>
          <w:szCs w:val="26"/>
        </w:rPr>
        <w:t>2014  №</w:t>
      </w:r>
      <w:r w:rsidR="000F1A0D" w:rsidRPr="00D54079">
        <w:rPr>
          <w:rFonts w:eastAsia="Calibri"/>
          <w:bCs/>
          <w:iCs/>
          <w:szCs w:val="26"/>
        </w:rPr>
        <w:t> </w:t>
      </w:r>
      <w:r w:rsidR="005854DD" w:rsidRPr="00D54079">
        <w:rPr>
          <w:rFonts w:eastAsia="Calibri"/>
          <w:bCs/>
          <w:iCs/>
          <w:szCs w:val="26"/>
        </w:rPr>
        <w:t>413;</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молодим громадянам, подружжю, </w:t>
      </w:r>
      <w:r w:rsidR="006C1406" w:rsidRPr="00D54079">
        <w:rPr>
          <w:rFonts w:eastAsia="Calibri"/>
          <w:bCs/>
          <w:iCs/>
          <w:szCs w:val="26"/>
        </w:rPr>
        <w:t>у</w:t>
      </w:r>
      <w:r w:rsidRPr="00D54079">
        <w:rPr>
          <w:rFonts w:eastAsia="Calibri"/>
          <w:bCs/>
          <w:iCs/>
          <w:szCs w:val="26"/>
        </w:rPr>
        <w:t xml:space="preserve"> якому чоловік або дружина користуються правом першочергового або позачергового надання житлових приміщень;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сім</w:t>
      </w:r>
      <w:r w:rsidR="00A14A6A" w:rsidRPr="00D54079">
        <w:rPr>
          <w:rFonts w:eastAsia="Calibri"/>
          <w:bCs/>
          <w:iCs/>
          <w:szCs w:val="26"/>
        </w:rPr>
        <w:t>’</w:t>
      </w:r>
      <w:r w:rsidRPr="00D54079">
        <w:rPr>
          <w:rFonts w:eastAsia="Calibri"/>
          <w:bCs/>
          <w:iCs/>
          <w:szCs w:val="26"/>
        </w:rPr>
        <w:t xml:space="preserve">ям, </w:t>
      </w:r>
      <w:r w:rsidR="006C1406" w:rsidRPr="00D54079">
        <w:rPr>
          <w:rFonts w:eastAsia="Calibri"/>
          <w:bCs/>
          <w:iCs/>
          <w:szCs w:val="26"/>
        </w:rPr>
        <w:t>у</w:t>
      </w:r>
      <w:r w:rsidRPr="00D54079">
        <w:rPr>
          <w:rFonts w:eastAsia="Calibri"/>
          <w:bCs/>
          <w:iCs/>
          <w:szCs w:val="26"/>
        </w:rPr>
        <w:t xml:space="preserve"> яких один з членів сім</w:t>
      </w:r>
      <w:r w:rsidR="00A14A6A" w:rsidRPr="00D54079">
        <w:rPr>
          <w:rFonts w:eastAsia="Calibri"/>
          <w:bCs/>
          <w:iCs/>
          <w:szCs w:val="26"/>
        </w:rPr>
        <w:t>’</w:t>
      </w:r>
      <w:r w:rsidRPr="00D54079">
        <w:rPr>
          <w:rFonts w:eastAsia="Calibri"/>
          <w:bCs/>
          <w:iCs/>
          <w:szCs w:val="26"/>
        </w:rPr>
        <w:t>ї в поточному році досягає граничного віку, визначеного цим Положенням;</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неповним сім</w:t>
      </w:r>
      <w:r w:rsidR="00A14A6A" w:rsidRPr="00D54079">
        <w:rPr>
          <w:rFonts w:eastAsia="Calibri"/>
          <w:bCs/>
          <w:iCs/>
          <w:szCs w:val="26"/>
        </w:rPr>
        <w:t>’</w:t>
      </w:r>
      <w:r w:rsidRPr="00D54079">
        <w:rPr>
          <w:rFonts w:eastAsia="Calibri"/>
          <w:bCs/>
          <w:iCs/>
          <w:szCs w:val="26"/>
        </w:rPr>
        <w:t xml:space="preserve">ям, </w:t>
      </w:r>
      <w:r w:rsidR="006C1406" w:rsidRPr="00D54079">
        <w:rPr>
          <w:rFonts w:eastAsia="Calibri"/>
          <w:bCs/>
          <w:iCs/>
          <w:szCs w:val="26"/>
        </w:rPr>
        <w:t>у</w:t>
      </w:r>
      <w:r w:rsidRPr="00D54079">
        <w:rPr>
          <w:rFonts w:eastAsia="Calibri"/>
          <w:bCs/>
          <w:iCs/>
          <w:szCs w:val="26"/>
        </w:rPr>
        <w:t xml:space="preserve"> яких мати або батько виховують неповнолітню дитину/дітей;</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сім</w:t>
      </w:r>
      <w:r w:rsidR="00A14A6A" w:rsidRPr="00D54079">
        <w:rPr>
          <w:rFonts w:eastAsia="Calibri"/>
          <w:bCs/>
          <w:iCs/>
          <w:szCs w:val="26"/>
        </w:rPr>
        <w:t>’</w:t>
      </w:r>
      <w:r w:rsidRPr="00D54079">
        <w:rPr>
          <w:rFonts w:eastAsia="Calibri"/>
          <w:bCs/>
          <w:iCs/>
          <w:szCs w:val="26"/>
        </w:rPr>
        <w:t xml:space="preserve">ям, </w:t>
      </w:r>
      <w:r w:rsidR="006C1406" w:rsidRPr="00D54079">
        <w:rPr>
          <w:rFonts w:eastAsia="Calibri"/>
          <w:bCs/>
          <w:iCs/>
          <w:szCs w:val="26"/>
        </w:rPr>
        <w:t>у</w:t>
      </w:r>
      <w:r w:rsidRPr="00D54079">
        <w:rPr>
          <w:rFonts w:eastAsia="Calibri"/>
          <w:bCs/>
          <w:iCs/>
          <w:szCs w:val="26"/>
        </w:rPr>
        <w:t xml:space="preserve"> яких чоловік або дружина є державним службовцем або працівником органу місцевого самоврядування та має стаж роботи не менше 5 років;</w:t>
      </w:r>
    </w:p>
    <w:p w:rsidR="005854DD" w:rsidRPr="00D54079" w:rsidRDefault="006C1406" w:rsidP="005854DD">
      <w:pPr>
        <w:spacing w:line="276" w:lineRule="auto"/>
        <w:ind w:firstLine="567"/>
        <w:rPr>
          <w:rFonts w:eastAsia="Calibri"/>
          <w:bCs/>
          <w:iCs/>
          <w:szCs w:val="26"/>
        </w:rPr>
      </w:pPr>
      <w:r w:rsidRPr="00D54079">
        <w:rPr>
          <w:rFonts w:eastAsia="Calibri"/>
          <w:bCs/>
          <w:iCs/>
          <w:szCs w:val="26"/>
        </w:rPr>
        <w:t>- молодим ученим та</w:t>
      </w:r>
      <w:r w:rsidR="005854DD" w:rsidRPr="00D54079">
        <w:rPr>
          <w:rFonts w:eastAsia="Calibri"/>
          <w:bCs/>
          <w:iCs/>
          <w:szCs w:val="26"/>
        </w:rPr>
        <w:t xml:space="preserve"> подружжю, </w:t>
      </w:r>
      <w:r w:rsidRPr="00D54079">
        <w:rPr>
          <w:rFonts w:eastAsia="Calibri"/>
          <w:bCs/>
          <w:iCs/>
          <w:szCs w:val="26"/>
        </w:rPr>
        <w:t>у</w:t>
      </w:r>
      <w:r w:rsidR="005854DD" w:rsidRPr="00D54079">
        <w:rPr>
          <w:rFonts w:eastAsia="Calibri"/>
          <w:bCs/>
          <w:iCs/>
          <w:szCs w:val="26"/>
        </w:rPr>
        <w:t xml:space="preserve"> якому чоловік або дружина є молодим ученим, та неповним сім</w:t>
      </w:r>
      <w:r w:rsidR="00A14A6A" w:rsidRPr="00D54079">
        <w:rPr>
          <w:rFonts w:eastAsia="Calibri"/>
          <w:bCs/>
          <w:iCs/>
          <w:szCs w:val="26"/>
        </w:rPr>
        <w:t>’</w:t>
      </w:r>
      <w:r w:rsidR="005854DD" w:rsidRPr="00D54079">
        <w:rPr>
          <w:rFonts w:eastAsia="Calibri"/>
          <w:bCs/>
          <w:iCs/>
          <w:szCs w:val="26"/>
        </w:rPr>
        <w:t xml:space="preserve">ям, </w:t>
      </w:r>
      <w:r w:rsidRPr="00D54079">
        <w:rPr>
          <w:rFonts w:eastAsia="Calibri"/>
          <w:bCs/>
          <w:iCs/>
          <w:szCs w:val="26"/>
        </w:rPr>
        <w:t>у</w:t>
      </w:r>
      <w:r w:rsidR="005854DD" w:rsidRPr="00D54079">
        <w:rPr>
          <w:rFonts w:eastAsia="Calibri"/>
          <w:bCs/>
          <w:iCs/>
          <w:szCs w:val="26"/>
        </w:rPr>
        <w:t xml:space="preserve"> яких мати або батько є молодим ученим, що потребують поліпшення житлових умов, мають право на отримання кредиту до досягнення молодими вченими віку 35 років включно, вони є громадянами України, працюють на посадах наукових (науково-педагогічних) працівників, зазначених у переліку посад наукових (науково-педагогічних) працівників підприємств, установ, організацій,  вищих  навчальних  закладів III-IV рівнів акредитації, перебування на яких дає право на призначення пенсії та виплату грошової допомоги в разі виходу на пенсію відповідно до статті 24 Закону України «Про наукову і науково-технічну діяльність», затвердженому </w:t>
      </w:r>
      <w:r w:rsidR="007C0472" w:rsidRPr="00D54079">
        <w:rPr>
          <w:rFonts w:eastAsia="Calibri"/>
          <w:bCs/>
          <w:iCs/>
          <w:szCs w:val="26"/>
        </w:rPr>
        <w:t>п</w:t>
      </w:r>
      <w:r w:rsidR="005854DD" w:rsidRPr="00D54079">
        <w:rPr>
          <w:rFonts w:eastAsia="Calibri"/>
          <w:bCs/>
          <w:iCs/>
          <w:szCs w:val="26"/>
        </w:rPr>
        <w:t>остановою Кабінету Міністрів України від 04.03.2004 № 257, або навчаються за денною формою в аспірантурі, ад</w:t>
      </w:r>
      <w:r w:rsidR="00A14A6A" w:rsidRPr="00D54079">
        <w:rPr>
          <w:rFonts w:eastAsia="Calibri"/>
          <w:bCs/>
          <w:iCs/>
          <w:szCs w:val="26"/>
        </w:rPr>
        <w:t>’</w:t>
      </w:r>
      <w:r w:rsidR="005854DD" w:rsidRPr="00D54079">
        <w:rPr>
          <w:rFonts w:eastAsia="Calibri"/>
          <w:bCs/>
          <w:iCs/>
          <w:szCs w:val="26"/>
        </w:rPr>
        <w:t>юнктурі, докторантурі;</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молодим спортсменам, які мають найвищі дося</w:t>
      </w:r>
      <w:r w:rsidR="00FC0155" w:rsidRPr="00D54079">
        <w:rPr>
          <w:rFonts w:eastAsia="Calibri"/>
          <w:bCs/>
          <w:iCs/>
          <w:szCs w:val="26"/>
        </w:rPr>
        <w:t>гнення</w:t>
      </w:r>
      <w:r w:rsidRPr="00D54079">
        <w:rPr>
          <w:rFonts w:eastAsia="Calibri"/>
          <w:bCs/>
          <w:iCs/>
          <w:szCs w:val="26"/>
        </w:rPr>
        <w:t xml:space="preserve"> на офіційних національних та міжнародних змаганнях і які включені  до складу збірних команд України;</w:t>
      </w:r>
    </w:p>
    <w:p w:rsidR="003149FC" w:rsidRPr="00D54079" w:rsidRDefault="003149FC" w:rsidP="003149FC">
      <w:pPr>
        <w:pStyle w:val="aa"/>
        <w:numPr>
          <w:ilvl w:val="0"/>
          <w:numId w:val="6"/>
        </w:numPr>
        <w:spacing w:before="0" w:beforeAutospacing="0" w:after="0" w:afterAutospacing="0" w:line="276" w:lineRule="auto"/>
        <w:ind w:left="142" w:firstLine="141"/>
        <w:jc w:val="both"/>
        <w:rPr>
          <w:rFonts w:eastAsia="Calibri"/>
          <w:bCs/>
          <w:iCs/>
          <w:sz w:val="26"/>
          <w:szCs w:val="26"/>
          <w:lang w:val="uk-UA"/>
        </w:rPr>
      </w:pPr>
      <w:r w:rsidRPr="00D54079">
        <w:rPr>
          <w:rFonts w:eastAsia="Calibri"/>
          <w:bCs/>
          <w:iCs/>
          <w:sz w:val="26"/>
          <w:szCs w:val="26"/>
          <w:lang w:val="uk-UA"/>
        </w:rPr>
        <w:t xml:space="preserve">молодим лікарям та молодим </w:t>
      </w:r>
      <w:r w:rsidR="006C1406" w:rsidRPr="00D54079">
        <w:rPr>
          <w:rFonts w:eastAsia="Calibri"/>
          <w:bCs/>
          <w:iCs/>
          <w:sz w:val="26"/>
          <w:szCs w:val="26"/>
          <w:lang w:val="uk-UA"/>
        </w:rPr>
        <w:t>у</w:t>
      </w:r>
      <w:r w:rsidRPr="00D54079">
        <w:rPr>
          <w:rFonts w:eastAsia="Calibri"/>
          <w:bCs/>
          <w:iCs/>
          <w:sz w:val="26"/>
          <w:szCs w:val="26"/>
          <w:lang w:val="uk-UA"/>
        </w:rPr>
        <w:t>чителям;</w:t>
      </w:r>
    </w:p>
    <w:p w:rsidR="005854DD" w:rsidRPr="00D54079" w:rsidRDefault="005854DD" w:rsidP="005854DD">
      <w:pPr>
        <w:spacing w:line="276" w:lineRule="auto"/>
        <w:ind w:firstLine="567"/>
        <w:rPr>
          <w:rFonts w:eastAsia="Calibri"/>
          <w:bCs/>
          <w:iCs/>
          <w:szCs w:val="26"/>
        </w:rPr>
      </w:pPr>
      <w:r w:rsidRPr="00D54079">
        <w:rPr>
          <w:rFonts w:eastAsia="Calibri"/>
          <w:szCs w:val="26"/>
        </w:rPr>
        <w:t>6.</w:t>
      </w:r>
      <w:r w:rsidRPr="00D54079">
        <w:rPr>
          <w:rFonts w:eastAsia="Calibri"/>
          <w:sz w:val="24"/>
          <w:szCs w:val="24"/>
        </w:rPr>
        <w:t xml:space="preserve"> </w:t>
      </w:r>
      <w:r w:rsidR="0042624A" w:rsidRPr="00D54079">
        <w:rPr>
          <w:rFonts w:eastAsia="Calibri"/>
          <w:bCs/>
          <w:iCs/>
          <w:szCs w:val="26"/>
        </w:rPr>
        <w:t>Розмір кредиту на</w:t>
      </w:r>
      <w:r w:rsidRPr="00D54079">
        <w:rPr>
          <w:rFonts w:eastAsia="Calibri"/>
          <w:bCs/>
          <w:iCs/>
          <w:szCs w:val="26"/>
        </w:rPr>
        <w:t xml:space="preserve"> будівництво (реконструкцію) житла визначається  </w:t>
      </w:r>
      <w:r w:rsidR="00504AEF" w:rsidRPr="00D54079">
        <w:rPr>
          <w:sz w:val="27"/>
          <w:szCs w:val="27"/>
          <w:shd w:val="clear" w:color="auto" w:fill="FFFFFF"/>
          <w:lang w:eastAsia="uk-UA"/>
        </w:rPr>
        <w:t>Держмолодьжитлом</w:t>
      </w:r>
      <w:r w:rsidRPr="00D54079">
        <w:rPr>
          <w:rFonts w:eastAsia="Calibri"/>
          <w:bCs/>
          <w:iCs/>
          <w:szCs w:val="26"/>
        </w:rPr>
        <w:t xml:space="preserve">, виходячи з норми </w:t>
      </w:r>
      <w:smartTag w:uri="urn:schemas-microsoft-com:office:smarttags" w:element="metricconverter">
        <w:smartTagPr>
          <w:attr w:name="ProductID" w:val="21 кв. м"/>
        </w:smartTagPr>
        <w:r w:rsidR="006C1406" w:rsidRPr="00D54079">
          <w:rPr>
            <w:rFonts w:eastAsia="Calibri"/>
            <w:bCs/>
            <w:iCs/>
            <w:szCs w:val="26"/>
          </w:rPr>
          <w:t xml:space="preserve">21 </w:t>
        </w:r>
        <w:r w:rsidRPr="00D54079">
          <w:rPr>
            <w:rFonts w:eastAsia="Calibri"/>
            <w:bCs/>
            <w:iCs/>
            <w:szCs w:val="26"/>
          </w:rPr>
          <w:t>кв. м</w:t>
        </w:r>
      </w:smartTag>
      <w:r w:rsidRPr="00D54079">
        <w:rPr>
          <w:rFonts w:eastAsia="Calibri"/>
          <w:bCs/>
          <w:iCs/>
          <w:szCs w:val="26"/>
        </w:rPr>
        <w:t xml:space="preserve"> загальної площі житла на одного члена сім</w:t>
      </w:r>
      <w:r w:rsidR="00A14A6A" w:rsidRPr="00D54079">
        <w:rPr>
          <w:rFonts w:eastAsia="Calibri"/>
          <w:bCs/>
          <w:iCs/>
          <w:szCs w:val="26"/>
        </w:rPr>
        <w:t>’</w:t>
      </w:r>
      <w:r w:rsidRPr="00D54079">
        <w:rPr>
          <w:rFonts w:eastAsia="Calibri"/>
          <w:bCs/>
          <w:iCs/>
          <w:szCs w:val="26"/>
        </w:rPr>
        <w:t xml:space="preserve">ї та додатково </w:t>
      </w:r>
      <w:smartTag w:uri="urn:schemas-microsoft-com:office:smarttags" w:element="metricconverter">
        <w:smartTagPr>
          <w:attr w:name="ProductID" w:val="20 кв. м"/>
        </w:smartTagPr>
        <w:r w:rsidRPr="00D54079">
          <w:rPr>
            <w:rFonts w:eastAsia="Calibri"/>
            <w:bCs/>
            <w:iCs/>
            <w:szCs w:val="26"/>
          </w:rPr>
          <w:t xml:space="preserve">20 кв. </w:t>
        </w:r>
        <w:r w:rsidR="0042624A" w:rsidRPr="00D54079">
          <w:rPr>
            <w:rFonts w:eastAsia="Calibri"/>
            <w:bCs/>
            <w:iCs/>
            <w:szCs w:val="26"/>
          </w:rPr>
          <w:t>м</w:t>
        </w:r>
      </w:smartTag>
      <w:r w:rsidR="0042624A" w:rsidRPr="00D54079">
        <w:rPr>
          <w:rFonts w:eastAsia="Calibri"/>
          <w:bCs/>
          <w:iCs/>
          <w:szCs w:val="26"/>
        </w:rPr>
        <w:t xml:space="preserve"> </w:t>
      </w:r>
      <w:r w:rsidRPr="00D54079">
        <w:rPr>
          <w:rFonts w:eastAsia="Calibri"/>
          <w:bCs/>
          <w:iCs/>
          <w:szCs w:val="26"/>
        </w:rPr>
        <w:t>на сім</w:t>
      </w:r>
      <w:r w:rsidR="00A14A6A" w:rsidRPr="00D54079">
        <w:rPr>
          <w:rFonts w:eastAsia="Calibri"/>
          <w:bCs/>
          <w:iCs/>
          <w:szCs w:val="26"/>
        </w:rPr>
        <w:t>’</w:t>
      </w:r>
      <w:r w:rsidRPr="00D54079">
        <w:rPr>
          <w:rFonts w:eastAsia="Calibri"/>
          <w:bCs/>
          <w:iCs/>
          <w:szCs w:val="26"/>
        </w:rPr>
        <w:t xml:space="preserve">ю (далі – </w:t>
      </w:r>
      <w:r w:rsidR="0042624A" w:rsidRPr="00D54079">
        <w:rPr>
          <w:rFonts w:eastAsia="Calibri"/>
          <w:bCs/>
          <w:iCs/>
          <w:szCs w:val="26"/>
        </w:rPr>
        <w:t xml:space="preserve">нормативна площа), вартості будівництва (реконструкції) житла за цінами, </w:t>
      </w:r>
      <w:r w:rsidRPr="00D54079">
        <w:rPr>
          <w:rFonts w:eastAsia="Calibri"/>
          <w:bCs/>
          <w:iCs/>
          <w:szCs w:val="26"/>
        </w:rPr>
        <w:t xml:space="preserve">що </w:t>
      </w:r>
      <w:r w:rsidR="0042624A" w:rsidRPr="00D54079">
        <w:rPr>
          <w:rFonts w:eastAsia="Calibri"/>
          <w:bCs/>
          <w:iCs/>
          <w:szCs w:val="26"/>
        </w:rPr>
        <w:t>діють на час укладення</w:t>
      </w:r>
      <w:r w:rsidRPr="00D54079">
        <w:rPr>
          <w:rFonts w:eastAsia="Calibri"/>
          <w:bCs/>
          <w:iCs/>
          <w:szCs w:val="26"/>
        </w:rPr>
        <w:t xml:space="preserve"> кредитного договору, та витрат на страхування </w:t>
      </w:r>
      <w:r w:rsidR="009822A3" w:rsidRPr="00D54079">
        <w:rPr>
          <w:rFonts w:eastAsia="Calibri"/>
          <w:bCs/>
          <w:iCs/>
          <w:szCs w:val="26"/>
        </w:rPr>
        <w:t xml:space="preserve">фінансових ризиків </w:t>
      </w:r>
      <w:r w:rsidR="004B6D9F" w:rsidRPr="00D54079">
        <w:rPr>
          <w:rFonts w:eastAsia="Calibri"/>
          <w:bCs/>
          <w:iCs/>
          <w:szCs w:val="26"/>
        </w:rPr>
        <w:t>у</w:t>
      </w:r>
      <w:r w:rsidRPr="00D54079">
        <w:rPr>
          <w:rFonts w:eastAsia="Calibri"/>
          <w:bCs/>
          <w:iCs/>
          <w:szCs w:val="26"/>
        </w:rPr>
        <w:t xml:space="preserve"> період будівництва (реконструкції)</w:t>
      </w:r>
      <w:r w:rsidR="0042624A" w:rsidRPr="00D54079">
        <w:rPr>
          <w:rFonts w:eastAsia="Calibri"/>
          <w:bCs/>
          <w:iCs/>
          <w:szCs w:val="26"/>
        </w:rPr>
        <w:t xml:space="preserve"> житла</w:t>
      </w:r>
      <w:r w:rsidRPr="00D54079">
        <w:rPr>
          <w:rFonts w:eastAsia="Calibri"/>
          <w:bCs/>
          <w:iCs/>
          <w:szCs w:val="26"/>
        </w:rPr>
        <w:t xml:space="preserve"> без урахування першого внеску позичальника.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У разі перевищення нормативної площі та</w:t>
      </w:r>
      <w:r w:rsidR="00B30029" w:rsidRPr="00D54079">
        <w:rPr>
          <w:rFonts w:eastAsia="Calibri"/>
          <w:bCs/>
          <w:iCs/>
          <w:szCs w:val="26"/>
        </w:rPr>
        <w:t xml:space="preserve"> </w:t>
      </w:r>
      <w:r w:rsidRPr="00D54079">
        <w:rPr>
          <w:rFonts w:eastAsia="Calibri"/>
          <w:bCs/>
          <w:iCs/>
          <w:szCs w:val="26"/>
        </w:rPr>
        <w:t>/</w:t>
      </w:r>
      <w:r w:rsidR="00B30029" w:rsidRPr="00D54079">
        <w:rPr>
          <w:rFonts w:eastAsia="Calibri"/>
          <w:bCs/>
          <w:iCs/>
          <w:szCs w:val="26"/>
        </w:rPr>
        <w:t xml:space="preserve"> </w:t>
      </w:r>
      <w:r w:rsidRPr="00D54079">
        <w:rPr>
          <w:rFonts w:eastAsia="Calibri"/>
          <w:bCs/>
          <w:iCs/>
          <w:szCs w:val="26"/>
        </w:rPr>
        <w:t>або розрахункової вартості будівництва (придбання) житла позичальник сплачує за власний рахунок вартість будівництва (придбання) понаднормативної площі житла та/або різницю між фактичною вартістю житла і вартістю, встановленою нормативними розрахунками.</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7. Кредитний договір укладається після прийняття </w:t>
      </w:r>
      <w:r w:rsidR="00504AEF" w:rsidRPr="00D54079">
        <w:rPr>
          <w:sz w:val="27"/>
          <w:szCs w:val="27"/>
          <w:shd w:val="clear" w:color="auto" w:fill="FFFFFF"/>
          <w:lang w:eastAsia="uk-UA"/>
        </w:rPr>
        <w:t>Держмолодьжитлом</w:t>
      </w:r>
      <w:r w:rsidR="00504AEF" w:rsidRPr="00D54079">
        <w:rPr>
          <w:rFonts w:eastAsia="Calibri"/>
          <w:bCs/>
          <w:iCs/>
          <w:szCs w:val="26"/>
        </w:rPr>
        <w:t xml:space="preserve"> </w:t>
      </w:r>
      <w:r w:rsidRPr="00D54079">
        <w:rPr>
          <w:rFonts w:eastAsia="Calibri"/>
          <w:bCs/>
          <w:iCs/>
          <w:szCs w:val="26"/>
        </w:rPr>
        <w:t>та погодження правлінням Держмолодьжитла рішення про надання кредиту. Після підписання сторонами кредитного договору кандидат набуває статусу позичальника.</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Зміни та доповнення до кредитного договору вносяться шляхом оформлення додаткового договору, що є невід</w:t>
      </w:r>
      <w:r w:rsidR="00A14A6A" w:rsidRPr="00D54079">
        <w:rPr>
          <w:rFonts w:eastAsia="Calibri"/>
          <w:bCs/>
          <w:iCs/>
          <w:szCs w:val="26"/>
        </w:rPr>
        <w:t>’</w:t>
      </w:r>
      <w:r w:rsidRPr="00D54079">
        <w:rPr>
          <w:rFonts w:eastAsia="Calibri"/>
          <w:bCs/>
          <w:iCs/>
          <w:szCs w:val="26"/>
        </w:rPr>
        <w:t xml:space="preserve">ємною частиною кредитного договору. </w:t>
      </w:r>
    </w:p>
    <w:p w:rsidR="005854DD" w:rsidRPr="00D54079" w:rsidRDefault="00B30029" w:rsidP="005854DD">
      <w:pPr>
        <w:spacing w:line="276" w:lineRule="auto"/>
        <w:ind w:firstLine="567"/>
        <w:rPr>
          <w:rFonts w:eastAsia="Calibri"/>
          <w:bCs/>
          <w:iCs/>
          <w:szCs w:val="26"/>
        </w:rPr>
      </w:pPr>
      <w:r w:rsidRPr="00D54079">
        <w:rPr>
          <w:rFonts w:eastAsia="Calibri"/>
          <w:bCs/>
          <w:iCs/>
          <w:szCs w:val="26"/>
        </w:rPr>
        <w:t xml:space="preserve">8. </w:t>
      </w:r>
      <w:r w:rsidR="005854DD" w:rsidRPr="00D54079">
        <w:rPr>
          <w:rFonts w:eastAsia="Calibri"/>
          <w:bCs/>
          <w:iCs/>
          <w:szCs w:val="26"/>
        </w:rPr>
        <w:t xml:space="preserve">Кредит надається </w:t>
      </w:r>
      <w:r w:rsidR="00504AEF" w:rsidRPr="00D54079">
        <w:rPr>
          <w:sz w:val="27"/>
          <w:szCs w:val="27"/>
          <w:shd w:val="clear" w:color="auto" w:fill="FFFFFF"/>
          <w:lang w:eastAsia="uk-UA"/>
        </w:rPr>
        <w:t>Держмолодьжитл</w:t>
      </w:r>
      <w:r w:rsidR="00301A39" w:rsidRPr="00D54079">
        <w:rPr>
          <w:sz w:val="27"/>
          <w:szCs w:val="27"/>
          <w:shd w:val="clear" w:color="auto" w:fill="FFFFFF"/>
          <w:lang w:eastAsia="uk-UA"/>
        </w:rPr>
        <w:t>о</w:t>
      </w:r>
      <w:r w:rsidR="00504AEF" w:rsidRPr="00D54079">
        <w:rPr>
          <w:sz w:val="27"/>
          <w:szCs w:val="27"/>
          <w:shd w:val="clear" w:color="auto" w:fill="FFFFFF"/>
          <w:lang w:eastAsia="uk-UA"/>
        </w:rPr>
        <w:t>м</w:t>
      </w:r>
      <w:r w:rsidR="005854DD" w:rsidRPr="00D54079">
        <w:rPr>
          <w:rFonts w:eastAsia="Calibri"/>
          <w:bCs/>
          <w:iCs/>
          <w:szCs w:val="26"/>
        </w:rPr>
        <w:t xml:space="preserve"> на підставі кредитного договору, до якого додається розрахунок розміру кредиту з визначеними внесками позичальника та сумами коштів на страхування в період будівництва житла.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9. За розпорядженням </w:t>
      </w:r>
      <w:r w:rsidR="00301A39" w:rsidRPr="00D54079">
        <w:rPr>
          <w:sz w:val="27"/>
          <w:szCs w:val="27"/>
          <w:shd w:val="clear" w:color="auto" w:fill="FFFFFF"/>
          <w:lang w:eastAsia="uk-UA"/>
        </w:rPr>
        <w:t>Держмолодьжитла</w:t>
      </w:r>
      <w:r w:rsidR="00301A39" w:rsidRPr="00D54079">
        <w:rPr>
          <w:rFonts w:eastAsia="Calibri"/>
          <w:bCs/>
          <w:iCs/>
          <w:szCs w:val="26"/>
        </w:rPr>
        <w:t xml:space="preserve"> органи Державної</w:t>
      </w:r>
      <w:r w:rsidRPr="00D54079">
        <w:rPr>
          <w:rFonts w:eastAsia="Calibri"/>
          <w:bCs/>
          <w:iCs/>
          <w:szCs w:val="26"/>
        </w:rPr>
        <w:t xml:space="preserve"> казначей</w:t>
      </w:r>
      <w:r w:rsidR="00301A39" w:rsidRPr="00D54079">
        <w:rPr>
          <w:rFonts w:eastAsia="Calibri"/>
          <w:bCs/>
          <w:iCs/>
          <w:szCs w:val="26"/>
        </w:rPr>
        <w:t xml:space="preserve">ської служби </w:t>
      </w:r>
      <w:r w:rsidRPr="00D54079">
        <w:rPr>
          <w:rFonts w:eastAsia="Calibri"/>
          <w:bCs/>
          <w:iCs/>
          <w:szCs w:val="26"/>
        </w:rPr>
        <w:t xml:space="preserve">перераховують кошти з відповідного рахунку </w:t>
      </w:r>
      <w:r w:rsidR="00301A39" w:rsidRPr="00D54079">
        <w:rPr>
          <w:sz w:val="27"/>
          <w:szCs w:val="27"/>
          <w:shd w:val="clear" w:color="auto" w:fill="FFFFFF"/>
          <w:lang w:eastAsia="uk-UA"/>
        </w:rPr>
        <w:t>Держмолодьжитла</w:t>
      </w:r>
      <w:r w:rsidRPr="00D54079">
        <w:rPr>
          <w:rFonts w:eastAsia="Calibri"/>
          <w:bCs/>
          <w:iCs/>
          <w:szCs w:val="26"/>
        </w:rPr>
        <w:t xml:space="preserve"> на особистий рахунок позичальника в банку-агенті та повідомляють про це </w:t>
      </w:r>
      <w:r w:rsidR="00301A39" w:rsidRPr="00D54079">
        <w:rPr>
          <w:sz w:val="27"/>
          <w:szCs w:val="27"/>
          <w:shd w:val="clear" w:color="auto" w:fill="FFFFFF"/>
          <w:lang w:eastAsia="uk-UA"/>
        </w:rPr>
        <w:t>Держмолодьжитло</w:t>
      </w:r>
      <w:r w:rsidRPr="00D54079">
        <w:rPr>
          <w:rFonts w:eastAsia="Calibri"/>
          <w:bCs/>
          <w:iCs/>
          <w:szCs w:val="26"/>
        </w:rPr>
        <w:t>.</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10. Фінансування будівництва (придбання) житла здійснюється відповідно до договору на придбання житла </w:t>
      </w:r>
      <w:r w:rsidR="006C1406" w:rsidRPr="00D54079">
        <w:rPr>
          <w:rFonts w:eastAsia="Calibri"/>
          <w:bCs/>
          <w:iCs/>
          <w:szCs w:val="26"/>
        </w:rPr>
        <w:t>в</w:t>
      </w:r>
      <w:r w:rsidRPr="00D54079">
        <w:rPr>
          <w:rFonts w:eastAsia="Calibri"/>
          <w:bCs/>
          <w:iCs/>
          <w:szCs w:val="26"/>
        </w:rPr>
        <w:t xml:space="preserve"> безготівковій формі за письмовим розпорядженням </w:t>
      </w:r>
      <w:r w:rsidR="00301A39" w:rsidRPr="00D54079">
        <w:rPr>
          <w:sz w:val="27"/>
          <w:szCs w:val="27"/>
          <w:shd w:val="clear" w:color="auto" w:fill="FFFFFF"/>
          <w:lang w:eastAsia="uk-UA"/>
        </w:rPr>
        <w:t>Держмолодьжитла</w:t>
      </w:r>
      <w:r w:rsidR="00301A39" w:rsidRPr="00D54079">
        <w:rPr>
          <w:rFonts w:eastAsia="Calibri"/>
          <w:bCs/>
          <w:iCs/>
          <w:szCs w:val="26"/>
        </w:rPr>
        <w:t xml:space="preserve"> </w:t>
      </w:r>
      <w:r w:rsidRPr="00D54079">
        <w:rPr>
          <w:rFonts w:eastAsia="Calibri"/>
          <w:bCs/>
          <w:iCs/>
          <w:szCs w:val="26"/>
        </w:rPr>
        <w:t>банком-агентом шляхом перерахування коштів з рахунка позичальника на рахунок продавця – фізичної або юридичної особи.</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11. У разі відмови (відмова від запропонованих об</w:t>
      </w:r>
      <w:r w:rsidR="00A14A6A" w:rsidRPr="00D54079">
        <w:rPr>
          <w:rFonts w:eastAsia="Calibri"/>
          <w:bCs/>
          <w:iCs/>
          <w:szCs w:val="26"/>
        </w:rPr>
        <w:t>’</w:t>
      </w:r>
      <w:r w:rsidRPr="00D54079">
        <w:rPr>
          <w:rFonts w:eastAsia="Calibri"/>
          <w:bCs/>
          <w:iCs/>
          <w:szCs w:val="26"/>
        </w:rPr>
        <w:t>єктів</w:t>
      </w:r>
      <w:r w:rsidR="006C1406" w:rsidRPr="00D54079">
        <w:rPr>
          <w:rFonts w:eastAsia="Calibri"/>
          <w:bCs/>
          <w:iCs/>
          <w:szCs w:val="26"/>
        </w:rPr>
        <w:t>,</w:t>
      </w:r>
      <w:r w:rsidRPr="00D54079">
        <w:rPr>
          <w:rFonts w:eastAsia="Calibri"/>
          <w:bCs/>
          <w:iCs/>
          <w:szCs w:val="26"/>
        </w:rPr>
        <w:t xml:space="preserve"> або неплатоспроможність к</w:t>
      </w:r>
      <w:r w:rsidR="006C1406" w:rsidRPr="00D54079">
        <w:rPr>
          <w:rFonts w:eastAsia="Calibri"/>
          <w:bCs/>
          <w:iCs/>
          <w:szCs w:val="26"/>
        </w:rPr>
        <w:t>андидата, або неявка кандидата в</w:t>
      </w:r>
      <w:r w:rsidRPr="00D54079">
        <w:rPr>
          <w:rFonts w:eastAsia="Calibri"/>
          <w:bCs/>
          <w:iCs/>
          <w:szCs w:val="26"/>
        </w:rPr>
        <w:t xml:space="preserve"> </w:t>
      </w:r>
      <w:r w:rsidR="006C1406" w:rsidRPr="00D54079">
        <w:rPr>
          <w:rFonts w:eastAsia="Calibri"/>
          <w:bCs/>
          <w:iCs/>
          <w:szCs w:val="26"/>
        </w:rPr>
        <w:t>у</w:t>
      </w:r>
      <w:r w:rsidRPr="00D54079">
        <w:rPr>
          <w:rFonts w:eastAsia="Calibri"/>
          <w:bCs/>
          <w:iCs/>
          <w:szCs w:val="26"/>
        </w:rPr>
        <w:t xml:space="preserve">становлений термін на письмову вимогу </w:t>
      </w:r>
      <w:r w:rsidR="00301A39" w:rsidRPr="00D54079">
        <w:rPr>
          <w:sz w:val="27"/>
          <w:szCs w:val="27"/>
          <w:shd w:val="clear" w:color="auto" w:fill="FFFFFF"/>
          <w:lang w:eastAsia="uk-UA"/>
        </w:rPr>
        <w:t>Держмолодьжитла</w:t>
      </w:r>
      <w:r w:rsidRPr="00D54079">
        <w:rPr>
          <w:rFonts w:eastAsia="Calibri"/>
          <w:bCs/>
          <w:iCs/>
          <w:szCs w:val="26"/>
        </w:rPr>
        <w:t xml:space="preserve"> від отримання пільгового довготермінового кредиту кандидатом, включеним до списку кандидатів на отримання в поточному році пільгових довготермінових кредитів за рахунок коштів обласного бюджету Львівської області, такий кандидат підлягає включенню до списків кандидатів на отримання пільгового довготермінового кредиту за рахунок коштів обласного бюджету Львівської області на наступний рік.</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12. Повторна відмова (відмова від запропонованих об</w:t>
      </w:r>
      <w:r w:rsidR="00A14A6A" w:rsidRPr="00D54079">
        <w:rPr>
          <w:rFonts w:eastAsia="Calibri"/>
          <w:bCs/>
          <w:iCs/>
          <w:szCs w:val="26"/>
        </w:rPr>
        <w:t>’</w:t>
      </w:r>
      <w:r w:rsidRPr="00D54079">
        <w:rPr>
          <w:rFonts w:eastAsia="Calibri"/>
          <w:bCs/>
          <w:iCs/>
          <w:szCs w:val="26"/>
        </w:rPr>
        <w:t xml:space="preserve">єктів, або неплатоспроможність кандидата, або неявка кандидата </w:t>
      </w:r>
      <w:r w:rsidR="0005166F" w:rsidRPr="00D54079">
        <w:rPr>
          <w:rFonts w:eastAsia="Calibri"/>
          <w:bCs/>
          <w:iCs/>
          <w:szCs w:val="26"/>
        </w:rPr>
        <w:t>в</w:t>
      </w:r>
      <w:r w:rsidRPr="00D54079">
        <w:rPr>
          <w:rFonts w:eastAsia="Calibri"/>
          <w:bCs/>
          <w:iCs/>
          <w:szCs w:val="26"/>
        </w:rPr>
        <w:t xml:space="preserve"> </w:t>
      </w:r>
      <w:r w:rsidR="0005166F" w:rsidRPr="00D54079">
        <w:rPr>
          <w:rFonts w:eastAsia="Calibri"/>
          <w:bCs/>
          <w:iCs/>
          <w:szCs w:val="26"/>
        </w:rPr>
        <w:t>у</w:t>
      </w:r>
      <w:r w:rsidRPr="00D54079">
        <w:rPr>
          <w:rFonts w:eastAsia="Calibri"/>
          <w:bCs/>
          <w:iCs/>
          <w:szCs w:val="26"/>
        </w:rPr>
        <w:t xml:space="preserve">становлений термін на письмову вимогу </w:t>
      </w:r>
      <w:r w:rsidR="00301A39" w:rsidRPr="00D54079">
        <w:rPr>
          <w:sz w:val="27"/>
          <w:szCs w:val="27"/>
          <w:shd w:val="clear" w:color="auto" w:fill="FFFFFF"/>
          <w:lang w:eastAsia="uk-UA"/>
        </w:rPr>
        <w:t>Держмолодьжитла</w:t>
      </w:r>
      <w:r w:rsidRPr="00D54079">
        <w:rPr>
          <w:rFonts w:eastAsia="Calibri"/>
          <w:bCs/>
          <w:iCs/>
          <w:szCs w:val="26"/>
        </w:rPr>
        <w:t xml:space="preserve"> від отримання пільгового довготермінового кредиту кандидатом, включеним до списку кандидатів на отримання в поточному році пільгових довготермінових кредитів за рахунок коштів обласного бюджету Львівської області, позбавляє такого кандидата права на включення його до списків кандидатів на отримання пільгового довготермінового кредиту за рахунок коштів обласного бюджету Львівської області на наступний рік.</w:t>
      </w:r>
    </w:p>
    <w:p w:rsidR="005854DD" w:rsidRPr="00D54079" w:rsidRDefault="005854DD" w:rsidP="005854DD">
      <w:pPr>
        <w:spacing w:line="276" w:lineRule="auto"/>
        <w:ind w:firstLine="567"/>
        <w:rPr>
          <w:rFonts w:eastAsia="Calibri"/>
          <w:bCs/>
          <w:iCs/>
          <w:sz w:val="12"/>
          <w:szCs w:val="12"/>
        </w:rPr>
      </w:pPr>
    </w:p>
    <w:p w:rsidR="005854DD" w:rsidRPr="00D54079" w:rsidRDefault="005854DD" w:rsidP="005854DD">
      <w:pPr>
        <w:keepNext/>
        <w:ind w:firstLine="540"/>
        <w:jc w:val="center"/>
        <w:outlineLvl w:val="2"/>
        <w:rPr>
          <w:rFonts w:eastAsia="Calibri"/>
          <w:b/>
          <w:sz w:val="28"/>
          <w:szCs w:val="28"/>
        </w:rPr>
      </w:pPr>
      <w:r w:rsidRPr="00D54079">
        <w:rPr>
          <w:rFonts w:eastAsia="Calibri"/>
          <w:b/>
          <w:sz w:val="28"/>
          <w:szCs w:val="28"/>
        </w:rPr>
        <w:t xml:space="preserve">IV. Порядок погашення кредиту та відшкодування витрат на </w:t>
      </w:r>
    </w:p>
    <w:p w:rsidR="005854DD" w:rsidRPr="00D54079" w:rsidRDefault="005854DD" w:rsidP="005854DD">
      <w:pPr>
        <w:keepNext/>
        <w:ind w:firstLine="540"/>
        <w:jc w:val="center"/>
        <w:outlineLvl w:val="2"/>
        <w:rPr>
          <w:rFonts w:eastAsia="Calibri"/>
          <w:b/>
          <w:sz w:val="28"/>
          <w:szCs w:val="28"/>
        </w:rPr>
      </w:pPr>
      <w:r w:rsidRPr="00D54079">
        <w:rPr>
          <w:rFonts w:eastAsia="Calibri"/>
          <w:b/>
          <w:sz w:val="28"/>
          <w:szCs w:val="28"/>
        </w:rPr>
        <w:t>його обслуговування</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1. Погашення кредиту, наданого на будівництво (придбання) житла, і сплата відсотків за користування ним здійснюється позичальником, починаючи з дати зарахування коштів кредиту на рахунок позичальника в банку-агенті.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Платежі з погашення кредиту та сплата відсотків за користування ним вносяться в порядку, визначеному кредитним договором, щоквартал</w:t>
      </w:r>
      <w:r w:rsidR="0005166F" w:rsidRPr="00D54079">
        <w:rPr>
          <w:rFonts w:eastAsia="Calibri"/>
          <w:bCs/>
          <w:iCs/>
          <w:szCs w:val="26"/>
        </w:rPr>
        <w:t>ьно</w:t>
      </w:r>
      <w:r w:rsidRPr="00D54079">
        <w:rPr>
          <w:rFonts w:eastAsia="Calibri"/>
          <w:bCs/>
          <w:iCs/>
          <w:szCs w:val="26"/>
        </w:rPr>
        <w:t xml:space="preserve"> (не пізніше ніж останній день кварталу) на рахунок </w:t>
      </w:r>
      <w:r w:rsidR="00301A39" w:rsidRPr="00D54079">
        <w:rPr>
          <w:sz w:val="27"/>
          <w:szCs w:val="27"/>
          <w:shd w:val="clear" w:color="auto" w:fill="FFFFFF"/>
          <w:lang w:eastAsia="uk-UA"/>
        </w:rPr>
        <w:t>Держмолодьжитла</w:t>
      </w:r>
      <w:r w:rsidRPr="00D54079">
        <w:rPr>
          <w:rFonts w:eastAsia="Calibri"/>
          <w:bCs/>
          <w:iCs/>
          <w:szCs w:val="26"/>
        </w:rPr>
        <w:t xml:space="preserve"> в банку-агенті.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2. Розмір щоквартального платежу з погашення кредиту визначається </w:t>
      </w:r>
      <w:r w:rsidR="00D868B4" w:rsidRPr="00D54079">
        <w:rPr>
          <w:sz w:val="27"/>
          <w:szCs w:val="27"/>
          <w:shd w:val="clear" w:color="auto" w:fill="FFFFFF"/>
          <w:lang w:eastAsia="uk-UA"/>
        </w:rPr>
        <w:t>Держмолодьжитл</w:t>
      </w:r>
      <w:r w:rsidR="005110DE" w:rsidRPr="00D54079">
        <w:rPr>
          <w:sz w:val="27"/>
          <w:szCs w:val="27"/>
          <w:shd w:val="clear" w:color="auto" w:fill="FFFFFF"/>
          <w:lang w:eastAsia="uk-UA"/>
        </w:rPr>
        <w:t>ом</w:t>
      </w:r>
      <w:r w:rsidRPr="00D54079">
        <w:rPr>
          <w:rFonts w:eastAsia="Calibri"/>
          <w:bCs/>
          <w:iCs/>
          <w:szCs w:val="26"/>
        </w:rPr>
        <w:t xml:space="preserve"> шляхом ділення суми кредиту на кількість кварталів терміну погашення цього кредиту, з урахуванням вимог Положення про порядок надання пільгових довготермінових кредитів молодим сім</w:t>
      </w:r>
      <w:r w:rsidR="00A14A6A" w:rsidRPr="00D54079">
        <w:rPr>
          <w:rFonts w:eastAsia="Calibri"/>
          <w:bCs/>
          <w:iCs/>
          <w:szCs w:val="26"/>
        </w:rPr>
        <w:t>’</w:t>
      </w:r>
      <w:r w:rsidRPr="00D54079">
        <w:rPr>
          <w:rFonts w:eastAsia="Calibri"/>
          <w:bCs/>
          <w:iCs/>
          <w:szCs w:val="26"/>
        </w:rPr>
        <w:t xml:space="preserve">ям та одиноким молодим громадянам на будівництво (реконструкцію) і придбання житла, затвердженого </w:t>
      </w:r>
      <w:r w:rsidR="007C0472" w:rsidRPr="00D54079">
        <w:rPr>
          <w:rFonts w:eastAsia="Calibri"/>
          <w:bCs/>
          <w:iCs/>
          <w:szCs w:val="26"/>
        </w:rPr>
        <w:t>п</w:t>
      </w:r>
      <w:r w:rsidRPr="00D54079">
        <w:rPr>
          <w:rFonts w:eastAsia="Calibri"/>
          <w:bCs/>
          <w:iCs/>
          <w:szCs w:val="26"/>
        </w:rPr>
        <w:t>остановою Кабінету Міністрів України від 29.05.2001 № 584.</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Нарахування відсотків за користування кредитом починається з дати підписання кредитного договору.</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3. Відсоткова ставка кредиту:</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 позичальник, який не має дітей, сплачує кредит з відсотковою ставкою </w:t>
      </w:r>
      <w:r w:rsidR="0005166F" w:rsidRPr="00D54079">
        <w:rPr>
          <w:rFonts w:eastAsia="Calibri"/>
          <w:bCs/>
          <w:iCs/>
          <w:szCs w:val="26"/>
        </w:rPr>
        <w:t>в</w:t>
      </w:r>
      <w:r w:rsidRPr="00D54079">
        <w:rPr>
          <w:rFonts w:eastAsia="Calibri"/>
          <w:bCs/>
          <w:iCs/>
          <w:szCs w:val="26"/>
        </w:rPr>
        <w:t xml:space="preserve"> розмірі 3 відсотки річних від суми зобов</w:t>
      </w:r>
      <w:r w:rsidR="00A14A6A" w:rsidRPr="00D54079">
        <w:rPr>
          <w:rFonts w:eastAsia="Calibri"/>
          <w:bCs/>
          <w:iCs/>
          <w:szCs w:val="26"/>
        </w:rPr>
        <w:t>’</w:t>
      </w:r>
      <w:r w:rsidRPr="00D54079">
        <w:rPr>
          <w:rFonts w:eastAsia="Calibri"/>
          <w:bCs/>
          <w:iCs/>
          <w:szCs w:val="26"/>
        </w:rPr>
        <w:t xml:space="preserve">язань за кредитом;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позичальник, який є учасником </w:t>
      </w:r>
      <w:r w:rsidR="00E30FCC" w:rsidRPr="00D54079">
        <w:rPr>
          <w:rFonts w:eastAsia="Calibri"/>
          <w:bCs/>
          <w:iCs/>
          <w:szCs w:val="26"/>
        </w:rPr>
        <w:t>бойових дій</w:t>
      </w:r>
      <w:r w:rsidRPr="00D54079">
        <w:rPr>
          <w:rFonts w:eastAsia="Calibri"/>
          <w:bCs/>
          <w:iCs/>
          <w:szCs w:val="26"/>
        </w:rPr>
        <w:t xml:space="preserve">, звільняється від сплати відсотків за користування кредитом;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 позичальник, який має одну дитину, звільняється від сплати відсотків за користування кредитом;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 позичальникові, який має двох дітей, крім того, за рахунок бюджетних коштів погашається 25 відсотків від суми зобов</w:t>
      </w:r>
      <w:r w:rsidR="00A14A6A" w:rsidRPr="00D54079">
        <w:rPr>
          <w:rFonts w:eastAsia="Calibri"/>
          <w:bCs/>
          <w:iCs/>
          <w:szCs w:val="26"/>
        </w:rPr>
        <w:t>’</w:t>
      </w:r>
      <w:r w:rsidRPr="00D54079">
        <w:rPr>
          <w:rFonts w:eastAsia="Calibri"/>
          <w:bCs/>
          <w:iCs/>
          <w:szCs w:val="26"/>
        </w:rPr>
        <w:t>язань за кредитом;</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позичальникові, який має трьох і більше дітей, – 50 відсотків від суми зобов</w:t>
      </w:r>
      <w:r w:rsidR="00A14A6A" w:rsidRPr="00D54079">
        <w:rPr>
          <w:rFonts w:eastAsia="Calibri"/>
          <w:bCs/>
          <w:iCs/>
          <w:szCs w:val="26"/>
        </w:rPr>
        <w:t>’</w:t>
      </w:r>
      <w:r w:rsidRPr="00D54079">
        <w:rPr>
          <w:rFonts w:eastAsia="Calibri"/>
          <w:bCs/>
          <w:iCs/>
          <w:szCs w:val="26"/>
        </w:rPr>
        <w:t xml:space="preserve">язань за кредитом.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Якщо </w:t>
      </w:r>
      <w:r w:rsidR="0078286D" w:rsidRPr="00D54079">
        <w:rPr>
          <w:rFonts w:eastAsia="Calibri"/>
          <w:bCs/>
          <w:iCs/>
          <w:szCs w:val="26"/>
        </w:rPr>
        <w:t>в</w:t>
      </w:r>
      <w:r w:rsidRPr="00D54079">
        <w:rPr>
          <w:rFonts w:eastAsia="Calibri"/>
          <w:bCs/>
          <w:iCs/>
          <w:szCs w:val="26"/>
        </w:rPr>
        <w:t xml:space="preserve"> складі сім</w:t>
      </w:r>
      <w:r w:rsidR="00A14A6A" w:rsidRPr="00D54079">
        <w:rPr>
          <w:rFonts w:eastAsia="Calibri"/>
          <w:bCs/>
          <w:iCs/>
          <w:szCs w:val="26"/>
        </w:rPr>
        <w:t>’</w:t>
      </w:r>
      <w:r w:rsidRPr="00D54079">
        <w:rPr>
          <w:rFonts w:eastAsia="Calibri"/>
          <w:bCs/>
          <w:iCs/>
          <w:szCs w:val="26"/>
        </w:rPr>
        <w:t xml:space="preserve">ї позичальника сталися зміни, які дають йому право на отримання зазначених пільг, він протягом одного місяця подає до </w:t>
      </w:r>
      <w:r w:rsidR="00B15C57" w:rsidRPr="00D54079">
        <w:rPr>
          <w:sz w:val="27"/>
          <w:szCs w:val="27"/>
          <w:shd w:val="clear" w:color="auto" w:fill="FFFFFF"/>
          <w:lang w:eastAsia="uk-UA"/>
        </w:rPr>
        <w:t>Держмолодьжитла</w:t>
      </w:r>
      <w:r w:rsidR="00B15C57" w:rsidRPr="00D54079">
        <w:rPr>
          <w:rFonts w:eastAsia="Calibri"/>
          <w:bCs/>
          <w:iCs/>
          <w:szCs w:val="26"/>
        </w:rPr>
        <w:t xml:space="preserve"> </w:t>
      </w:r>
      <w:r w:rsidRPr="00D54079">
        <w:rPr>
          <w:rFonts w:eastAsia="Calibri"/>
          <w:bCs/>
          <w:iCs/>
          <w:szCs w:val="26"/>
        </w:rPr>
        <w:t>відповідну заяву та документи встановленого взірця, що підтверджують такі зміни. За умови надання заяви та відповідних документів протягом місяця</w:t>
      </w:r>
      <w:r w:rsidR="0078286D" w:rsidRPr="00D54079">
        <w:rPr>
          <w:rFonts w:eastAsia="Calibri"/>
          <w:bCs/>
          <w:iCs/>
          <w:szCs w:val="26"/>
        </w:rPr>
        <w:t>,</w:t>
      </w:r>
      <w:r w:rsidRPr="00D54079">
        <w:rPr>
          <w:rFonts w:eastAsia="Calibri"/>
          <w:bCs/>
          <w:iCs/>
          <w:szCs w:val="26"/>
        </w:rPr>
        <w:t xml:space="preserve"> зміни вносяться з моменту народження дитини/дітей, в іншому випадку – з моменту написання заяви та поданих документів. На підставі цих документів та відповідно до цього Положення, до кредитного договору вносяться зміни із зазначенням обсягів щоквартальних платежів за кредитом і відсотків за користування ним.</w:t>
      </w:r>
    </w:p>
    <w:p w:rsidR="005854DD" w:rsidRPr="00D54079" w:rsidRDefault="0042624A" w:rsidP="005854DD">
      <w:pPr>
        <w:spacing w:line="276" w:lineRule="auto"/>
        <w:ind w:firstLine="567"/>
        <w:rPr>
          <w:rFonts w:eastAsia="Calibri"/>
          <w:bCs/>
          <w:iCs/>
          <w:szCs w:val="26"/>
        </w:rPr>
      </w:pPr>
      <w:r w:rsidRPr="00D54079">
        <w:rPr>
          <w:rFonts w:eastAsia="Calibri"/>
          <w:bCs/>
          <w:iCs/>
          <w:szCs w:val="26"/>
        </w:rPr>
        <w:t>4. Відсотки за користування кредитом</w:t>
      </w:r>
      <w:r w:rsidR="005854DD" w:rsidRPr="00D54079">
        <w:rPr>
          <w:rFonts w:eastAsia="Calibri"/>
          <w:bCs/>
          <w:iCs/>
          <w:szCs w:val="26"/>
        </w:rPr>
        <w:t xml:space="preserve"> не нараховуються: </w:t>
      </w:r>
    </w:p>
    <w:p w:rsidR="005854DD" w:rsidRPr="00D54079" w:rsidRDefault="005854DD" w:rsidP="005854DD">
      <w:pPr>
        <w:suppressAutoHyphens/>
        <w:ind w:firstLine="567"/>
        <w:jc w:val="left"/>
        <w:rPr>
          <w:rFonts w:eastAsia="Calibri"/>
          <w:bCs/>
          <w:iCs/>
          <w:szCs w:val="26"/>
        </w:rPr>
      </w:pPr>
      <w:r w:rsidRPr="00D54079">
        <w:rPr>
          <w:rFonts w:eastAsia="Calibri"/>
          <w:bCs/>
          <w:iCs/>
          <w:szCs w:val="26"/>
        </w:rPr>
        <w:t xml:space="preserve">-  </w:t>
      </w:r>
      <w:r w:rsidR="0042624A" w:rsidRPr="00D54079">
        <w:rPr>
          <w:rFonts w:eastAsia="Calibri"/>
          <w:bCs/>
          <w:iCs/>
          <w:szCs w:val="26"/>
        </w:rPr>
        <w:t>учасникам</w:t>
      </w:r>
      <w:r w:rsidRPr="00D54079">
        <w:rPr>
          <w:rFonts w:eastAsia="Calibri"/>
          <w:bCs/>
          <w:iCs/>
          <w:szCs w:val="26"/>
        </w:rPr>
        <w:t xml:space="preserve"> </w:t>
      </w:r>
      <w:r w:rsidR="004D1604" w:rsidRPr="00D54079">
        <w:rPr>
          <w:rFonts w:eastAsia="Calibri"/>
          <w:bCs/>
          <w:iCs/>
          <w:szCs w:val="26"/>
        </w:rPr>
        <w:t>бойових дій</w:t>
      </w:r>
      <w:r w:rsidRPr="00D54079">
        <w:rPr>
          <w:rFonts w:eastAsia="Calibri"/>
          <w:bCs/>
          <w:iCs/>
          <w:szCs w:val="26"/>
        </w:rPr>
        <w:t>;</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 військовослужбовцям – з початку і до закінчення особливого періоду; </w:t>
      </w:r>
    </w:p>
    <w:p w:rsidR="005854DD" w:rsidRPr="00D54079" w:rsidRDefault="0042624A" w:rsidP="005854DD">
      <w:pPr>
        <w:spacing w:line="276" w:lineRule="auto"/>
        <w:ind w:firstLine="567"/>
        <w:rPr>
          <w:rFonts w:eastAsia="Calibri"/>
          <w:bCs/>
          <w:iCs/>
          <w:szCs w:val="26"/>
        </w:rPr>
      </w:pPr>
      <w:r w:rsidRPr="00D54079">
        <w:rPr>
          <w:rFonts w:eastAsia="Calibri"/>
          <w:bCs/>
          <w:iCs/>
          <w:szCs w:val="26"/>
        </w:rPr>
        <w:t>- резервістам</w:t>
      </w:r>
      <w:r w:rsidR="005854DD" w:rsidRPr="00D54079">
        <w:rPr>
          <w:rFonts w:eastAsia="Calibri"/>
          <w:bCs/>
          <w:iCs/>
          <w:szCs w:val="26"/>
        </w:rPr>
        <w:t xml:space="preserve"> та військовозобов</w:t>
      </w:r>
      <w:r w:rsidR="00A14A6A" w:rsidRPr="00D54079">
        <w:rPr>
          <w:rFonts w:eastAsia="Calibri"/>
          <w:bCs/>
          <w:iCs/>
          <w:szCs w:val="26"/>
        </w:rPr>
        <w:t>’</w:t>
      </w:r>
      <w:r w:rsidR="005854DD" w:rsidRPr="00D54079">
        <w:rPr>
          <w:rFonts w:eastAsia="Calibri"/>
          <w:bCs/>
          <w:iCs/>
          <w:szCs w:val="26"/>
        </w:rPr>
        <w:t xml:space="preserve">язаним – з моменту призову під час </w:t>
      </w:r>
      <w:r w:rsidRPr="00D54079">
        <w:rPr>
          <w:rFonts w:eastAsia="Calibri"/>
          <w:bCs/>
          <w:iCs/>
          <w:szCs w:val="26"/>
        </w:rPr>
        <w:t xml:space="preserve">мобілізації </w:t>
      </w:r>
      <w:r w:rsidR="005854DD" w:rsidRPr="00D54079">
        <w:rPr>
          <w:rFonts w:eastAsia="Calibri"/>
          <w:bCs/>
          <w:iCs/>
          <w:szCs w:val="26"/>
        </w:rPr>
        <w:t>і до</w:t>
      </w:r>
      <w:r w:rsidRPr="00D54079">
        <w:rPr>
          <w:rFonts w:eastAsia="Calibri"/>
          <w:bCs/>
          <w:iCs/>
          <w:szCs w:val="26"/>
        </w:rPr>
        <w:t xml:space="preserve"> закінчення  особливого періоду, на</w:t>
      </w:r>
      <w:r w:rsidR="005854DD" w:rsidRPr="00D54079">
        <w:rPr>
          <w:rFonts w:eastAsia="Calibri"/>
          <w:bCs/>
          <w:iCs/>
          <w:szCs w:val="26"/>
        </w:rPr>
        <w:t xml:space="preserve"> час проходження військової служби. </w:t>
      </w:r>
    </w:p>
    <w:p w:rsidR="005854DD" w:rsidRPr="00D54079" w:rsidRDefault="0042624A" w:rsidP="005854DD">
      <w:pPr>
        <w:spacing w:line="276" w:lineRule="auto"/>
        <w:ind w:firstLine="567"/>
        <w:rPr>
          <w:rFonts w:eastAsia="Calibri"/>
          <w:bCs/>
          <w:iCs/>
          <w:szCs w:val="26"/>
        </w:rPr>
      </w:pPr>
      <w:r w:rsidRPr="00D54079">
        <w:rPr>
          <w:rFonts w:eastAsia="Calibri"/>
          <w:bCs/>
          <w:iCs/>
          <w:szCs w:val="26"/>
        </w:rPr>
        <w:t>Умови кредитування,</w:t>
      </w:r>
      <w:r w:rsidR="005854DD" w:rsidRPr="00D54079">
        <w:rPr>
          <w:rFonts w:eastAsia="Calibri"/>
          <w:bCs/>
          <w:iCs/>
          <w:szCs w:val="26"/>
        </w:rPr>
        <w:t xml:space="preserve"> визначені абзацами четвертим - шостим цього пункту, поширюються також на кредити, отримані відповідно до статті 10 Закону України «Про сприяння соціальному становленню та розвитку  молоді в Україні» подружжям, </w:t>
      </w:r>
      <w:r w:rsidR="0078286D" w:rsidRPr="00D54079">
        <w:rPr>
          <w:rFonts w:eastAsia="Calibri"/>
          <w:bCs/>
          <w:iCs/>
          <w:szCs w:val="26"/>
        </w:rPr>
        <w:t>у</w:t>
      </w:r>
      <w:r w:rsidR="005854DD" w:rsidRPr="00D54079">
        <w:rPr>
          <w:rFonts w:eastAsia="Calibri"/>
          <w:bCs/>
          <w:iCs/>
          <w:szCs w:val="26"/>
        </w:rPr>
        <w:t xml:space="preserve"> якому чоловік або дружина є військовослужбовцем, резервістом чи військовозобов</w:t>
      </w:r>
      <w:r w:rsidR="00A14A6A" w:rsidRPr="00D54079">
        <w:rPr>
          <w:rFonts w:eastAsia="Calibri"/>
          <w:bCs/>
          <w:iCs/>
          <w:szCs w:val="26"/>
        </w:rPr>
        <w:t>’</w:t>
      </w:r>
      <w:r w:rsidR="005854DD" w:rsidRPr="00D54079">
        <w:rPr>
          <w:rFonts w:eastAsia="Calibri"/>
          <w:bCs/>
          <w:iCs/>
          <w:szCs w:val="26"/>
        </w:rPr>
        <w:t xml:space="preserve">язаним.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Зміни до кредитного договору щодо ненарахування відсотків за користування  кредитом носяться шляхом підписання  додаткового договору.</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У разі загибелі (смерті) позичальника (одного з членів сім</w:t>
      </w:r>
      <w:r w:rsidR="00A14A6A" w:rsidRPr="00D54079">
        <w:rPr>
          <w:rFonts w:eastAsia="Calibri"/>
          <w:bCs/>
          <w:iCs/>
          <w:szCs w:val="26"/>
        </w:rPr>
        <w:t>’</w:t>
      </w:r>
      <w:r w:rsidRPr="00D54079">
        <w:rPr>
          <w:rFonts w:eastAsia="Calibri"/>
          <w:bCs/>
          <w:iCs/>
          <w:szCs w:val="26"/>
        </w:rPr>
        <w:t xml:space="preserve">ї позичальника) - військовослужбовця, на </w:t>
      </w:r>
      <w:r w:rsidR="00884C8E" w:rsidRPr="00D54079">
        <w:rPr>
          <w:rFonts w:eastAsia="Calibri"/>
          <w:bCs/>
          <w:iCs/>
          <w:szCs w:val="26"/>
        </w:rPr>
        <w:t>якого поширюється дія Закону України «Про соціальний і правовий захист військовослужбовців та членів їх сімей»</w:t>
      </w:r>
      <w:r w:rsidRPr="00D54079">
        <w:rPr>
          <w:rFonts w:eastAsia="Calibri"/>
          <w:bCs/>
          <w:iCs/>
          <w:szCs w:val="26"/>
        </w:rPr>
        <w:t xml:space="preserve">, що настала під час </w:t>
      </w:r>
      <w:r w:rsidR="00A65726" w:rsidRPr="00D54079">
        <w:rPr>
          <w:rFonts w:eastAsia="Calibri"/>
          <w:bCs/>
          <w:iCs/>
          <w:szCs w:val="26"/>
        </w:rPr>
        <w:t>проходження</w:t>
      </w:r>
      <w:r w:rsidRPr="00D54079">
        <w:rPr>
          <w:rFonts w:eastAsia="Calibri"/>
          <w:bCs/>
          <w:iCs/>
          <w:szCs w:val="26"/>
        </w:rPr>
        <w:t xml:space="preserve"> військової  служби в період</w:t>
      </w:r>
      <w:r w:rsidR="00A65726" w:rsidRPr="00D54079">
        <w:rPr>
          <w:rFonts w:eastAsia="Calibri"/>
          <w:bCs/>
          <w:iCs/>
          <w:szCs w:val="26"/>
        </w:rPr>
        <w:t xml:space="preserve"> дії воєнного стану</w:t>
      </w:r>
      <w:r w:rsidRPr="00D54079">
        <w:rPr>
          <w:rFonts w:eastAsia="Calibri"/>
          <w:bCs/>
          <w:iCs/>
          <w:szCs w:val="26"/>
        </w:rPr>
        <w:t>, за рахунок бюджетних коштів погашається вся сума зобов</w:t>
      </w:r>
      <w:r w:rsidR="00A14A6A" w:rsidRPr="00D54079">
        <w:rPr>
          <w:rFonts w:eastAsia="Calibri"/>
          <w:bCs/>
          <w:iCs/>
          <w:szCs w:val="26"/>
        </w:rPr>
        <w:t>’</w:t>
      </w:r>
      <w:r w:rsidRPr="00D54079">
        <w:rPr>
          <w:rFonts w:eastAsia="Calibri"/>
          <w:bCs/>
          <w:iCs/>
          <w:szCs w:val="26"/>
        </w:rPr>
        <w:t>язань за кредитом,  що існувала на момент його загибелі (смерті).</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5. За прострочені платежі з позичальника стягується пеня в розмірі, </w:t>
      </w:r>
      <w:r w:rsidR="0078286D" w:rsidRPr="00D54079">
        <w:rPr>
          <w:rFonts w:eastAsia="Calibri"/>
          <w:bCs/>
          <w:iCs/>
          <w:szCs w:val="26"/>
        </w:rPr>
        <w:t>у</w:t>
      </w:r>
      <w:r w:rsidRPr="00D54079">
        <w:rPr>
          <w:rFonts w:eastAsia="Calibri"/>
          <w:bCs/>
          <w:iCs/>
          <w:szCs w:val="26"/>
        </w:rPr>
        <w:t xml:space="preserve">становленому кредитним договором. </w:t>
      </w:r>
      <w:r w:rsidR="0042624A" w:rsidRPr="00D54079">
        <w:rPr>
          <w:rFonts w:eastAsia="Calibri"/>
          <w:bCs/>
          <w:iCs/>
          <w:szCs w:val="26"/>
        </w:rPr>
        <w:t>Під час</w:t>
      </w:r>
      <w:r w:rsidRPr="00D54079">
        <w:rPr>
          <w:rFonts w:eastAsia="Calibri"/>
          <w:bCs/>
          <w:iCs/>
          <w:szCs w:val="26"/>
        </w:rPr>
        <w:t xml:space="preserve"> внесенн</w:t>
      </w:r>
      <w:r w:rsidR="0042624A" w:rsidRPr="00D54079">
        <w:rPr>
          <w:rFonts w:eastAsia="Calibri"/>
          <w:bCs/>
          <w:iCs/>
          <w:szCs w:val="26"/>
        </w:rPr>
        <w:t>я</w:t>
      </w:r>
      <w:r w:rsidRPr="00D54079">
        <w:rPr>
          <w:rFonts w:eastAsia="Calibri"/>
          <w:bCs/>
          <w:iCs/>
          <w:szCs w:val="26"/>
        </w:rPr>
        <w:t xml:space="preserve"> щоквартальних платежів першочергово стягується нарахована пеня, потім прострочені платежі, відсотки за користування кредитом та основний платіж з погашення кредиту.</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6. Кошти, що сплачуються </w:t>
      </w:r>
      <w:r w:rsidR="0042624A" w:rsidRPr="00D54079">
        <w:rPr>
          <w:rFonts w:eastAsia="Calibri"/>
          <w:bCs/>
          <w:iCs/>
          <w:szCs w:val="26"/>
        </w:rPr>
        <w:t>за</w:t>
      </w:r>
      <w:r w:rsidRPr="00D54079">
        <w:rPr>
          <w:rFonts w:eastAsia="Calibri"/>
          <w:bCs/>
          <w:iCs/>
          <w:szCs w:val="26"/>
        </w:rPr>
        <w:t xml:space="preserve"> погашення кредитів, наданих з обласного бюджету, відсотки за користування ними і пеня зараховуються в установ</w:t>
      </w:r>
      <w:r w:rsidR="001811AA" w:rsidRPr="00D54079">
        <w:rPr>
          <w:rFonts w:eastAsia="Calibri"/>
          <w:bCs/>
          <w:iCs/>
          <w:szCs w:val="26"/>
        </w:rPr>
        <w:t>леному порядку до надходжень спец</w:t>
      </w:r>
      <w:r w:rsidRPr="00D54079">
        <w:rPr>
          <w:rFonts w:eastAsia="Calibri"/>
          <w:bCs/>
          <w:iCs/>
          <w:szCs w:val="26"/>
        </w:rPr>
        <w:t xml:space="preserve">іального фонду обласного бюджету і спрямовуються на подальше надання кредитів.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Кредитні ресурси минулих років, які були надані за рахунок коштів обласного бюджету, що повертаються за результатами проведення остаточних розрахунків як зайво перераховані з урахуванням фактичної площі збудованого житла, що надійшли в результаті відмови від наданих кредитів або розірвання кредитного договору</w:t>
      </w:r>
      <w:r w:rsidR="007A631B" w:rsidRPr="00D54079">
        <w:rPr>
          <w:rFonts w:eastAsia="Calibri"/>
          <w:bCs/>
          <w:iCs/>
          <w:szCs w:val="26"/>
        </w:rPr>
        <w:t>,</w:t>
      </w:r>
      <w:r w:rsidRPr="00D54079">
        <w:rPr>
          <w:rFonts w:eastAsia="Calibri"/>
          <w:bCs/>
          <w:iCs/>
          <w:szCs w:val="26"/>
        </w:rPr>
        <w:t xml:space="preserve"> зараховуються до спеціального фонду обласного бюджету в порядку, передбаченому</w:t>
      </w:r>
      <w:r w:rsidR="0078286D" w:rsidRPr="00D54079">
        <w:rPr>
          <w:rFonts w:eastAsia="Calibri"/>
          <w:bCs/>
          <w:iCs/>
          <w:szCs w:val="26"/>
        </w:rPr>
        <w:t>,</w:t>
      </w:r>
      <w:r w:rsidRPr="00D54079">
        <w:rPr>
          <w:rFonts w:eastAsia="Calibri"/>
          <w:bCs/>
          <w:iCs/>
          <w:szCs w:val="26"/>
        </w:rPr>
        <w:t xml:space="preserve"> абзацами першим та другим цього пункту, та використовуються на подальше надання кредитів.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7. Наданий позичальникові кредит може бути погашений достроково</w:t>
      </w:r>
      <w:r w:rsidR="00F24EDC" w:rsidRPr="00D54079">
        <w:rPr>
          <w:rFonts w:eastAsia="Calibri"/>
          <w:bCs/>
          <w:iCs/>
          <w:szCs w:val="26"/>
        </w:rPr>
        <w:t xml:space="preserve">, після чого  </w:t>
      </w:r>
      <w:r w:rsidR="007E0EFB" w:rsidRPr="00D54079">
        <w:rPr>
          <w:rFonts w:eastAsia="Calibri"/>
          <w:bCs/>
          <w:iCs/>
          <w:szCs w:val="26"/>
        </w:rPr>
        <w:t>надалі</w:t>
      </w:r>
      <w:r w:rsidR="00F24EDC" w:rsidRPr="00D54079">
        <w:rPr>
          <w:rFonts w:eastAsia="Calibri"/>
          <w:bCs/>
          <w:iCs/>
          <w:szCs w:val="26"/>
        </w:rPr>
        <w:t xml:space="preserve"> не нараховуються розрахункові відсотки за користування кредитом.</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8. На фінансування витрат, пов</w:t>
      </w:r>
      <w:r w:rsidR="00A14A6A" w:rsidRPr="00D54079">
        <w:rPr>
          <w:rFonts w:eastAsia="Calibri"/>
          <w:bCs/>
          <w:iCs/>
          <w:szCs w:val="26"/>
        </w:rPr>
        <w:t>’</w:t>
      </w:r>
      <w:r w:rsidRPr="00D54079">
        <w:rPr>
          <w:rFonts w:eastAsia="Calibri"/>
          <w:bCs/>
          <w:iCs/>
          <w:szCs w:val="26"/>
        </w:rPr>
        <w:t xml:space="preserve">язаних з наданням та обслуговуванням кредитів, спрямовується 6 відсотків обсягів кредитних ресурсів, передбачених в обласному бюджеті на виконання заходів Програми в поточному році, які в установленому порядку перераховуються на відповідні рахунки </w:t>
      </w:r>
      <w:r w:rsidR="00B15C57" w:rsidRPr="00D54079">
        <w:rPr>
          <w:sz w:val="27"/>
          <w:szCs w:val="27"/>
          <w:shd w:val="clear" w:color="auto" w:fill="FFFFFF"/>
          <w:lang w:eastAsia="uk-UA"/>
        </w:rPr>
        <w:t>Держмолодьжитла</w:t>
      </w:r>
      <w:r w:rsidRPr="00D54079">
        <w:rPr>
          <w:rFonts w:eastAsia="Calibri"/>
          <w:bCs/>
          <w:iCs/>
          <w:szCs w:val="26"/>
        </w:rPr>
        <w:t xml:space="preserve">.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Кошти на фінансування витрат, пов</w:t>
      </w:r>
      <w:r w:rsidR="00A14A6A" w:rsidRPr="00D54079">
        <w:rPr>
          <w:rFonts w:eastAsia="Calibri"/>
          <w:bCs/>
          <w:iCs/>
          <w:szCs w:val="26"/>
        </w:rPr>
        <w:t>’</w:t>
      </w:r>
      <w:r w:rsidRPr="00D54079">
        <w:rPr>
          <w:rFonts w:eastAsia="Calibri"/>
          <w:bCs/>
          <w:iCs/>
          <w:szCs w:val="26"/>
        </w:rPr>
        <w:t xml:space="preserve">язаних з наданням та обслуговуванням кредитів, перераховуються </w:t>
      </w:r>
      <w:r w:rsidR="007D1F2D" w:rsidRPr="00D54079">
        <w:rPr>
          <w:sz w:val="27"/>
          <w:szCs w:val="27"/>
          <w:shd w:val="clear" w:color="auto" w:fill="FFFFFF"/>
          <w:lang w:eastAsia="uk-UA"/>
        </w:rPr>
        <w:t>Держмолодьжитл</w:t>
      </w:r>
      <w:r w:rsidR="00BC41BE" w:rsidRPr="00D54079">
        <w:rPr>
          <w:sz w:val="27"/>
          <w:szCs w:val="27"/>
          <w:shd w:val="clear" w:color="auto" w:fill="FFFFFF"/>
          <w:lang w:eastAsia="uk-UA"/>
        </w:rPr>
        <w:t>у</w:t>
      </w:r>
      <w:r w:rsidRPr="00D54079">
        <w:rPr>
          <w:rFonts w:eastAsia="Calibri"/>
          <w:bCs/>
          <w:iCs/>
          <w:szCs w:val="26"/>
        </w:rPr>
        <w:t xml:space="preserve"> одночасно з коштами, що спрямовуються на надання кредитів. </w:t>
      </w:r>
    </w:p>
    <w:p w:rsidR="005854DD" w:rsidRPr="00D54079" w:rsidRDefault="0042624A" w:rsidP="005854DD">
      <w:pPr>
        <w:spacing w:line="276" w:lineRule="auto"/>
        <w:ind w:firstLine="567"/>
        <w:rPr>
          <w:rFonts w:eastAsia="Calibri"/>
          <w:bCs/>
          <w:iCs/>
          <w:szCs w:val="26"/>
        </w:rPr>
      </w:pPr>
      <w:r w:rsidRPr="00D54079">
        <w:rPr>
          <w:rFonts w:eastAsia="Calibri"/>
          <w:bCs/>
          <w:iCs/>
          <w:szCs w:val="26"/>
        </w:rPr>
        <w:t xml:space="preserve">У разі </w:t>
      </w:r>
      <w:r w:rsidR="005854DD" w:rsidRPr="00D54079">
        <w:rPr>
          <w:rFonts w:eastAsia="Calibri"/>
          <w:bCs/>
          <w:iCs/>
          <w:szCs w:val="26"/>
        </w:rPr>
        <w:t xml:space="preserve">виділення кредитних ресурсів у вигляді </w:t>
      </w:r>
      <w:r w:rsidRPr="00D54079">
        <w:rPr>
          <w:rFonts w:eastAsia="Calibri"/>
          <w:bCs/>
          <w:iCs/>
          <w:szCs w:val="26"/>
        </w:rPr>
        <w:t xml:space="preserve">матеріальних і нематеріальних </w:t>
      </w:r>
      <w:r w:rsidR="005854DD" w:rsidRPr="00D54079">
        <w:rPr>
          <w:rFonts w:eastAsia="Calibri"/>
          <w:bCs/>
          <w:iCs/>
          <w:szCs w:val="26"/>
        </w:rPr>
        <w:t>активів на фінансування зазначених витрат спрямовуються кошти, отримані за рахунок п</w:t>
      </w:r>
      <w:r w:rsidRPr="00D54079">
        <w:rPr>
          <w:rFonts w:eastAsia="Calibri"/>
          <w:bCs/>
          <w:iCs/>
          <w:szCs w:val="26"/>
        </w:rPr>
        <w:t>ерших</w:t>
      </w:r>
      <w:r w:rsidR="005854DD" w:rsidRPr="00D54079">
        <w:rPr>
          <w:rFonts w:eastAsia="Calibri"/>
          <w:bCs/>
          <w:iCs/>
          <w:szCs w:val="26"/>
        </w:rPr>
        <w:t xml:space="preserve"> внесків позичальників, у розмірі 6 відсотків вартості зазначених активів у грошовому еквіваленті. </w:t>
      </w:r>
    </w:p>
    <w:p w:rsidR="005854DD" w:rsidRPr="00D54079" w:rsidRDefault="005854DD" w:rsidP="005854DD">
      <w:pPr>
        <w:keepNext/>
        <w:ind w:firstLine="540"/>
        <w:jc w:val="center"/>
        <w:outlineLvl w:val="2"/>
        <w:rPr>
          <w:rFonts w:eastAsia="Calibri"/>
          <w:b/>
          <w:sz w:val="30"/>
          <w:szCs w:val="30"/>
        </w:rPr>
      </w:pPr>
    </w:p>
    <w:p w:rsidR="005854DD" w:rsidRPr="00D54079" w:rsidRDefault="005854DD" w:rsidP="005854DD">
      <w:pPr>
        <w:keepNext/>
        <w:ind w:firstLine="540"/>
        <w:jc w:val="center"/>
        <w:outlineLvl w:val="2"/>
        <w:rPr>
          <w:rFonts w:eastAsia="Calibri"/>
          <w:b/>
          <w:sz w:val="28"/>
          <w:szCs w:val="28"/>
        </w:rPr>
      </w:pPr>
      <w:r w:rsidRPr="00D54079">
        <w:rPr>
          <w:rFonts w:eastAsia="Calibri"/>
          <w:b/>
          <w:sz w:val="28"/>
          <w:szCs w:val="28"/>
        </w:rPr>
        <w:t>V. Умови набуття права власності на збудоване (придбане) за рахунок кредиту житло</w:t>
      </w:r>
    </w:p>
    <w:p w:rsidR="005854DD" w:rsidRPr="00D54079" w:rsidRDefault="0042624A" w:rsidP="005854DD">
      <w:pPr>
        <w:spacing w:line="276" w:lineRule="auto"/>
        <w:ind w:firstLine="567"/>
        <w:rPr>
          <w:rFonts w:eastAsia="Calibri"/>
          <w:bCs/>
          <w:iCs/>
          <w:szCs w:val="26"/>
        </w:rPr>
      </w:pPr>
      <w:r w:rsidRPr="00D54079">
        <w:rPr>
          <w:rFonts w:eastAsia="Calibri"/>
          <w:bCs/>
          <w:iCs/>
          <w:szCs w:val="26"/>
        </w:rPr>
        <w:t>1. Умови</w:t>
      </w:r>
      <w:r w:rsidR="005854DD" w:rsidRPr="00D54079">
        <w:rPr>
          <w:rFonts w:eastAsia="Calibri"/>
          <w:bCs/>
          <w:iCs/>
          <w:szCs w:val="26"/>
        </w:rPr>
        <w:t xml:space="preserve"> набуття позичальником права власності на збудоване (придбане) за рахунок кредиту житло визначаються кредитним договором.</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Набуття позичальником права власності на збудоване (придбане) за рахунок кредиту житло настає після повного розрахунку за договором купівлі-продажу, підписання Акт</w:t>
      </w:r>
      <w:r w:rsidR="007E0EFB" w:rsidRPr="00D54079">
        <w:rPr>
          <w:rFonts w:eastAsia="Calibri"/>
          <w:bCs/>
          <w:iCs/>
          <w:szCs w:val="26"/>
        </w:rPr>
        <w:t>а</w:t>
      </w:r>
      <w:r w:rsidRPr="00D54079">
        <w:rPr>
          <w:rFonts w:eastAsia="Calibri"/>
          <w:bCs/>
          <w:iCs/>
          <w:szCs w:val="26"/>
        </w:rPr>
        <w:t xml:space="preserve"> приймання-передачі збудованого житла та отримання документів, які засвідчують право власності на збудоване чи придбане житло.</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2. З метою забезпечення погашення кредиту між </w:t>
      </w:r>
      <w:r w:rsidR="00A16770" w:rsidRPr="00D54079">
        <w:rPr>
          <w:sz w:val="27"/>
          <w:szCs w:val="27"/>
          <w:shd w:val="clear" w:color="auto" w:fill="FFFFFF"/>
          <w:lang w:eastAsia="uk-UA"/>
        </w:rPr>
        <w:t>Держмолодьжитл</w:t>
      </w:r>
      <w:r w:rsidR="006419F4" w:rsidRPr="00D54079">
        <w:rPr>
          <w:sz w:val="27"/>
          <w:szCs w:val="27"/>
          <w:shd w:val="clear" w:color="auto" w:fill="FFFFFF"/>
          <w:lang w:eastAsia="uk-UA"/>
        </w:rPr>
        <w:t>о</w:t>
      </w:r>
      <w:r w:rsidR="00BC41BE" w:rsidRPr="00D54079">
        <w:rPr>
          <w:sz w:val="27"/>
          <w:szCs w:val="27"/>
          <w:shd w:val="clear" w:color="auto" w:fill="FFFFFF"/>
          <w:lang w:eastAsia="uk-UA"/>
        </w:rPr>
        <w:t>м</w:t>
      </w:r>
      <w:r w:rsidRPr="00D54079">
        <w:rPr>
          <w:rFonts w:eastAsia="Calibri"/>
          <w:bCs/>
          <w:iCs/>
          <w:szCs w:val="26"/>
        </w:rPr>
        <w:t xml:space="preserve"> та позичальником укладається Договір про іпотеку збудованого або придбаного житла. У разі кредитування будівництва індивідуального будинку договір про іпотеку земельної ділянки укладається разом з кредитним договором.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 xml:space="preserve">Передача в заставу збудованого або придбаного житла здійснюється одночасно з оформленням права власності позичальника на це житло.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Фінансування витрат, пов</w:t>
      </w:r>
      <w:r w:rsidR="00A14A6A" w:rsidRPr="00D54079">
        <w:rPr>
          <w:rFonts w:eastAsia="Calibri"/>
          <w:bCs/>
          <w:iCs/>
          <w:szCs w:val="26"/>
        </w:rPr>
        <w:t>’</w:t>
      </w:r>
      <w:r w:rsidRPr="00D54079">
        <w:rPr>
          <w:rFonts w:eastAsia="Calibri"/>
          <w:bCs/>
          <w:iCs/>
          <w:szCs w:val="26"/>
        </w:rPr>
        <w:t xml:space="preserve">язаних з нотаріальним посвідченням зазначених договорів та оформленням права власності, здійснюється за рахунок позичальника.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3. У разі смерті позичальника його права і зобов</w:t>
      </w:r>
      <w:r w:rsidR="00A14A6A" w:rsidRPr="00D54079">
        <w:rPr>
          <w:rFonts w:eastAsia="Calibri"/>
          <w:bCs/>
          <w:iCs/>
          <w:szCs w:val="26"/>
        </w:rPr>
        <w:t>’</w:t>
      </w:r>
      <w:r w:rsidRPr="00D54079">
        <w:rPr>
          <w:rFonts w:eastAsia="Calibri"/>
          <w:bCs/>
          <w:iCs/>
          <w:szCs w:val="26"/>
        </w:rPr>
        <w:t xml:space="preserve">язання за кредитним договором та договором про іпотеку переходять до спадкоємця, що оформлюється відповідними договорами. </w:t>
      </w:r>
    </w:p>
    <w:p w:rsidR="005854DD" w:rsidRPr="00D54079" w:rsidRDefault="005854DD" w:rsidP="005854DD">
      <w:pPr>
        <w:spacing w:line="276" w:lineRule="auto"/>
        <w:ind w:firstLine="567"/>
        <w:rPr>
          <w:rFonts w:eastAsia="Calibri"/>
          <w:bCs/>
          <w:iCs/>
          <w:szCs w:val="26"/>
        </w:rPr>
      </w:pPr>
      <w:r w:rsidRPr="00D54079">
        <w:rPr>
          <w:rFonts w:eastAsia="Calibri"/>
          <w:bCs/>
          <w:iCs/>
          <w:szCs w:val="26"/>
        </w:rPr>
        <w:t>4. У разі невиконання позичальником умов кредитного</w:t>
      </w:r>
      <w:r w:rsidR="007E0EFB" w:rsidRPr="00D54079">
        <w:rPr>
          <w:rFonts w:eastAsia="Calibri"/>
          <w:bCs/>
          <w:iCs/>
          <w:szCs w:val="26"/>
        </w:rPr>
        <w:t xml:space="preserve"> договору </w:t>
      </w:r>
      <w:r w:rsidR="00E95A9B" w:rsidRPr="00D54079">
        <w:rPr>
          <w:sz w:val="27"/>
          <w:szCs w:val="27"/>
          <w:shd w:val="clear" w:color="auto" w:fill="FFFFFF"/>
          <w:lang w:eastAsia="uk-UA"/>
        </w:rPr>
        <w:t>Держмолодьжитло</w:t>
      </w:r>
      <w:r w:rsidR="007E0EFB" w:rsidRPr="00D54079">
        <w:rPr>
          <w:rFonts w:eastAsia="Calibri"/>
          <w:bCs/>
          <w:iCs/>
          <w:szCs w:val="26"/>
        </w:rPr>
        <w:t xml:space="preserve"> здійснює</w:t>
      </w:r>
      <w:r w:rsidRPr="00D54079">
        <w:rPr>
          <w:rFonts w:eastAsia="Calibri"/>
          <w:bCs/>
          <w:iCs/>
          <w:szCs w:val="26"/>
        </w:rPr>
        <w:t xml:space="preserve"> в порядку, </w:t>
      </w:r>
      <w:r w:rsidR="007E0EFB" w:rsidRPr="00D54079">
        <w:rPr>
          <w:rFonts w:eastAsia="Calibri"/>
          <w:bCs/>
          <w:iCs/>
          <w:szCs w:val="26"/>
        </w:rPr>
        <w:t>у</w:t>
      </w:r>
      <w:r w:rsidRPr="00D54079">
        <w:rPr>
          <w:rFonts w:eastAsia="Calibri"/>
          <w:bCs/>
          <w:iCs/>
          <w:szCs w:val="26"/>
        </w:rPr>
        <w:t>стано</w:t>
      </w:r>
      <w:r w:rsidR="007E0EFB" w:rsidRPr="00D54079">
        <w:rPr>
          <w:rFonts w:eastAsia="Calibri"/>
          <w:bCs/>
          <w:iCs/>
          <w:szCs w:val="26"/>
        </w:rPr>
        <w:t>вленому законодавством, передбачені кредитним договором заходи</w:t>
      </w:r>
      <w:r w:rsidRPr="00D54079">
        <w:rPr>
          <w:rFonts w:eastAsia="Calibri"/>
          <w:bCs/>
          <w:iCs/>
          <w:szCs w:val="26"/>
        </w:rPr>
        <w:t xml:space="preserve"> для погашення кредиту. </w:t>
      </w:r>
    </w:p>
    <w:p w:rsidR="005854DD" w:rsidRPr="00D54079" w:rsidRDefault="00F22488" w:rsidP="005854DD">
      <w:pPr>
        <w:spacing w:line="276" w:lineRule="auto"/>
        <w:ind w:firstLine="567"/>
        <w:rPr>
          <w:rFonts w:eastAsia="Calibri"/>
          <w:bCs/>
          <w:iCs/>
          <w:szCs w:val="26"/>
        </w:rPr>
      </w:pPr>
      <w:r w:rsidRPr="00D54079">
        <w:rPr>
          <w:rFonts w:eastAsia="Calibri"/>
          <w:bCs/>
          <w:iCs/>
          <w:szCs w:val="26"/>
        </w:rPr>
        <w:t xml:space="preserve">5. Якщо </w:t>
      </w:r>
      <w:r w:rsidR="005854DD" w:rsidRPr="00D54079">
        <w:rPr>
          <w:rFonts w:eastAsia="Calibri"/>
          <w:bCs/>
          <w:iCs/>
          <w:szCs w:val="26"/>
        </w:rPr>
        <w:t>позичальник відм</w:t>
      </w:r>
      <w:r w:rsidRPr="00D54079">
        <w:rPr>
          <w:rFonts w:eastAsia="Calibri"/>
          <w:bCs/>
          <w:iCs/>
          <w:szCs w:val="26"/>
        </w:rPr>
        <w:t xml:space="preserve">овляється від наданого кредиту </w:t>
      </w:r>
      <w:r w:rsidR="005854DD" w:rsidRPr="00D54079">
        <w:rPr>
          <w:rFonts w:eastAsia="Calibri"/>
          <w:bCs/>
          <w:iCs/>
          <w:szCs w:val="26"/>
        </w:rPr>
        <w:t>на будь-якому етапі дії кредитного догов</w:t>
      </w:r>
      <w:r w:rsidRPr="00D54079">
        <w:rPr>
          <w:rFonts w:eastAsia="Calibri"/>
          <w:bCs/>
          <w:iCs/>
          <w:szCs w:val="26"/>
        </w:rPr>
        <w:t>ору, цей договір розривається в порядку,</w:t>
      </w:r>
      <w:r w:rsidR="005854DD" w:rsidRPr="00D54079">
        <w:rPr>
          <w:rFonts w:eastAsia="Calibri"/>
          <w:bCs/>
          <w:iCs/>
          <w:szCs w:val="26"/>
        </w:rPr>
        <w:t xml:space="preserve"> визначеному цим  договором. При цьому позичальникові згідно з умовами кредитного договору поверт</w:t>
      </w:r>
      <w:r w:rsidR="0042624A" w:rsidRPr="00D54079">
        <w:rPr>
          <w:rFonts w:eastAsia="Calibri"/>
          <w:bCs/>
          <w:iCs/>
          <w:szCs w:val="26"/>
        </w:rPr>
        <w:t xml:space="preserve">аються перший внесок та кошти, </w:t>
      </w:r>
      <w:r w:rsidR="005854DD" w:rsidRPr="00D54079">
        <w:rPr>
          <w:rFonts w:eastAsia="Calibri"/>
          <w:bCs/>
          <w:iCs/>
          <w:szCs w:val="26"/>
        </w:rPr>
        <w:t>сплачені ним у рахунок погашення кредиту, крім нарахованих відсотків за користування кредитом, коштів на</w:t>
      </w:r>
      <w:r w:rsidR="0042624A" w:rsidRPr="00D54079">
        <w:rPr>
          <w:rFonts w:eastAsia="Calibri"/>
          <w:bCs/>
          <w:iCs/>
          <w:szCs w:val="26"/>
        </w:rPr>
        <w:t xml:space="preserve"> страхування, пені та збитків, </w:t>
      </w:r>
      <w:r w:rsidRPr="00D54079">
        <w:rPr>
          <w:rFonts w:eastAsia="Calibri"/>
          <w:bCs/>
          <w:iCs/>
          <w:szCs w:val="26"/>
        </w:rPr>
        <w:t>завданих</w:t>
      </w:r>
      <w:r w:rsidR="005854DD" w:rsidRPr="00D54079">
        <w:rPr>
          <w:rFonts w:eastAsia="Calibri"/>
          <w:bCs/>
          <w:iCs/>
          <w:szCs w:val="26"/>
        </w:rPr>
        <w:t xml:space="preserve"> </w:t>
      </w:r>
      <w:r w:rsidRPr="00D54079">
        <w:rPr>
          <w:rFonts w:eastAsia="Calibri"/>
          <w:bCs/>
          <w:iCs/>
          <w:szCs w:val="26"/>
        </w:rPr>
        <w:t xml:space="preserve">внаслідок порушення умов кредитного </w:t>
      </w:r>
      <w:r w:rsidR="005854DD" w:rsidRPr="00D54079">
        <w:rPr>
          <w:rFonts w:eastAsia="Calibri"/>
          <w:bCs/>
          <w:iCs/>
          <w:szCs w:val="26"/>
        </w:rPr>
        <w:t>чи іпо</w:t>
      </w:r>
      <w:r w:rsidR="00E95A9B" w:rsidRPr="00D54079">
        <w:rPr>
          <w:rFonts w:eastAsia="Calibri"/>
          <w:bCs/>
          <w:iCs/>
          <w:szCs w:val="26"/>
        </w:rPr>
        <w:t>течного договору. У такому разі</w:t>
      </w:r>
      <w:r w:rsidR="005854DD" w:rsidRPr="00D54079">
        <w:rPr>
          <w:rFonts w:eastAsia="Calibri"/>
          <w:bCs/>
          <w:iCs/>
          <w:szCs w:val="26"/>
        </w:rPr>
        <w:t xml:space="preserve"> </w:t>
      </w:r>
      <w:r w:rsidR="00E95A9B" w:rsidRPr="00D54079">
        <w:rPr>
          <w:sz w:val="27"/>
          <w:szCs w:val="27"/>
          <w:shd w:val="clear" w:color="auto" w:fill="FFFFFF"/>
          <w:lang w:eastAsia="uk-UA"/>
        </w:rPr>
        <w:t>Держмолодьжитло</w:t>
      </w:r>
      <w:r w:rsidR="005854DD" w:rsidRPr="00D54079">
        <w:rPr>
          <w:rFonts w:eastAsia="Calibri"/>
          <w:bCs/>
          <w:iCs/>
          <w:szCs w:val="26"/>
        </w:rPr>
        <w:t xml:space="preserve"> </w:t>
      </w:r>
      <w:r w:rsidRPr="00D54079">
        <w:rPr>
          <w:rFonts w:eastAsia="Calibri"/>
          <w:bCs/>
          <w:iCs/>
          <w:szCs w:val="26"/>
        </w:rPr>
        <w:t xml:space="preserve">відповідно </w:t>
      </w:r>
      <w:r w:rsidR="005854DD" w:rsidRPr="00D54079">
        <w:rPr>
          <w:rFonts w:eastAsia="Calibri"/>
          <w:bCs/>
          <w:iCs/>
          <w:szCs w:val="26"/>
        </w:rPr>
        <w:t>до цього Положення укладає кредитний договір</w:t>
      </w:r>
      <w:r w:rsidR="007E0EFB" w:rsidRPr="00D54079">
        <w:rPr>
          <w:rFonts w:eastAsia="Calibri"/>
          <w:bCs/>
          <w:iCs/>
          <w:szCs w:val="26"/>
        </w:rPr>
        <w:t xml:space="preserve"> з іншим кандидатом, який бере на себе зобов</w:t>
      </w:r>
      <w:r w:rsidR="00A14A6A" w:rsidRPr="00D54079">
        <w:rPr>
          <w:rFonts w:eastAsia="Calibri"/>
          <w:bCs/>
          <w:iCs/>
          <w:szCs w:val="26"/>
        </w:rPr>
        <w:t>’</w:t>
      </w:r>
      <w:r w:rsidR="007E0EFB" w:rsidRPr="00D54079">
        <w:rPr>
          <w:rFonts w:eastAsia="Calibri"/>
          <w:bCs/>
          <w:iCs/>
          <w:szCs w:val="26"/>
        </w:rPr>
        <w:t xml:space="preserve">язання щодо </w:t>
      </w:r>
      <w:r w:rsidR="005854DD" w:rsidRPr="00D54079">
        <w:rPr>
          <w:rFonts w:eastAsia="Calibri"/>
          <w:bCs/>
          <w:iCs/>
          <w:szCs w:val="26"/>
        </w:rPr>
        <w:t>по</w:t>
      </w:r>
      <w:r w:rsidR="007E0EFB" w:rsidRPr="00D54079">
        <w:rPr>
          <w:rFonts w:eastAsia="Calibri"/>
          <w:bCs/>
          <w:iCs/>
          <w:szCs w:val="26"/>
        </w:rPr>
        <w:t>дальшого виконання</w:t>
      </w:r>
      <w:r w:rsidRPr="00D54079">
        <w:rPr>
          <w:rFonts w:eastAsia="Calibri"/>
          <w:bCs/>
          <w:iCs/>
          <w:szCs w:val="26"/>
        </w:rPr>
        <w:t xml:space="preserve"> умов кредитного</w:t>
      </w:r>
      <w:r w:rsidR="007E0EFB" w:rsidRPr="00D54079">
        <w:rPr>
          <w:rFonts w:eastAsia="Calibri"/>
          <w:bCs/>
          <w:iCs/>
          <w:szCs w:val="26"/>
        </w:rPr>
        <w:t xml:space="preserve"> договору, укладеного </w:t>
      </w:r>
      <w:r w:rsidR="00F32212" w:rsidRPr="00D54079">
        <w:rPr>
          <w:rFonts w:eastAsia="Calibri"/>
          <w:bCs/>
          <w:iCs/>
          <w:szCs w:val="26"/>
        </w:rPr>
        <w:t>колишнім позичальником</w:t>
      </w:r>
      <w:r w:rsidR="005854DD" w:rsidRPr="00D54079">
        <w:rPr>
          <w:rFonts w:eastAsia="Calibri"/>
          <w:bCs/>
          <w:iCs/>
          <w:szCs w:val="26"/>
        </w:rPr>
        <w:t>.</w:t>
      </w:r>
    </w:p>
    <w:p w:rsidR="005854DD" w:rsidRPr="00D54079" w:rsidRDefault="006419F4" w:rsidP="005854DD">
      <w:pPr>
        <w:spacing w:line="276" w:lineRule="auto"/>
        <w:ind w:firstLine="567"/>
        <w:rPr>
          <w:rFonts w:eastAsia="Calibri"/>
          <w:bCs/>
          <w:iCs/>
          <w:szCs w:val="26"/>
        </w:rPr>
      </w:pPr>
      <w:r w:rsidRPr="00D54079">
        <w:rPr>
          <w:rFonts w:eastAsia="Calibri"/>
          <w:bCs/>
          <w:iCs/>
          <w:szCs w:val="26"/>
        </w:rPr>
        <w:t xml:space="preserve">6. </w:t>
      </w:r>
      <w:r w:rsidR="003B7412" w:rsidRPr="00D54079">
        <w:rPr>
          <w:rFonts w:eastAsia="Calibri"/>
          <w:bCs/>
          <w:iCs/>
          <w:szCs w:val="26"/>
        </w:rPr>
        <w:t>Р</w:t>
      </w:r>
      <w:r w:rsidR="005854DD" w:rsidRPr="00D54079">
        <w:rPr>
          <w:rFonts w:eastAsia="Calibri"/>
          <w:bCs/>
          <w:iCs/>
          <w:szCs w:val="26"/>
        </w:rPr>
        <w:t>озірвання кредитного договору з під</w:t>
      </w:r>
      <w:r w:rsidR="00EF6C4A" w:rsidRPr="00D54079">
        <w:rPr>
          <w:rFonts w:eastAsia="Calibri"/>
          <w:bCs/>
          <w:iCs/>
          <w:szCs w:val="26"/>
        </w:rPr>
        <w:t xml:space="preserve">став, зазначених у </w:t>
      </w:r>
      <w:r w:rsidRPr="00D54079">
        <w:rPr>
          <w:rFonts w:eastAsia="Calibri"/>
          <w:bCs/>
          <w:iCs/>
          <w:szCs w:val="26"/>
        </w:rPr>
        <w:t>пунктах 43</w:t>
      </w:r>
      <w:r w:rsidR="005854DD" w:rsidRPr="00D54079">
        <w:rPr>
          <w:rFonts w:eastAsia="Calibri"/>
          <w:bCs/>
          <w:iCs/>
          <w:szCs w:val="26"/>
        </w:rPr>
        <w:t xml:space="preserve"> і 44 Положення про порядок надання пільгових довготермінових кредитів молодим сім</w:t>
      </w:r>
      <w:r w:rsidR="00A14A6A" w:rsidRPr="00D54079">
        <w:rPr>
          <w:rFonts w:eastAsia="Calibri"/>
          <w:bCs/>
          <w:iCs/>
          <w:szCs w:val="26"/>
        </w:rPr>
        <w:t>’</w:t>
      </w:r>
      <w:r w:rsidR="005854DD" w:rsidRPr="00D54079">
        <w:rPr>
          <w:rFonts w:eastAsia="Calibri"/>
          <w:bCs/>
          <w:iCs/>
          <w:szCs w:val="26"/>
        </w:rPr>
        <w:t xml:space="preserve">ям та одиноким молодим громадянам на будівництво (реконструкцію) і придбання житла, затвердженого </w:t>
      </w:r>
      <w:r w:rsidR="007E0EFB" w:rsidRPr="00D54079">
        <w:rPr>
          <w:rFonts w:eastAsia="Calibri"/>
          <w:bCs/>
          <w:iCs/>
          <w:szCs w:val="26"/>
        </w:rPr>
        <w:t>п</w:t>
      </w:r>
      <w:r w:rsidR="005854DD" w:rsidRPr="00D54079">
        <w:rPr>
          <w:rFonts w:eastAsia="Calibri"/>
          <w:bCs/>
          <w:iCs/>
          <w:szCs w:val="26"/>
        </w:rPr>
        <w:t>остановою Кабінету Міністрів України від 29.05.2001 № 584,</w:t>
      </w:r>
      <w:r w:rsidR="003B7412" w:rsidRPr="00D54079">
        <w:rPr>
          <w:rFonts w:eastAsia="Calibri"/>
          <w:bCs/>
          <w:iCs/>
          <w:szCs w:val="26"/>
        </w:rPr>
        <w:t xml:space="preserve"> здійснює </w:t>
      </w:r>
      <w:r w:rsidRPr="00D54079">
        <w:rPr>
          <w:sz w:val="27"/>
          <w:szCs w:val="27"/>
          <w:shd w:val="clear" w:color="auto" w:fill="FFFFFF"/>
          <w:lang w:eastAsia="uk-UA"/>
        </w:rPr>
        <w:t>Держмолодьжитло</w:t>
      </w:r>
      <w:r w:rsidR="003B7412" w:rsidRPr="00D54079">
        <w:rPr>
          <w:sz w:val="27"/>
          <w:szCs w:val="27"/>
          <w:shd w:val="clear" w:color="auto" w:fill="FFFFFF"/>
          <w:lang w:eastAsia="uk-UA"/>
        </w:rPr>
        <w:t xml:space="preserve"> за</w:t>
      </w:r>
      <w:r w:rsidR="005854DD" w:rsidRPr="00D54079">
        <w:rPr>
          <w:rFonts w:eastAsia="Calibri"/>
          <w:bCs/>
          <w:iCs/>
          <w:szCs w:val="26"/>
        </w:rPr>
        <w:t xml:space="preserve"> погодж</w:t>
      </w:r>
      <w:r w:rsidR="003B7412" w:rsidRPr="00D54079">
        <w:rPr>
          <w:rFonts w:eastAsia="Calibri"/>
          <w:bCs/>
          <w:iCs/>
          <w:szCs w:val="26"/>
        </w:rPr>
        <w:t xml:space="preserve">енням </w:t>
      </w:r>
      <w:r w:rsidR="005854DD" w:rsidRPr="00D54079">
        <w:rPr>
          <w:rFonts w:eastAsia="Calibri"/>
          <w:bCs/>
          <w:iCs/>
          <w:szCs w:val="26"/>
        </w:rPr>
        <w:t xml:space="preserve">з правлінням Держмолодьжитла. </w:t>
      </w:r>
    </w:p>
    <w:p w:rsidR="005854DD" w:rsidRPr="00D54079" w:rsidRDefault="002E288C" w:rsidP="005854DD">
      <w:pPr>
        <w:spacing w:line="276" w:lineRule="auto"/>
        <w:ind w:firstLine="567"/>
        <w:rPr>
          <w:rFonts w:eastAsia="Calibri"/>
          <w:bCs/>
          <w:iCs/>
          <w:szCs w:val="26"/>
        </w:rPr>
      </w:pPr>
      <w:r w:rsidRPr="00D54079">
        <w:rPr>
          <w:rFonts w:eastAsia="Calibri"/>
          <w:bCs/>
          <w:iCs/>
          <w:szCs w:val="26"/>
        </w:rPr>
        <w:t>7. Особи, які порушили вимоги цього Положення,</w:t>
      </w:r>
      <w:r w:rsidR="005854DD" w:rsidRPr="00D54079">
        <w:rPr>
          <w:rFonts w:eastAsia="Calibri"/>
          <w:bCs/>
          <w:iCs/>
          <w:szCs w:val="26"/>
        </w:rPr>
        <w:t xml:space="preserve"> несуть відповідальність згідно із законодавством.</w:t>
      </w:r>
    </w:p>
    <w:p w:rsidR="005854DD" w:rsidRPr="00D54079" w:rsidRDefault="005854DD" w:rsidP="005854DD">
      <w:pPr>
        <w:tabs>
          <w:tab w:val="left" w:pos="6849"/>
        </w:tabs>
        <w:spacing w:before="100" w:beforeAutospacing="1" w:after="100" w:afterAutospacing="1"/>
        <w:ind w:firstLine="540"/>
        <w:rPr>
          <w:rFonts w:eastAsia="Calibri"/>
          <w:sz w:val="24"/>
          <w:szCs w:val="24"/>
        </w:rPr>
      </w:pPr>
      <w:r w:rsidRPr="00D54079">
        <w:rPr>
          <w:rFonts w:eastAsia="Calibri"/>
          <w:sz w:val="24"/>
          <w:szCs w:val="24"/>
        </w:rPr>
        <w:tab/>
      </w:r>
    </w:p>
    <w:tbl>
      <w:tblPr>
        <w:tblW w:w="0" w:type="auto"/>
        <w:tblLook w:val="00A0" w:firstRow="1" w:lastRow="0" w:firstColumn="1" w:lastColumn="0" w:noHBand="0" w:noVBand="0"/>
      </w:tblPr>
      <w:tblGrid>
        <w:gridCol w:w="5005"/>
        <w:gridCol w:w="4849"/>
      </w:tblGrid>
      <w:tr w:rsidR="005854DD" w:rsidRPr="00D54079">
        <w:tc>
          <w:tcPr>
            <w:tcW w:w="7393" w:type="dxa"/>
          </w:tcPr>
          <w:p w:rsidR="00C4394B" w:rsidRPr="00D54079" w:rsidRDefault="005A152D" w:rsidP="005A152D">
            <w:pPr>
              <w:jc w:val="left"/>
              <w:rPr>
                <w:rFonts w:eastAsia="Calibri"/>
                <w:b/>
                <w:szCs w:val="26"/>
              </w:rPr>
            </w:pPr>
            <w:r w:rsidRPr="00D54079">
              <w:rPr>
                <w:rFonts w:eastAsia="Calibri"/>
                <w:b/>
                <w:szCs w:val="26"/>
              </w:rPr>
              <w:t>Д</w:t>
            </w:r>
            <w:r w:rsidR="005854DD" w:rsidRPr="00D54079">
              <w:rPr>
                <w:rFonts w:eastAsia="Calibri"/>
                <w:b/>
                <w:szCs w:val="26"/>
              </w:rPr>
              <w:t>иректор департаменту архітектури та розвитку містобудування</w:t>
            </w:r>
            <w:r w:rsidR="00C4394B" w:rsidRPr="00D54079">
              <w:rPr>
                <w:rFonts w:eastAsia="Calibri"/>
                <w:b/>
                <w:szCs w:val="26"/>
              </w:rPr>
              <w:t xml:space="preserve"> Львівської </w:t>
            </w:r>
          </w:p>
          <w:p w:rsidR="005854DD" w:rsidRPr="00D54079" w:rsidRDefault="00C4394B" w:rsidP="005A152D">
            <w:pPr>
              <w:jc w:val="left"/>
              <w:rPr>
                <w:rFonts w:eastAsia="Calibri"/>
                <w:b/>
                <w:szCs w:val="26"/>
              </w:rPr>
            </w:pPr>
            <w:r w:rsidRPr="00D54079">
              <w:rPr>
                <w:rFonts w:eastAsia="Calibri"/>
                <w:b/>
                <w:szCs w:val="26"/>
              </w:rPr>
              <w:t>обласної державної адміністрації</w:t>
            </w:r>
          </w:p>
        </w:tc>
        <w:tc>
          <w:tcPr>
            <w:tcW w:w="7393" w:type="dxa"/>
          </w:tcPr>
          <w:p w:rsidR="005854DD" w:rsidRPr="00D54079" w:rsidRDefault="005854DD" w:rsidP="005854DD">
            <w:pPr>
              <w:jc w:val="left"/>
              <w:rPr>
                <w:rFonts w:eastAsia="Calibri"/>
                <w:b/>
                <w:szCs w:val="26"/>
              </w:rPr>
            </w:pPr>
            <w:r w:rsidRPr="00D54079">
              <w:rPr>
                <w:rFonts w:eastAsia="Calibri"/>
                <w:b/>
                <w:szCs w:val="26"/>
                <w:lang w:val="ru-RU"/>
              </w:rPr>
              <w:t xml:space="preserve">          </w:t>
            </w:r>
            <w:r w:rsidRPr="00D54079">
              <w:rPr>
                <w:rFonts w:eastAsia="Calibri"/>
                <w:b/>
                <w:szCs w:val="26"/>
              </w:rPr>
              <w:t xml:space="preserve">        </w:t>
            </w:r>
            <w:r w:rsidRPr="00D54079">
              <w:rPr>
                <w:rFonts w:eastAsia="Calibri"/>
                <w:b/>
                <w:szCs w:val="26"/>
                <w:lang w:val="ru-RU"/>
              </w:rPr>
              <w:t xml:space="preserve">          </w:t>
            </w:r>
            <w:r w:rsidRPr="00D54079">
              <w:rPr>
                <w:rFonts w:eastAsia="Calibri"/>
                <w:b/>
                <w:szCs w:val="26"/>
              </w:rPr>
              <w:t xml:space="preserve">                           </w:t>
            </w:r>
            <w:r w:rsidRPr="00D54079">
              <w:rPr>
                <w:rFonts w:eastAsia="Calibri"/>
                <w:b/>
                <w:szCs w:val="26"/>
                <w:lang w:val="ru-RU"/>
              </w:rPr>
              <w:t xml:space="preserve"> </w:t>
            </w:r>
          </w:p>
          <w:p w:rsidR="00C4394B" w:rsidRPr="00D54079" w:rsidRDefault="00C4394B" w:rsidP="00E101A2">
            <w:pPr>
              <w:jc w:val="right"/>
              <w:rPr>
                <w:rFonts w:eastAsia="Calibri"/>
                <w:b/>
                <w:szCs w:val="26"/>
                <w:lang w:val="ru-RU"/>
              </w:rPr>
            </w:pPr>
          </w:p>
          <w:p w:rsidR="005854DD" w:rsidRPr="00D54079" w:rsidRDefault="005A152D" w:rsidP="00E101A2">
            <w:pPr>
              <w:jc w:val="right"/>
              <w:rPr>
                <w:rFonts w:eastAsia="Calibri"/>
                <w:b/>
                <w:szCs w:val="26"/>
                <w:lang w:val="ru-RU"/>
              </w:rPr>
            </w:pPr>
            <w:r w:rsidRPr="00D54079">
              <w:rPr>
                <w:rFonts w:eastAsia="Calibri"/>
                <w:b/>
                <w:szCs w:val="26"/>
                <w:lang w:val="ru-RU"/>
              </w:rPr>
              <w:t>Олена</w:t>
            </w:r>
            <w:r w:rsidR="005854DD" w:rsidRPr="00D54079">
              <w:rPr>
                <w:rFonts w:eastAsia="Calibri"/>
                <w:b/>
                <w:szCs w:val="26"/>
                <w:lang w:val="ru-RU"/>
              </w:rPr>
              <w:t xml:space="preserve"> </w:t>
            </w:r>
            <w:r w:rsidR="00E101A2" w:rsidRPr="00D54079">
              <w:rPr>
                <w:rFonts w:eastAsia="Calibri"/>
                <w:b/>
                <w:szCs w:val="26"/>
                <w:lang w:val="ru-RU"/>
              </w:rPr>
              <w:t>ВАСИЛЬКО</w:t>
            </w:r>
          </w:p>
        </w:tc>
      </w:tr>
    </w:tbl>
    <w:p w:rsidR="005854DD" w:rsidRPr="00D54079" w:rsidRDefault="005854DD" w:rsidP="005854DD">
      <w:pPr>
        <w:jc w:val="left"/>
        <w:rPr>
          <w:rFonts w:ascii="Calibri" w:eastAsia="Calibri" w:hAnsi="Calibri"/>
          <w:sz w:val="24"/>
          <w:szCs w:val="24"/>
        </w:rPr>
      </w:pPr>
    </w:p>
    <w:p w:rsidR="001204C4" w:rsidRPr="00D54079" w:rsidRDefault="001204C4"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en-US"/>
        </w:rPr>
      </w:pPr>
    </w:p>
    <w:p w:rsidR="00211ADA" w:rsidRPr="00D54079" w:rsidRDefault="00211ADA" w:rsidP="00C61322">
      <w:pPr>
        <w:pStyle w:val="aa"/>
        <w:spacing w:before="0" w:beforeAutospacing="0" w:after="0" w:afterAutospacing="0" w:line="276" w:lineRule="auto"/>
        <w:jc w:val="both"/>
        <w:rPr>
          <w:sz w:val="27"/>
          <w:szCs w:val="27"/>
          <w:lang w:val="uk-UA"/>
        </w:rPr>
        <w:sectPr w:rsidR="00211ADA" w:rsidRPr="00D54079" w:rsidSect="00F6351E">
          <w:headerReference w:type="default" r:id="rId12"/>
          <w:headerReference w:type="first" r:id="rId13"/>
          <w:pgSz w:w="11906" w:h="16838" w:code="9"/>
          <w:pgMar w:top="737" w:right="680" w:bottom="567" w:left="1588" w:header="425" w:footer="709" w:gutter="0"/>
          <w:pgNumType w:start="1"/>
          <w:cols w:space="708"/>
          <w:titlePg/>
          <w:docGrid w:linePitch="360"/>
        </w:sectPr>
      </w:pPr>
    </w:p>
    <w:tbl>
      <w:tblPr>
        <w:tblW w:w="15592" w:type="dxa"/>
        <w:tblInd w:w="279" w:type="dxa"/>
        <w:tblLook w:val="04A0" w:firstRow="1" w:lastRow="0" w:firstColumn="1" w:lastColumn="0" w:noHBand="0" w:noVBand="1"/>
      </w:tblPr>
      <w:tblGrid>
        <w:gridCol w:w="4168"/>
        <w:gridCol w:w="5544"/>
        <w:gridCol w:w="5880"/>
      </w:tblGrid>
      <w:tr w:rsidR="00A67E04" w:rsidRPr="00D54079">
        <w:tc>
          <w:tcPr>
            <w:tcW w:w="4740" w:type="dxa"/>
            <w:shd w:val="clear" w:color="auto" w:fill="auto"/>
          </w:tcPr>
          <w:p w:rsidR="00A67E04" w:rsidRPr="00D54079" w:rsidRDefault="00A67E04" w:rsidP="001E7E35">
            <w:pPr>
              <w:autoSpaceDE w:val="0"/>
              <w:autoSpaceDN w:val="0"/>
              <w:adjustRightInd w:val="0"/>
              <w:jc w:val="left"/>
              <w:rPr>
                <w:sz w:val="24"/>
                <w:lang w:val="en-US" w:eastAsia="uk-UA"/>
              </w:rPr>
            </w:pPr>
          </w:p>
        </w:tc>
        <w:tc>
          <w:tcPr>
            <w:tcW w:w="6316" w:type="dxa"/>
            <w:shd w:val="clear" w:color="auto" w:fill="auto"/>
          </w:tcPr>
          <w:p w:rsidR="00A67E04" w:rsidRPr="00D54079" w:rsidRDefault="00A67E04" w:rsidP="001E7E35">
            <w:pPr>
              <w:autoSpaceDE w:val="0"/>
              <w:autoSpaceDN w:val="0"/>
              <w:adjustRightInd w:val="0"/>
              <w:rPr>
                <w:sz w:val="24"/>
                <w:lang w:eastAsia="uk-UA"/>
              </w:rPr>
            </w:pPr>
          </w:p>
        </w:tc>
        <w:tc>
          <w:tcPr>
            <w:tcW w:w="4536" w:type="dxa"/>
            <w:shd w:val="clear" w:color="auto" w:fill="auto"/>
          </w:tcPr>
          <w:p w:rsidR="00A67E04" w:rsidRPr="00D54079" w:rsidRDefault="00A67E04" w:rsidP="001E7E35">
            <w:pPr>
              <w:ind w:left="5664" w:firstLine="432"/>
              <w:rPr>
                <w:rFonts w:eastAsia="Calibri"/>
                <w:sz w:val="28"/>
                <w:szCs w:val="28"/>
              </w:rPr>
            </w:pPr>
          </w:p>
          <w:p w:rsidR="00A67E04" w:rsidRPr="00D54079" w:rsidRDefault="00A67E04" w:rsidP="00961C75">
            <w:pPr>
              <w:ind w:firstLine="2489"/>
              <w:rPr>
                <w:rFonts w:eastAsia="Calibri"/>
                <w:sz w:val="28"/>
                <w:szCs w:val="28"/>
              </w:rPr>
            </w:pPr>
            <w:r w:rsidRPr="00D54079">
              <w:rPr>
                <w:rFonts w:eastAsia="Calibri"/>
                <w:sz w:val="28"/>
                <w:szCs w:val="28"/>
              </w:rPr>
              <w:t xml:space="preserve">Додаток 4 </w:t>
            </w:r>
          </w:p>
          <w:p w:rsidR="00A67E04" w:rsidRPr="00D54079" w:rsidRDefault="00A67E04" w:rsidP="00961C75">
            <w:pPr>
              <w:ind w:firstLine="2489"/>
              <w:rPr>
                <w:rFonts w:eastAsia="Calibri"/>
                <w:sz w:val="28"/>
                <w:szCs w:val="28"/>
              </w:rPr>
            </w:pPr>
            <w:r w:rsidRPr="00D54079">
              <w:rPr>
                <w:rFonts w:eastAsia="Calibri"/>
                <w:sz w:val="28"/>
                <w:szCs w:val="28"/>
              </w:rPr>
              <w:t>до Програми</w:t>
            </w:r>
          </w:p>
          <w:p w:rsidR="00A67E04" w:rsidRPr="00D54079" w:rsidRDefault="00A67E04" w:rsidP="001E7E35">
            <w:pPr>
              <w:rPr>
                <w:i/>
                <w:sz w:val="24"/>
                <w:szCs w:val="24"/>
                <w:lang w:eastAsia="uk-UA"/>
              </w:rPr>
            </w:pPr>
          </w:p>
        </w:tc>
      </w:tr>
    </w:tbl>
    <w:p w:rsidR="00A67E04" w:rsidRPr="00D54079" w:rsidRDefault="00A67E04" w:rsidP="00A67E04">
      <w:pPr>
        <w:jc w:val="center"/>
        <w:rPr>
          <w:b/>
          <w:sz w:val="28"/>
          <w:szCs w:val="28"/>
          <w:lang w:eastAsia="uk-UA"/>
        </w:rPr>
      </w:pPr>
      <w:r w:rsidRPr="00D54079">
        <w:rPr>
          <w:b/>
          <w:sz w:val="28"/>
          <w:szCs w:val="28"/>
          <w:lang w:eastAsia="uk-UA"/>
        </w:rPr>
        <w:t xml:space="preserve">ПЕРЕЛІК ЗАВДАНЬ, ЗАХОДІВ ТА ПОКАЗНИКІВ </w:t>
      </w:r>
    </w:p>
    <w:p w:rsidR="00A67E04" w:rsidRPr="00D54079" w:rsidRDefault="00A67E04" w:rsidP="00A67E04">
      <w:pPr>
        <w:jc w:val="center"/>
        <w:rPr>
          <w:rFonts w:eastAsia="Calibri"/>
          <w:b/>
          <w:sz w:val="28"/>
          <w:szCs w:val="28"/>
        </w:rPr>
      </w:pPr>
      <w:r w:rsidRPr="00D54079">
        <w:rPr>
          <w:rFonts w:eastAsia="Calibri"/>
          <w:b/>
          <w:sz w:val="28"/>
          <w:szCs w:val="28"/>
        </w:rPr>
        <w:t>з виконання Комплексної програми надання житлових кредитів окремим категоріям громадян у Львівській області</w:t>
      </w:r>
      <w:r w:rsidRPr="00D54079">
        <w:rPr>
          <w:rFonts w:eastAsia="Calibri"/>
          <w:b/>
          <w:sz w:val="28"/>
          <w:szCs w:val="28"/>
        </w:rPr>
        <w:br/>
        <w:t>на 2021 – 2025 роки</w:t>
      </w:r>
    </w:p>
    <w:p w:rsidR="00A67E04" w:rsidRPr="00D54079" w:rsidRDefault="00A67E04" w:rsidP="00A67E04">
      <w:pPr>
        <w:jc w:val="center"/>
        <w:rPr>
          <w:rFonts w:eastAsia="Calibri"/>
          <w:b/>
          <w:sz w:val="28"/>
          <w:szCs w:val="28"/>
        </w:rPr>
      </w:pPr>
    </w:p>
    <w:tbl>
      <w:tblPr>
        <w:tblW w:w="1545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
        <w:gridCol w:w="2014"/>
        <w:gridCol w:w="2267"/>
        <w:gridCol w:w="1701"/>
        <w:gridCol w:w="3828"/>
        <w:gridCol w:w="1418"/>
        <w:gridCol w:w="1134"/>
        <w:gridCol w:w="2693"/>
      </w:tblGrid>
      <w:tr w:rsidR="00A67E04" w:rsidRPr="00D54079">
        <w:trPr>
          <w:trHeight w:val="231"/>
        </w:trPr>
        <w:tc>
          <w:tcPr>
            <w:tcW w:w="396" w:type="dxa"/>
            <w:vMerge w:val="restart"/>
            <w:shd w:val="clear" w:color="auto" w:fill="auto"/>
          </w:tcPr>
          <w:p w:rsidR="00A67E04" w:rsidRPr="00D54079" w:rsidRDefault="00A67E04" w:rsidP="001E7E35">
            <w:pPr>
              <w:jc w:val="left"/>
              <w:rPr>
                <w:b/>
                <w:sz w:val="24"/>
                <w:szCs w:val="24"/>
              </w:rPr>
            </w:pPr>
            <w:r w:rsidRPr="00D54079">
              <w:rPr>
                <w:b/>
                <w:sz w:val="24"/>
                <w:szCs w:val="24"/>
              </w:rPr>
              <w:t>№ з/п</w:t>
            </w:r>
          </w:p>
        </w:tc>
        <w:tc>
          <w:tcPr>
            <w:tcW w:w="2014" w:type="dxa"/>
            <w:vMerge w:val="restart"/>
            <w:shd w:val="clear" w:color="auto" w:fill="auto"/>
          </w:tcPr>
          <w:p w:rsidR="00A67E04" w:rsidRPr="00D54079" w:rsidRDefault="00A67E04" w:rsidP="001E7E35">
            <w:pPr>
              <w:jc w:val="center"/>
              <w:rPr>
                <w:b/>
                <w:sz w:val="24"/>
                <w:szCs w:val="24"/>
              </w:rPr>
            </w:pPr>
            <w:r w:rsidRPr="00D54079">
              <w:rPr>
                <w:b/>
                <w:sz w:val="24"/>
                <w:szCs w:val="24"/>
              </w:rPr>
              <w:t>Назва завдання</w:t>
            </w:r>
          </w:p>
        </w:tc>
        <w:tc>
          <w:tcPr>
            <w:tcW w:w="2267" w:type="dxa"/>
            <w:vMerge w:val="restart"/>
            <w:shd w:val="clear" w:color="auto" w:fill="auto"/>
          </w:tcPr>
          <w:p w:rsidR="00A67E04" w:rsidRPr="00D54079" w:rsidRDefault="00A67E04" w:rsidP="001E7E35">
            <w:pPr>
              <w:jc w:val="center"/>
              <w:rPr>
                <w:b/>
                <w:sz w:val="24"/>
                <w:szCs w:val="24"/>
              </w:rPr>
            </w:pPr>
            <w:r w:rsidRPr="00D54079">
              <w:rPr>
                <w:b/>
                <w:sz w:val="24"/>
                <w:szCs w:val="24"/>
              </w:rPr>
              <w:t>Перелік заходів завдання</w:t>
            </w:r>
          </w:p>
        </w:tc>
        <w:tc>
          <w:tcPr>
            <w:tcW w:w="1701" w:type="dxa"/>
            <w:vMerge w:val="restart"/>
            <w:shd w:val="clear" w:color="auto" w:fill="auto"/>
          </w:tcPr>
          <w:p w:rsidR="00A67E04" w:rsidRPr="00D54079" w:rsidRDefault="00A67E04" w:rsidP="001E7E35">
            <w:pPr>
              <w:jc w:val="center"/>
              <w:rPr>
                <w:b/>
                <w:sz w:val="24"/>
                <w:szCs w:val="24"/>
              </w:rPr>
            </w:pPr>
            <w:r w:rsidRPr="00D54079">
              <w:rPr>
                <w:b/>
                <w:sz w:val="24"/>
                <w:szCs w:val="24"/>
              </w:rPr>
              <w:t>Показники виконання заходу, один. виміру</w:t>
            </w:r>
          </w:p>
        </w:tc>
        <w:tc>
          <w:tcPr>
            <w:tcW w:w="3828" w:type="dxa"/>
            <w:vMerge w:val="restart"/>
            <w:shd w:val="clear" w:color="auto" w:fill="auto"/>
          </w:tcPr>
          <w:p w:rsidR="00A67E04" w:rsidRPr="00D54079" w:rsidRDefault="00A67E04" w:rsidP="001E7E35">
            <w:pPr>
              <w:jc w:val="center"/>
              <w:rPr>
                <w:b/>
                <w:sz w:val="24"/>
                <w:szCs w:val="24"/>
              </w:rPr>
            </w:pPr>
            <w:r w:rsidRPr="00D54079">
              <w:rPr>
                <w:b/>
                <w:sz w:val="24"/>
                <w:szCs w:val="24"/>
              </w:rPr>
              <w:t>Виконавець заходу, показника</w:t>
            </w:r>
          </w:p>
        </w:tc>
        <w:tc>
          <w:tcPr>
            <w:tcW w:w="2552" w:type="dxa"/>
            <w:gridSpan w:val="2"/>
            <w:shd w:val="clear" w:color="auto" w:fill="auto"/>
          </w:tcPr>
          <w:p w:rsidR="00A67E04" w:rsidRPr="00D54079" w:rsidRDefault="00A67E04" w:rsidP="001E7E35">
            <w:pPr>
              <w:jc w:val="center"/>
              <w:rPr>
                <w:b/>
                <w:sz w:val="24"/>
                <w:szCs w:val="24"/>
              </w:rPr>
            </w:pPr>
            <w:r w:rsidRPr="00D54079">
              <w:rPr>
                <w:b/>
                <w:sz w:val="24"/>
                <w:szCs w:val="24"/>
              </w:rPr>
              <w:t>Фінансування</w:t>
            </w:r>
          </w:p>
        </w:tc>
        <w:tc>
          <w:tcPr>
            <w:tcW w:w="2693" w:type="dxa"/>
            <w:vMerge w:val="restart"/>
            <w:shd w:val="clear" w:color="auto" w:fill="auto"/>
          </w:tcPr>
          <w:p w:rsidR="00A67E04" w:rsidRPr="00D54079" w:rsidRDefault="00A67E04" w:rsidP="001E7E35">
            <w:pPr>
              <w:jc w:val="center"/>
              <w:rPr>
                <w:b/>
                <w:sz w:val="24"/>
                <w:szCs w:val="24"/>
              </w:rPr>
            </w:pPr>
            <w:r w:rsidRPr="00D54079">
              <w:rPr>
                <w:b/>
                <w:sz w:val="24"/>
                <w:szCs w:val="24"/>
                <w:lang w:eastAsia="uk-UA"/>
              </w:rPr>
              <w:t>Очікуваний результат</w:t>
            </w:r>
          </w:p>
        </w:tc>
      </w:tr>
      <w:tr w:rsidR="00A67E04" w:rsidRPr="00D54079">
        <w:tc>
          <w:tcPr>
            <w:tcW w:w="396" w:type="dxa"/>
            <w:vMerge/>
            <w:shd w:val="clear" w:color="auto" w:fill="auto"/>
          </w:tcPr>
          <w:p w:rsidR="00A67E04" w:rsidRPr="00D54079" w:rsidRDefault="00A67E04" w:rsidP="001E7E35">
            <w:pPr>
              <w:rPr>
                <w:b/>
                <w:sz w:val="24"/>
                <w:szCs w:val="24"/>
              </w:rPr>
            </w:pPr>
          </w:p>
        </w:tc>
        <w:tc>
          <w:tcPr>
            <w:tcW w:w="2014" w:type="dxa"/>
            <w:vMerge/>
            <w:shd w:val="clear" w:color="auto" w:fill="auto"/>
          </w:tcPr>
          <w:p w:rsidR="00A67E04" w:rsidRPr="00D54079" w:rsidRDefault="00A67E04" w:rsidP="001E7E35">
            <w:pPr>
              <w:rPr>
                <w:b/>
                <w:sz w:val="24"/>
                <w:szCs w:val="24"/>
              </w:rPr>
            </w:pPr>
          </w:p>
        </w:tc>
        <w:tc>
          <w:tcPr>
            <w:tcW w:w="2267" w:type="dxa"/>
            <w:vMerge/>
            <w:shd w:val="clear" w:color="auto" w:fill="auto"/>
          </w:tcPr>
          <w:p w:rsidR="00A67E04" w:rsidRPr="00D54079" w:rsidRDefault="00A67E04" w:rsidP="001E7E35">
            <w:pPr>
              <w:rPr>
                <w:b/>
                <w:sz w:val="24"/>
                <w:szCs w:val="24"/>
              </w:rPr>
            </w:pPr>
          </w:p>
        </w:tc>
        <w:tc>
          <w:tcPr>
            <w:tcW w:w="1701" w:type="dxa"/>
            <w:vMerge/>
            <w:shd w:val="clear" w:color="auto" w:fill="auto"/>
          </w:tcPr>
          <w:p w:rsidR="00A67E04" w:rsidRPr="00D54079" w:rsidRDefault="00A67E04" w:rsidP="001E7E35">
            <w:pPr>
              <w:rPr>
                <w:b/>
                <w:sz w:val="24"/>
                <w:szCs w:val="24"/>
              </w:rPr>
            </w:pPr>
          </w:p>
        </w:tc>
        <w:tc>
          <w:tcPr>
            <w:tcW w:w="3828" w:type="dxa"/>
            <w:vMerge/>
            <w:shd w:val="clear" w:color="auto" w:fill="auto"/>
          </w:tcPr>
          <w:p w:rsidR="00A67E04" w:rsidRPr="00D54079" w:rsidRDefault="00A67E04" w:rsidP="001E7E35">
            <w:pPr>
              <w:rPr>
                <w:b/>
                <w:sz w:val="24"/>
                <w:szCs w:val="24"/>
              </w:rPr>
            </w:pPr>
          </w:p>
        </w:tc>
        <w:tc>
          <w:tcPr>
            <w:tcW w:w="1418" w:type="dxa"/>
            <w:shd w:val="clear" w:color="auto" w:fill="auto"/>
          </w:tcPr>
          <w:p w:rsidR="00A67E04" w:rsidRPr="00D54079" w:rsidRDefault="00A67E04" w:rsidP="001E7E35">
            <w:pPr>
              <w:jc w:val="center"/>
              <w:rPr>
                <w:b/>
                <w:sz w:val="24"/>
                <w:szCs w:val="24"/>
              </w:rPr>
            </w:pPr>
            <w:r w:rsidRPr="00D54079">
              <w:rPr>
                <w:b/>
                <w:sz w:val="24"/>
                <w:szCs w:val="24"/>
                <w:lang w:eastAsia="uk-UA"/>
              </w:rPr>
              <w:t>джерела*</w:t>
            </w:r>
          </w:p>
        </w:tc>
        <w:tc>
          <w:tcPr>
            <w:tcW w:w="1134" w:type="dxa"/>
            <w:shd w:val="clear" w:color="auto" w:fill="auto"/>
          </w:tcPr>
          <w:p w:rsidR="00A67E04" w:rsidRPr="00D54079" w:rsidRDefault="00A67E04" w:rsidP="001E7E35">
            <w:pPr>
              <w:jc w:val="center"/>
              <w:rPr>
                <w:b/>
                <w:sz w:val="24"/>
                <w:szCs w:val="24"/>
              </w:rPr>
            </w:pPr>
            <w:r w:rsidRPr="00D54079">
              <w:rPr>
                <w:b/>
                <w:sz w:val="24"/>
                <w:szCs w:val="24"/>
                <w:lang w:eastAsia="uk-UA"/>
              </w:rPr>
              <w:t>обсяги, тис. грн</w:t>
            </w:r>
          </w:p>
        </w:tc>
        <w:tc>
          <w:tcPr>
            <w:tcW w:w="2693" w:type="dxa"/>
            <w:vMerge/>
            <w:shd w:val="clear" w:color="auto" w:fill="auto"/>
          </w:tcPr>
          <w:p w:rsidR="00A67E04" w:rsidRPr="00D54079" w:rsidRDefault="00A67E04" w:rsidP="001E7E35">
            <w:pPr>
              <w:rPr>
                <w:b/>
                <w:sz w:val="24"/>
                <w:szCs w:val="24"/>
              </w:rPr>
            </w:pPr>
          </w:p>
        </w:tc>
      </w:tr>
      <w:tr w:rsidR="00A67E04" w:rsidRPr="00D54079">
        <w:tc>
          <w:tcPr>
            <w:tcW w:w="15451" w:type="dxa"/>
            <w:gridSpan w:val="8"/>
            <w:shd w:val="clear" w:color="auto" w:fill="auto"/>
          </w:tcPr>
          <w:p w:rsidR="00A67E04" w:rsidRPr="00D54079" w:rsidRDefault="00A67E04" w:rsidP="001E7E35">
            <w:pPr>
              <w:jc w:val="center"/>
              <w:rPr>
                <w:sz w:val="24"/>
                <w:szCs w:val="24"/>
              </w:rPr>
            </w:pPr>
            <w:r w:rsidRPr="00D54079">
              <w:rPr>
                <w:b/>
                <w:sz w:val="24"/>
                <w:szCs w:val="24"/>
                <w:lang w:eastAsia="uk-UA"/>
              </w:rPr>
              <w:t>2021 рік**</w:t>
            </w:r>
          </w:p>
        </w:tc>
      </w:tr>
      <w:tr w:rsidR="00A67E04" w:rsidRPr="00D54079">
        <w:tc>
          <w:tcPr>
            <w:tcW w:w="396" w:type="dxa"/>
            <w:vMerge w:val="restart"/>
            <w:shd w:val="clear" w:color="auto" w:fill="auto"/>
          </w:tcPr>
          <w:p w:rsidR="00A67E04" w:rsidRPr="00D54079" w:rsidRDefault="00A67E04" w:rsidP="001E7E35">
            <w:pPr>
              <w:jc w:val="left"/>
              <w:rPr>
                <w:b/>
                <w:sz w:val="24"/>
                <w:szCs w:val="24"/>
              </w:rPr>
            </w:pPr>
            <w:r w:rsidRPr="00D54079">
              <w:rPr>
                <w:b/>
                <w:sz w:val="24"/>
                <w:szCs w:val="24"/>
              </w:rPr>
              <w:t>1.</w:t>
            </w:r>
          </w:p>
        </w:tc>
        <w:tc>
          <w:tcPr>
            <w:tcW w:w="2014" w:type="dxa"/>
            <w:vMerge w:val="restart"/>
            <w:shd w:val="clear" w:color="auto" w:fill="auto"/>
          </w:tcPr>
          <w:p w:rsidR="00A67E04" w:rsidRPr="00D54079" w:rsidRDefault="00A67E04" w:rsidP="001E7E35">
            <w:pPr>
              <w:ind w:right="-279"/>
              <w:jc w:val="left"/>
              <w:rPr>
                <w:rFonts w:eastAsia="Calibri"/>
                <w:b/>
                <w:sz w:val="24"/>
                <w:szCs w:val="24"/>
              </w:rPr>
            </w:pPr>
            <w:r w:rsidRPr="00D54079">
              <w:rPr>
                <w:rFonts w:eastAsia="Calibri"/>
                <w:b/>
                <w:sz w:val="24"/>
                <w:szCs w:val="24"/>
              </w:rPr>
              <w:t xml:space="preserve">Підтримка індивідуального житлового будівництва </w:t>
            </w:r>
          </w:p>
          <w:p w:rsidR="00A67E04" w:rsidRPr="00D54079" w:rsidRDefault="00A67E04" w:rsidP="001E7E35">
            <w:pPr>
              <w:ind w:right="-279"/>
              <w:jc w:val="left"/>
              <w:rPr>
                <w:rFonts w:eastAsia="Calibri"/>
                <w:b/>
                <w:sz w:val="24"/>
                <w:szCs w:val="24"/>
              </w:rPr>
            </w:pPr>
            <w:r w:rsidRPr="00D54079">
              <w:rPr>
                <w:rFonts w:eastAsia="Calibri"/>
                <w:b/>
                <w:sz w:val="24"/>
                <w:szCs w:val="24"/>
              </w:rPr>
              <w:t>на селі «Власний дім»</w:t>
            </w:r>
          </w:p>
        </w:tc>
        <w:tc>
          <w:tcPr>
            <w:tcW w:w="2267" w:type="dxa"/>
            <w:vMerge w:val="restart"/>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Надання довгострокових житлових кредитів індивідуальним сільським забудовникам</w:t>
            </w:r>
          </w:p>
        </w:tc>
        <w:tc>
          <w:tcPr>
            <w:tcW w:w="1701" w:type="dxa"/>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 xml:space="preserve">затрат </w:t>
            </w:r>
          </w:p>
        </w:tc>
        <w:tc>
          <w:tcPr>
            <w:tcW w:w="3828" w:type="dxa"/>
            <w:vMerge w:val="restart"/>
            <w:shd w:val="clear" w:color="auto" w:fill="auto"/>
          </w:tcPr>
          <w:p w:rsidR="00A67E04" w:rsidRPr="00D54079" w:rsidRDefault="00A67E04" w:rsidP="001E7E35">
            <w:pPr>
              <w:rPr>
                <w:sz w:val="24"/>
                <w:szCs w:val="24"/>
                <w:lang w:eastAsia="uk-UA"/>
              </w:rPr>
            </w:pPr>
            <w:r w:rsidRPr="00D54079">
              <w:rPr>
                <w:sz w:val="24"/>
                <w:szCs w:val="24"/>
                <w:lang w:eastAsia="uk-UA"/>
              </w:rPr>
              <w:t>Департамент архітектури та розвитку містобудування облдержадміністрації</w:t>
            </w:r>
          </w:p>
          <w:p w:rsidR="00A67E04" w:rsidRPr="00D54079" w:rsidRDefault="007D5C0B" w:rsidP="00C67EE3">
            <w:pPr>
              <w:rPr>
                <w:sz w:val="24"/>
                <w:szCs w:val="24"/>
                <w:lang w:eastAsia="uk-UA"/>
              </w:rPr>
            </w:pPr>
            <w:r w:rsidRPr="00D54079">
              <w:rPr>
                <w:sz w:val="24"/>
                <w:szCs w:val="24"/>
                <w:lang w:eastAsia="uk-UA"/>
              </w:rPr>
              <w:t>О</w:t>
            </w:r>
            <w:r w:rsidR="00A67E04" w:rsidRPr="00D54079">
              <w:rPr>
                <w:sz w:val="24"/>
                <w:szCs w:val="24"/>
                <w:lang w:eastAsia="uk-UA"/>
              </w:rPr>
              <w:t>бласний підтримки індивідуального житлового будівництва на селі</w:t>
            </w:r>
          </w:p>
        </w:tc>
        <w:tc>
          <w:tcPr>
            <w:tcW w:w="1418" w:type="dxa"/>
            <w:vMerge w:val="restart"/>
            <w:shd w:val="clear" w:color="auto" w:fill="auto"/>
          </w:tcPr>
          <w:p w:rsidR="00A67E04" w:rsidRPr="00D54079" w:rsidRDefault="00A67E04" w:rsidP="001E7E35">
            <w:pPr>
              <w:jc w:val="center"/>
              <w:rPr>
                <w:sz w:val="24"/>
                <w:szCs w:val="24"/>
              </w:rPr>
            </w:pPr>
            <w:r w:rsidRPr="00D54079">
              <w:rPr>
                <w:sz w:val="24"/>
                <w:szCs w:val="24"/>
              </w:rPr>
              <w:t>Обласний бюджет</w:t>
            </w:r>
          </w:p>
        </w:tc>
        <w:tc>
          <w:tcPr>
            <w:tcW w:w="1134" w:type="dxa"/>
            <w:vMerge w:val="restart"/>
            <w:shd w:val="clear" w:color="auto" w:fill="auto"/>
          </w:tcPr>
          <w:p w:rsidR="00A67E04" w:rsidRPr="00D54079" w:rsidRDefault="00A67E04" w:rsidP="001E7E35">
            <w:pPr>
              <w:jc w:val="center"/>
              <w:rPr>
                <w:sz w:val="24"/>
                <w:szCs w:val="24"/>
              </w:rPr>
            </w:pPr>
            <w:r w:rsidRPr="00D54079">
              <w:rPr>
                <w:sz w:val="24"/>
                <w:szCs w:val="24"/>
              </w:rPr>
              <w:t>2893,0</w:t>
            </w:r>
          </w:p>
        </w:tc>
        <w:tc>
          <w:tcPr>
            <w:tcW w:w="2693" w:type="dxa"/>
            <w:vMerge w:val="restart"/>
            <w:shd w:val="clear" w:color="auto" w:fill="auto"/>
          </w:tcPr>
          <w:p w:rsidR="00A67E04" w:rsidRPr="00D54079" w:rsidRDefault="00A67E04" w:rsidP="001E7E35">
            <w:pPr>
              <w:autoSpaceDE w:val="0"/>
              <w:autoSpaceDN w:val="0"/>
              <w:adjustRightInd w:val="0"/>
              <w:jc w:val="left"/>
              <w:rPr>
                <w:sz w:val="24"/>
                <w:szCs w:val="24"/>
              </w:rPr>
            </w:pPr>
            <w:r w:rsidRPr="00D54079">
              <w:rPr>
                <w:sz w:val="24"/>
                <w:szCs w:val="24"/>
                <w:lang w:eastAsia="uk-UA"/>
              </w:rPr>
              <w:t>Здійснення придбання і індивідуального житлового будівництва в сільській місцевості 13 об</w:t>
            </w:r>
            <w:r w:rsidR="00A14A6A" w:rsidRPr="00D54079">
              <w:rPr>
                <w:sz w:val="24"/>
                <w:szCs w:val="24"/>
                <w:lang w:eastAsia="uk-UA"/>
              </w:rPr>
              <w:t>’</w:t>
            </w:r>
            <w:r w:rsidRPr="00D54079">
              <w:rPr>
                <w:sz w:val="24"/>
                <w:szCs w:val="24"/>
                <w:lang w:eastAsia="uk-UA"/>
              </w:rPr>
              <w:t>єктів. Середня сума кредиту 222,54 тис. гр</w:t>
            </w:r>
            <w:r w:rsidR="009E0F36" w:rsidRPr="00D54079">
              <w:rPr>
                <w:sz w:val="24"/>
                <w:szCs w:val="24"/>
                <w:lang w:eastAsia="uk-UA"/>
              </w:rPr>
              <w:t>ивень.</w:t>
            </w: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shd w:val="clear" w:color="auto" w:fill="auto"/>
          </w:tcPr>
          <w:p w:rsidR="00A67E04" w:rsidRPr="00D54079" w:rsidRDefault="00A67E04" w:rsidP="001E7E35">
            <w:pPr>
              <w:rPr>
                <w:sz w:val="24"/>
                <w:szCs w:val="24"/>
              </w:rPr>
            </w:pPr>
          </w:p>
        </w:tc>
        <w:tc>
          <w:tcPr>
            <w:tcW w:w="1701" w:type="dxa"/>
            <w:shd w:val="clear" w:color="auto" w:fill="auto"/>
          </w:tcPr>
          <w:p w:rsidR="00A67E04" w:rsidRPr="00D54079" w:rsidRDefault="00A67E04" w:rsidP="001E7E35">
            <w:pPr>
              <w:autoSpaceDE w:val="0"/>
              <w:autoSpaceDN w:val="0"/>
              <w:adjustRightInd w:val="0"/>
              <w:jc w:val="left"/>
              <w:rPr>
                <w:b/>
                <w:sz w:val="24"/>
                <w:szCs w:val="24"/>
                <w:lang w:eastAsia="uk-UA"/>
              </w:rPr>
            </w:pPr>
            <w:r w:rsidRPr="00D54079">
              <w:rPr>
                <w:sz w:val="24"/>
                <w:szCs w:val="24"/>
                <w:lang w:eastAsia="uk-UA"/>
              </w:rPr>
              <w:t>продукту</w:t>
            </w:r>
            <w:r w:rsidRPr="00D54079">
              <w:rPr>
                <w:b/>
                <w:sz w:val="24"/>
                <w:szCs w:val="24"/>
                <w:lang w:eastAsia="uk-UA"/>
              </w:rPr>
              <w:t xml:space="preserve"> </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rPr>
          <w:trHeight w:val="130"/>
        </w:trPr>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shd w:val="clear" w:color="auto" w:fill="auto"/>
          </w:tcPr>
          <w:p w:rsidR="00A67E04" w:rsidRPr="00D54079" w:rsidRDefault="00A67E04" w:rsidP="001E7E35">
            <w:pPr>
              <w:rPr>
                <w:sz w:val="24"/>
                <w:szCs w:val="24"/>
              </w:rPr>
            </w:pPr>
          </w:p>
        </w:tc>
        <w:tc>
          <w:tcPr>
            <w:tcW w:w="1701" w:type="dxa"/>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ефективності</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shd w:val="clear" w:color="auto" w:fill="auto"/>
          </w:tcPr>
          <w:p w:rsidR="00A67E04" w:rsidRPr="00D54079" w:rsidRDefault="00A67E04" w:rsidP="001E7E35">
            <w:pPr>
              <w:rPr>
                <w:sz w:val="24"/>
                <w:szCs w:val="24"/>
              </w:rPr>
            </w:pPr>
          </w:p>
        </w:tc>
        <w:tc>
          <w:tcPr>
            <w:tcW w:w="1701" w:type="dxa"/>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якості</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val="restart"/>
            <w:shd w:val="clear" w:color="auto" w:fill="auto"/>
          </w:tcPr>
          <w:p w:rsidR="00A67E04" w:rsidRPr="00D54079" w:rsidRDefault="00A67E04" w:rsidP="001E7E35">
            <w:pPr>
              <w:rPr>
                <w:b/>
                <w:sz w:val="24"/>
                <w:szCs w:val="24"/>
              </w:rPr>
            </w:pPr>
            <w:r w:rsidRPr="00D54079">
              <w:rPr>
                <w:b/>
                <w:sz w:val="24"/>
                <w:szCs w:val="24"/>
              </w:rPr>
              <w:t>2.</w:t>
            </w:r>
          </w:p>
        </w:tc>
        <w:tc>
          <w:tcPr>
            <w:tcW w:w="2014" w:type="dxa"/>
            <w:vMerge w:val="restart"/>
            <w:shd w:val="clear" w:color="auto" w:fill="auto"/>
          </w:tcPr>
          <w:p w:rsidR="00A67E04" w:rsidRPr="00D54079" w:rsidRDefault="00A67E04" w:rsidP="001E7E35">
            <w:pPr>
              <w:jc w:val="left"/>
              <w:rPr>
                <w:rFonts w:eastAsia="Calibri"/>
                <w:b/>
                <w:sz w:val="24"/>
                <w:szCs w:val="24"/>
              </w:rPr>
            </w:pPr>
            <w:r w:rsidRPr="00D54079">
              <w:rPr>
                <w:rFonts w:eastAsia="Calibri"/>
                <w:b/>
                <w:sz w:val="24"/>
                <w:szCs w:val="24"/>
              </w:rPr>
              <w:t>Забезпечення молоді житлом у Львівській області</w:t>
            </w:r>
          </w:p>
          <w:p w:rsidR="00A67E04" w:rsidRPr="00D54079" w:rsidRDefault="00A67E04" w:rsidP="001E7E35">
            <w:pPr>
              <w:rPr>
                <w:sz w:val="24"/>
                <w:szCs w:val="24"/>
              </w:rPr>
            </w:pPr>
          </w:p>
        </w:tc>
        <w:tc>
          <w:tcPr>
            <w:tcW w:w="2267" w:type="dxa"/>
            <w:vMerge w:val="restart"/>
            <w:shd w:val="clear" w:color="auto" w:fill="auto"/>
          </w:tcPr>
          <w:p w:rsidR="00A67E04" w:rsidRPr="00D54079" w:rsidRDefault="00A67E04" w:rsidP="001E7E35">
            <w:pPr>
              <w:tabs>
                <w:tab w:val="left" w:pos="460"/>
              </w:tabs>
              <w:suppressAutoHyphens/>
              <w:jc w:val="left"/>
              <w:rPr>
                <w:sz w:val="24"/>
                <w:szCs w:val="24"/>
                <w:lang w:eastAsia="uk-UA"/>
              </w:rPr>
            </w:pPr>
            <w:r w:rsidRPr="00D54079">
              <w:rPr>
                <w:sz w:val="24"/>
                <w:szCs w:val="24"/>
              </w:rPr>
              <w:t>Надання пільгових житлових кредитів молоді на придбання житла</w:t>
            </w:r>
          </w:p>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 xml:space="preserve">затрат </w:t>
            </w:r>
          </w:p>
        </w:tc>
        <w:tc>
          <w:tcPr>
            <w:tcW w:w="3828" w:type="dxa"/>
            <w:vMerge w:val="restart"/>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 xml:space="preserve">Департамент архітектури та розвитку містобудування </w:t>
            </w:r>
          </w:p>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облдержадміністрації</w:t>
            </w:r>
          </w:p>
          <w:p w:rsidR="00D7026E" w:rsidRPr="00D54079" w:rsidRDefault="00A67E04" w:rsidP="001E7E35">
            <w:pPr>
              <w:autoSpaceDE w:val="0"/>
              <w:autoSpaceDN w:val="0"/>
              <w:adjustRightInd w:val="0"/>
              <w:jc w:val="left"/>
              <w:rPr>
                <w:sz w:val="24"/>
                <w:szCs w:val="24"/>
                <w:lang w:eastAsia="uk-UA"/>
              </w:rPr>
            </w:pPr>
            <w:r w:rsidRPr="00D54079">
              <w:rPr>
                <w:sz w:val="24"/>
                <w:szCs w:val="24"/>
                <w:lang w:eastAsia="uk-UA"/>
              </w:rPr>
              <w:t>Львівське регіональне управління державної спеціалізованої фінансової установи «Державний фонд сприяння молодіжному житловому будівництву»</w:t>
            </w:r>
          </w:p>
        </w:tc>
        <w:tc>
          <w:tcPr>
            <w:tcW w:w="1418" w:type="dxa"/>
            <w:vMerge w:val="restart"/>
            <w:shd w:val="clear" w:color="auto" w:fill="auto"/>
          </w:tcPr>
          <w:p w:rsidR="00A67E04" w:rsidRPr="00D54079" w:rsidRDefault="00A67E04" w:rsidP="001E7E35">
            <w:pPr>
              <w:autoSpaceDE w:val="0"/>
              <w:autoSpaceDN w:val="0"/>
              <w:adjustRightInd w:val="0"/>
              <w:jc w:val="center"/>
              <w:rPr>
                <w:b/>
                <w:sz w:val="24"/>
                <w:szCs w:val="24"/>
                <w:lang w:eastAsia="uk-UA"/>
              </w:rPr>
            </w:pPr>
            <w:r w:rsidRPr="00D54079">
              <w:rPr>
                <w:sz w:val="24"/>
                <w:szCs w:val="24"/>
                <w:lang w:eastAsia="uk-UA"/>
              </w:rPr>
              <w:t>Обласний бюджет</w:t>
            </w:r>
          </w:p>
        </w:tc>
        <w:tc>
          <w:tcPr>
            <w:tcW w:w="1134" w:type="dxa"/>
            <w:vMerge w:val="restart"/>
            <w:shd w:val="clear" w:color="auto" w:fill="auto"/>
          </w:tcPr>
          <w:p w:rsidR="00A67E04" w:rsidRPr="00D54079" w:rsidRDefault="00A67E04" w:rsidP="001E7E35">
            <w:pPr>
              <w:autoSpaceDE w:val="0"/>
              <w:autoSpaceDN w:val="0"/>
              <w:adjustRightInd w:val="0"/>
              <w:jc w:val="center"/>
              <w:rPr>
                <w:b/>
                <w:sz w:val="24"/>
                <w:szCs w:val="24"/>
                <w:lang w:eastAsia="uk-UA"/>
              </w:rPr>
            </w:pPr>
            <w:r w:rsidRPr="00D54079">
              <w:rPr>
                <w:sz w:val="24"/>
                <w:szCs w:val="24"/>
              </w:rPr>
              <w:t>1680,0</w:t>
            </w:r>
          </w:p>
        </w:tc>
        <w:tc>
          <w:tcPr>
            <w:tcW w:w="2693" w:type="dxa"/>
            <w:vMerge w:val="restart"/>
            <w:shd w:val="clear" w:color="auto" w:fill="auto"/>
          </w:tcPr>
          <w:p w:rsidR="00A67E04" w:rsidRPr="00D54079" w:rsidRDefault="00A67E04" w:rsidP="001E7E35">
            <w:pPr>
              <w:jc w:val="left"/>
              <w:rPr>
                <w:sz w:val="24"/>
                <w:szCs w:val="24"/>
                <w:lang w:eastAsia="uk-UA"/>
              </w:rPr>
            </w:pPr>
            <w:r w:rsidRPr="00D54079">
              <w:rPr>
                <w:sz w:val="24"/>
                <w:szCs w:val="24"/>
              </w:rPr>
              <w:t>Придбання молоддю 2 квартир.</w:t>
            </w:r>
            <w:r w:rsidRPr="00D54079">
              <w:rPr>
                <w:sz w:val="24"/>
                <w:szCs w:val="24"/>
                <w:lang w:eastAsia="uk-UA"/>
              </w:rPr>
              <w:t xml:space="preserve"> Сере</w:t>
            </w:r>
            <w:r w:rsidR="009E0F36" w:rsidRPr="00D54079">
              <w:rPr>
                <w:sz w:val="24"/>
                <w:szCs w:val="24"/>
                <w:lang w:eastAsia="uk-UA"/>
              </w:rPr>
              <w:t>дня сума кредиту 840,0 тис. гривень.</w:t>
            </w:r>
            <w:r w:rsidRPr="00D54079">
              <w:rPr>
                <w:sz w:val="24"/>
                <w:szCs w:val="24"/>
              </w:rPr>
              <w:t xml:space="preserve"> </w:t>
            </w: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shd w:val="clear" w:color="auto" w:fill="auto"/>
          </w:tcPr>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b/>
                <w:sz w:val="24"/>
                <w:szCs w:val="24"/>
                <w:lang w:eastAsia="uk-UA"/>
              </w:rPr>
            </w:pPr>
            <w:r w:rsidRPr="00D54079">
              <w:rPr>
                <w:sz w:val="24"/>
                <w:szCs w:val="24"/>
                <w:lang w:eastAsia="uk-UA"/>
              </w:rPr>
              <w:t>продукту</w:t>
            </w:r>
            <w:r w:rsidRPr="00D54079">
              <w:rPr>
                <w:b/>
                <w:sz w:val="24"/>
                <w:szCs w:val="24"/>
                <w:lang w:eastAsia="uk-UA"/>
              </w:rPr>
              <w:t xml:space="preserve"> </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shd w:val="clear" w:color="auto" w:fill="auto"/>
          </w:tcPr>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ефективності</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tcBorders>
              <w:bottom w:val="single" w:sz="4" w:space="0" w:color="auto"/>
            </w:tcBorders>
            <w:shd w:val="clear" w:color="auto" w:fill="auto"/>
          </w:tcPr>
          <w:p w:rsidR="00A67E04" w:rsidRPr="00D54079" w:rsidRDefault="00A67E04" w:rsidP="001E7E35">
            <w:pPr>
              <w:rPr>
                <w:sz w:val="24"/>
                <w:szCs w:val="24"/>
              </w:rPr>
            </w:pPr>
          </w:p>
        </w:tc>
        <w:tc>
          <w:tcPr>
            <w:tcW w:w="2267" w:type="dxa"/>
            <w:vMerge/>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якості</w:t>
            </w:r>
          </w:p>
        </w:tc>
        <w:tc>
          <w:tcPr>
            <w:tcW w:w="3828" w:type="dxa"/>
            <w:vMerge/>
            <w:tcBorders>
              <w:bottom w:val="single" w:sz="4" w:space="0" w:color="auto"/>
            </w:tcBorders>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15451" w:type="dxa"/>
            <w:gridSpan w:val="8"/>
            <w:shd w:val="clear" w:color="auto" w:fill="auto"/>
          </w:tcPr>
          <w:p w:rsidR="00A67E04" w:rsidRPr="00D54079" w:rsidRDefault="00A67E04" w:rsidP="001E7E35">
            <w:pPr>
              <w:jc w:val="center"/>
              <w:rPr>
                <w:sz w:val="24"/>
                <w:szCs w:val="24"/>
              </w:rPr>
            </w:pPr>
            <w:r w:rsidRPr="00D54079">
              <w:rPr>
                <w:b/>
                <w:sz w:val="24"/>
                <w:szCs w:val="24"/>
              </w:rPr>
              <w:t>2022 рік**</w:t>
            </w:r>
          </w:p>
        </w:tc>
      </w:tr>
      <w:tr w:rsidR="00A67E04" w:rsidRPr="00D54079">
        <w:tc>
          <w:tcPr>
            <w:tcW w:w="396" w:type="dxa"/>
            <w:vMerge w:val="restart"/>
            <w:shd w:val="clear" w:color="auto" w:fill="auto"/>
          </w:tcPr>
          <w:p w:rsidR="00A67E04" w:rsidRPr="00D54079" w:rsidRDefault="00A67E04" w:rsidP="001E7E35">
            <w:pPr>
              <w:rPr>
                <w:sz w:val="24"/>
                <w:szCs w:val="24"/>
              </w:rPr>
            </w:pPr>
            <w:r w:rsidRPr="00D54079">
              <w:rPr>
                <w:b/>
                <w:sz w:val="24"/>
                <w:szCs w:val="24"/>
              </w:rPr>
              <w:t>1.</w:t>
            </w:r>
          </w:p>
        </w:tc>
        <w:tc>
          <w:tcPr>
            <w:tcW w:w="2014" w:type="dxa"/>
            <w:vMerge w:val="restart"/>
            <w:shd w:val="clear" w:color="auto" w:fill="auto"/>
          </w:tcPr>
          <w:p w:rsidR="00A67E04" w:rsidRPr="00D54079" w:rsidRDefault="00A67E04" w:rsidP="001E7E35">
            <w:pPr>
              <w:jc w:val="left"/>
              <w:rPr>
                <w:rFonts w:eastAsia="Calibri"/>
                <w:b/>
                <w:sz w:val="24"/>
                <w:szCs w:val="24"/>
              </w:rPr>
            </w:pPr>
            <w:r w:rsidRPr="00D54079">
              <w:rPr>
                <w:rFonts w:eastAsia="Calibri"/>
                <w:b/>
                <w:sz w:val="24"/>
                <w:szCs w:val="24"/>
              </w:rPr>
              <w:t>Підтримка індивідуального житлового будівництва на селі «Власний дім»</w:t>
            </w:r>
          </w:p>
        </w:tc>
        <w:tc>
          <w:tcPr>
            <w:tcW w:w="2267" w:type="dxa"/>
            <w:vMerge w:val="restart"/>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Надання довгострокових житлових кредитів індивідуальним сільським забудовникам</w:t>
            </w:r>
          </w:p>
          <w:p w:rsidR="00A67E04" w:rsidRPr="00D54079" w:rsidRDefault="00A67E04" w:rsidP="001E7E35">
            <w:pPr>
              <w:jc w:val="left"/>
              <w:rPr>
                <w:sz w:val="24"/>
                <w:szCs w:val="24"/>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 xml:space="preserve">затрат </w:t>
            </w:r>
          </w:p>
        </w:tc>
        <w:tc>
          <w:tcPr>
            <w:tcW w:w="3828" w:type="dxa"/>
            <w:vMerge w:val="restart"/>
            <w:shd w:val="clear" w:color="auto" w:fill="auto"/>
          </w:tcPr>
          <w:p w:rsidR="00A67E04" w:rsidRPr="00D54079" w:rsidRDefault="00A67E04" w:rsidP="001E7E35">
            <w:pPr>
              <w:rPr>
                <w:sz w:val="24"/>
                <w:szCs w:val="24"/>
                <w:lang w:eastAsia="uk-UA"/>
              </w:rPr>
            </w:pPr>
            <w:r w:rsidRPr="00D54079">
              <w:rPr>
                <w:sz w:val="24"/>
                <w:szCs w:val="24"/>
                <w:lang w:eastAsia="uk-UA"/>
              </w:rPr>
              <w:t xml:space="preserve">Департамент архітектури та розвитку містобудування </w:t>
            </w:r>
          </w:p>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облдержадміністрації</w:t>
            </w:r>
          </w:p>
          <w:p w:rsidR="00A67E04" w:rsidRPr="00D54079" w:rsidRDefault="007D5C0B" w:rsidP="007D5C0B">
            <w:pPr>
              <w:rPr>
                <w:sz w:val="24"/>
                <w:szCs w:val="24"/>
                <w:lang w:eastAsia="uk-UA"/>
              </w:rPr>
            </w:pPr>
            <w:r w:rsidRPr="00D54079">
              <w:rPr>
                <w:sz w:val="24"/>
                <w:szCs w:val="24"/>
                <w:lang w:eastAsia="uk-UA"/>
              </w:rPr>
              <w:t>О</w:t>
            </w:r>
            <w:r w:rsidR="00A67E04" w:rsidRPr="00D54079">
              <w:rPr>
                <w:sz w:val="24"/>
                <w:szCs w:val="24"/>
                <w:lang w:eastAsia="uk-UA"/>
              </w:rPr>
              <w:t>бласний фонд підтримки індивідуального житлового будівництва на селі</w:t>
            </w:r>
          </w:p>
        </w:tc>
        <w:tc>
          <w:tcPr>
            <w:tcW w:w="1418" w:type="dxa"/>
            <w:vMerge w:val="restart"/>
            <w:shd w:val="clear" w:color="auto" w:fill="auto"/>
          </w:tcPr>
          <w:p w:rsidR="00A67E04" w:rsidRPr="00D54079" w:rsidRDefault="00A67E04" w:rsidP="001E7E35">
            <w:pPr>
              <w:autoSpaceDE w:val="0"/>
              <w:autoSpaceDN w:val="0"/>
              <w:adjustRightInd w:val="0"/>
              <w:jc w:val="center"/>
              <w:rPr>
                <w:b/>
                <w:sz w:val="24"/>
                <w:szCs w:val="24"/>
                <w:lang w:eastAsia="uk-UA"/>
              </w:rPr>
            </w:pPr>
            <w:r w:rsidRPr="00D54079">
              <w:rPr>
                <w:sz w:val="24"/>
                <w:szCs w:val="24"/>
                <w:lang w:eastAsia="uk-UA"/>
              </w:rPr>
              <w:t>Обласний бюджет</w:t>
            </w:r>
          </w:p>
        </w:tc>
        <w:tc>
          <w:tcPr>
            <w:tcW w:w="1134" w:type="dxa"/>
            <w:vMerge w:val="restart"/>
            <w:shd w:val="clear" w:color="auto" w:fill="auto"/>
          </w:tcPr>
          <w:p w:rsidR="00A67E04" w:rsidRPr="00D54079" w:rsidRDefault="00A67E04" w:rsidP="001E7E35">
            <w:pPr>
              <w:jc w:val="center"/>
              <w:rPr>
                <w:sz w:val="24"/>
                <w:szCs w:val="24"/>
              </w:rPr>
            </w:pPr>
            <w:r w:rsidRPr="00D54079">
              <w:rPr>
                <w:sz w:val="24"/>
                <w:szCs w:val="24"/>
              </w:rPr>
              <w:t>1516,365</w:t>
            </w:r>
          </w:p>
        </w:tc>
        <w:tc>
          <w:tcPr>
            <w:tcW w:w="2693" w:type="dxa"/>
            <w:vMerge w:val="restart"/>
            <w:shd w:val="clear" w:color="auto" w:fill="auto"/>
          </w:tcPr>
          <w:p w:rsidR="00A67E04" w:rsidRPr="00D54079" w:rsidRDefault="00A67E04" w:rsidP="001E7E35">
            <w:pPr>
              <w:autoSpaceDE w:val="0"/>
              <w:autoSpaceDN w:val="0"/>
              <w:adjustRightInd w:val="0"/>
              <w:jc w:val="left"/>
              <w:rPr>
                <w:sz w:val="24"/>
                <w:szCs w:val="24"/>
              </w:rPr>
            </w:pPr>
            <w:r w:rsidRPr="00D54079">
              <w:rPr>
                <w:sz w:val="24"/>
                <w:szCs w:val="24"/>
                <w:lang w:eastAsia="uk-UA"/>
              </w:rPr>
              <w:t>Здійснення придбання та індивідуального житлового будівництва в сільській місцевості 5 об</w:t>
            </w:r>
            <w:r w:rsidR="00A14A6A" w:rsidRPr="00D54079">
              <w:rPr>
                <w:sz w:val="24"/>
                <w:szCs w:val="24"/>
                <w:lang w:eastAsia="uk-UA"/>
              </w:rPr>
              <w:t>’</w:t>
            </w:r>
            <w:r w:rsidRPr="00D54079">
              <w:rPr>
                <w:sz w:val="24"/>
                <w:szCs w:val="24"/>
                <w:lang w:eastAsia="uk-UA"/>
              </w:rPr>
              <w:t xml:space="preserve">єктів. </w:t>
            </w:r>
            <w:r w:rsidR="009E0F36" w:rsidRPr="00D54079">
              <w:rPr>
                <w:sz w:val="24"/>
                <w:szCs w:val="24"/>
                <w:lang w:eastAsia="uk-UA"/>
              </w:rPr>
              <w:t>Середня сума кредиту 303,273 тис. гривень.</w:t>
            </w:r>
          </w:p>
        </w:tc>
      </w:tr>
      <w:tr w:rsidR="00A67E04" w:rsidRPr="00D54079">
        <w:tc>
          <w:tcPr>
            <w:tcW w:w="396" w:type="dxa"/>
            <w:vMerge/>
            <w:shd w:val="clear" w:color="auto" w:fill="auto"/>
          </w:tcPr>
          <w:p w:rsidR="00A67E04" w:rsidRPr="00D54079" w:rsidRDefault="00A67E04" w:rsidP="001E7E35">
            <w:pPr>
              <w:rPr>
                <w:b/>
                <w:sz w:val="24"/>
                <w:szCs w:val="24"/>
              </w:rPr>
            </w:pPr>
          </w:p>
        </w:tc>
        <w:tc>
          <w:tcPr>
            <w:tcW w:w="2014" w:type="dxa"/>
            <w:vMerge/>
            <w:shd w:val="clear" w:color="auto" w:fill="auto"/>
          </w:tcPr>
          <w:p w:rsidR="00A67E04" w:rsidRPr="00D54079" w:rsidRDefault="00A67E04" w:rsidP="001E7E35">
            <w:pPr>
              <w:rPr>
                <w:b/>
                <w:sz w:val="24"/>
                <w:szCs w:val="24"/>
                <w:lang w:eastAsia="uk-UA"/>
              </w:rPr>
            </w:pPr>
          </w:p>
        </w:tc>
        <w:tc>
          <w:tcPr>
            <w:tcW w:w="2267" w:type="dxa"/>
            <w:vMerge/>
            <w:shd w:val="clear" w:color="auto" w:fill="auto"/>
          </w:tcPr>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b/>
                <w:sz w:val="24"/>
                <w:szCs w:val="24"/>
                <w:lang w:eastAsia="uk-UA"/>
              </w:rPr>
            </w:pPr>
            <w:r w:rsidRPr="00D54079">
              <w:rPr>
                <w:sz w:val="24"/>
                <w:szCs w:val="24"/>
                <w:lang w:eastAsia="uk-UA"/>
              </w:rPr>
              <w:t>продукту</w:t>
            </w:r>
            <w:r w:rsidRPr="00D54079">
              <w:rPr>
                <w:b/>
                <w:sz w:val="24"/>
                <w:szCs w:val="24"/>
                <w:lang w:eastAsia="uk-UA"/>
              </w:rPr>
              <w:t xml:space="preserve"> </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jc w:val="left"/>
              <w:rPr>
                <w:i/>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shd w:val="clear" w:color="auto" w:fill="auto"/>
          </w:tcPr>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ефективності</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jc w:val="left"/>
              <w:rPr>
                <w:i/>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якості</w:t>
            </w:r>
          </w:p>
        </w:tc>
        <w:tc>
          <w:tcPr>
            <w:tcW w:w="3828" w:type="dxa"/>
            <w:vMerge/>
            <w:tcBorders>
              <w:bottom w:val="single" w:sz="4" w:space="0" w:color="auto"/>
            </w:tcBorders>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jc w:val="left"/>
              <w:rPr>
                <w:i/>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val="restart"/>
            <w:shd w:val="clear" w:color="auto" w:fill="auto"/>
          </w:tcPr>
          <w:p w:rsidR="00A67E04" w:rsidRPr="00D54079" w:rsidRDefault="00A67E04" w:rsidP="001E7E35">
            <w:pPr>
              <w:rPr>
                <w:b/>
                <w:sz w:val="24"/>
                <w:szCs w:val="24"/>
              </w:rPr>
            </w:pPr>
            <w:r w:rsidRPr="00D54079">
              <w:rPr>
                <w:b/>
                <w:sz w:val="24"/>
                <w:szCs w:val="24"/>
              </w:rPr>
              <w:t>2.</w:t>
            </w:r>
          </w:p>
        </w:tc>
        <w:tc>
          <w:tcPr>
            <w:tcW w:w="2014" w:type="dxa"/>
            <w:vMerge w:val="restart"/>
            <w:shd w:val="clear" w:color="auto" w:fill="auto"/>
          </w:tcPr>
          <w:p w:rsidR="00A67E04" w:rsidRPr="00D54079" w:rsidRDefault="00A67E04" w:rsidP="001E7E35">
            <w:pPr>
              <w:jc w:val="left"/>
              <w:rPr>
                <w:rFonts w:eastAsia="Calibri"/>
                <w:b/>
                <w:sz w:val="24"/>
                <w:szCs w:val="24"/>
              </w:rPr>
            </w:pPr>
            <w:r w:rsidRPr="00D54079">
              <w:rPr>
                <w:rFonts w:eastAsia="Calibri"/>
                <w:b/>
                <w:sz w:val="24"/>
                <w:szCs w:val="24"/>
              </w:rPr>
              <w:t>Забезпечення молоді житлом у Львівській області</w:t>
            </w:r>
          </w:p>
          <w:p w:rsidR="00A67E04" w:rsidRPr="00D54079" w:rsidRDefault="00A67E04" w:rsidP="001E7E35">
            <w:pPr>
              <w:rPr>
                <w:sz w:val="24"/>
                <w:szCs w:val="24"/>
              </w:rPr>
            </w:pPr>
          </w:p>
        </w:tc>
        <w:tc>
          <w:tcPr>
            <w:tcW w:w="2267" w:type="dxa"/>
            <w:vMerge w:val="restart"/>
            <w:shd w:val="clear" w:color="auto" w:fill="auto"/>
          </w:tcPr>
          <w:p w:rsidR="00A67E04" w:rsidRPr="00D54079" w:rsidRDefault="00A67E04" w:rsidP="001E7E35">
            <w:pPr>
              <w:tabs>
                <w:tab w:val="left" w:pos="460"/>
              </w:tabs>
              <w:suppressAutoHyphens/>
              <w:jc w:val="left"/>
              <w:rPr>
                <w:sz w:val="24"/>
                <w:szCs w:val="24"/>
                <w:lang w:eastAsia="uk-UA"/>
              </w:rPr>
            </w:pPr>
            <w:r w:rsidRPr="00D54079">
              <w:rPr>
                <w:sz w:val="24"/>
                <w:szCs w:val="24"/>
              </w:rPr>
              <w:t>Надання пільгових житлових кредитів молоді на придбання житла</w:t>
            </w:r>
          </w:p>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 xml:space="preserve">затрат </w:t>
            </w:r>
          </w:p>
        </w:tc>
        <w:tc>
          <w:tcPr>
            <w:tcW w:w="3828" w:type="dxa"/>
            <w:vMerge w:val="restart"/>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 xml:space="preserve">Департамент архітектури та розвитку містобудування </w:t>
            </w:r>
          </w:p>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облдержадміністрації</w:t>
            </w:r>
          </w:p>
          <w:p w:rsidR="00A67E04" w:rsidRPr="00D54079" w:rsidRDefault="00A67E04" w:rsidP="001E7E35">
            <w:pPr>
              <w:autoSpaceDE w:val="0"/>
              <w:autoSpaceDN w:val="0"/>
              <w:adjustRightInd w:val="0"/>
              <w:jc w:val="left"/>
              <w:rPr>
                <w:b/>
                <w:sz w:val="24"/>
                <w:szCs w:val="24"/>
                <w:lang w:eastAsia="uk-UA"/>
              </w:rPr>
            </w:pPr>
            <w:r w:rsidRPr="00D54079">
              <w:rPr>
                <w:sz w:val="24"/>
                <w:szCs w:val="24"/>
                <w:lang w:eastAsia="uk-UA"/>
              </w:rPr>
              <w:t>Львівське регіональне управління державної спеціалізованої фінансової установи «Державний фонд сприяння молодіжному житловому будівництву»</w:t>
            </w:r>
          </w:p>
        </w:tc>
        <w:tc>
          <w:tcPr>
            <w:tcW w:w="1418" w:type="dxa"/>
            <w:vMerge w:val="restart"/>
            <w:shd w:val="clear" w:color="auto" w:fill="auto"/>
          </w:tcPr>
          <w:p w:rsidR="00A67E04" w:rsidRPr="00D54079" w:rsidRDefault="00A67E04" w:rsidP="001E7E35">
            <w:pPr>
              <w:autoSpaceDE w:val="0"/>
              <w:autoSpaceDN w:val="0"/>
              <w:adjustRightInd w:val="0"/>
              <w:jc w:val="center"/>
              <w:rPr>
                <w:b/>
                <w:sz w:val="24"/>
                <w:szCs w:val="24"/>
                <w:lang w:eastAsia="uk-UA"/>
              </w:rPr>
            </w:pPr>
            <w:r w:rsidRPr="00D54079">
              <w:rPr>
                <w:sz w:val="24"/>
                <w:szCs w:val="24"/>
                <w:lang w:eastAsia="uk-UA"/>
              </w:rPr>
              <w:t>Обласний бюджет</w:t>
            </w:r>
          </w:p>
        </w:tc>
        <w:tc>
          <w:tcPr>
            <w:tcW w:w="1134" w:type="dxa"/>
            <w:vMerge w:val="restart"/>
            <w:shd w:val="clear" w:color="auto" w:fill="auto"/>
          </w:tcPr>
          <w:p w:rsidR="00A67E04" w:rsidRPr="00D54079" w:rsidRDefault="00A67E04" w:rsidP="001E7E35">
            <w:pPr>
              <w:autoSpaceDE w:val="0"/>
              <w:autoSpaceDN w:val="0"/>
              <w:adjustRightInd w:val="0"/>
              <w:jc w:val="center"/>
              <w:rPr>
                <w:b/>
                <w:sz w:val="24"/>
                <w:szCs w:val="24"/>
                <w:lang w:eastAsia="uk-UA"/>
              </w:rPr>
            </w:pPr>
            <w:r w:rsidRPr="00D54079">
              <w:rPr>
                <w:sz w:val="24"/>
                <w:szCs w:val="24"/>
              </w:rPr>
              <w:t>403,508</w:t>
            </w:r>
          </w:p>
        </w:tc>
        <w:tc>
          <w:tcPr>
            <w:tcW w:w="2693" w:type="dxa"/>
            <w:vMerge w:val="restart"/>
            <w:shd w:val="clear" w:color="auto" w:fill="auto"/>
          </w:tcPr>
          <w:p w:rsidR="00A67E04" w:rsidRPr="00D54079" w:rsidRDefault="00A67E04" w:rsidP="001E7E35">
            <w:pPr>
              <w:jc w:val="left"/>
              <w:rPr>
                <w:sz w:val="24"/>
                <w:szCs w:val="24"/>
                <w:lang w:eastAsia="uk-UA"/>
              </w:rPr>
            </w:pPr>
            <w:r w:rsidRPr="00D54079">
              <w:rPr>
                <w:sz w:val="24"/>
                <w:szCs w:val="24"/>
              </w:rPr>
              <w:t>Придбання квартири однією молодою сім</w:t>
            </w:r>
            <w:r w:rsidR="00A14A6A" w:rsidRPr="00D54079">
              <w:rPr>
                <w:sz w:val="24"/>
                <w:szCs w:val="24"/>
              </w:rPr>
              <w:t>’</w:t>
            </w:r>
            <w:r w:rsidRPr="00D54079">
              <w:rPr>
                <w:sz w:val="24"/>
                <w:szCs w:val="24"/>
              </w:rPr>
              <w:t>єю.</w:t>
            </w:r>
            <w:r w:rsidR="009E0F36" w:rsidRPr="00D54079">
              <w:rPr>
                <w:sz w:val="24"/>
                <w:szCs w:val="24"/>
              </w:rPr>
              <w:t xml:space="preserve"> </w:t>
            </w:r>
            <w:r w:rsidR="009E0F36" w:rsidRPr="00D54079">
              <w:rPr>
                <w:sz w:val="24"/>
                <w:szCs w:val="24"/>
                <w:lang w:eastAsia="uk-UA"/>
              </w:rPr>
              <w:t xml:space="preserve">Середня сума кредиту </w:t>
            </w:r>
            <w:r w:rsidR="009E0F36" w:rsidRPr="00D54079">
              <w:rPr>
                <w:sz w:val="24"/>
                <w:szCs w:val="24"/>
              </w:rPr>
              <w:t>403,508</w:t>
            </w:r>
            <w:r w:rsidR="009E0F36" w:rsidRPr="00D54079">
              <w:rPr>
                <w:sz w:val="24"/>
                <w:szCs w:val="24"/>
                <w:lang w:eastAsia="uk-UA"/>
              </w:rPr>
              <w:t xml:space="preserve"> тис. гривень.</w:t>
            </w:r>
            <w:r w:rsidRPr="00D54079">
              <w:rPr>
                <w:sz w:val="24"/>
                <w:szCs w:val="24"/>
              </w:rPr>
              <w:t xml:space="preserve"> </w:t>
            </w: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shd w:val="clear" w:color="auto" w:fill="auto"/>
          </w:tcPr>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b/>
                <w:sz w:val="24"/>
                <w:szCs w:val="24"/>
                <w:lang w:eastAsia="uk-UA"/>
              </w:rPr>
            </w:pPr>
            <w:r w:rsidRPr="00D54079">
              <w:rPr>
                <w:sz w:val="24"/>
                <w:szCs w:val="24"/>
                <w:lang w:eastAsia="uk-UA"/>
              </w:rPr>
              <w:t>продукту</w:t>
            </w:r>
            <w:r w:rsidRPr="00D54079">
              <w:rPr>
                <w:b/>
                <w:sz w:val="24"/>
                <w:szCs w:val="24"/>
                <w:lang w:eastAsia="uk-UA"/>
              </w:rPr>
              <w:t xml:space="preserve"> </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jc w:val="left"/>
              <w:rPr>
                <w:sz w:val="22"/>
                <w:szCs w:val="22"/>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shd w:val="clear" w:color="auto" w:fill="auto"/>
          </w:tcPr>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ефективності</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jc w:val="left"/>
              <w:rPr>
                <w:sz w:val="22"/>
                <w:szCs w:val="22"/>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tcBorders>
              <w:bottom w:val="single" w:sz="4" w:space="0" w:color="auto"/>
            </w:tcBorders>
            <w:shd w:val="clear" w:color="auto" w:fill="auto"/>
          </w:tcPr>
          <w:p w:rsidR="00A67E04" w:rsidRPr="00D54079" w:rsidRDefault="00A67E04" w:rsidP="001E7E35">
            <w:pPr>
              <w:rPr>
                <w:sz w:val="24"/>
                <w:szCs w:val="24"/>
              </w:rPr>
            </w:pPr>
          </w:p>
        </w:tc>
        <w:tc>
          <w:tcPr>
            <w:tcW w:w="2267" w:type="dxa"/>
            <w:vMerge/>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якості</w:t>
            </w:r>
          </w:p>
        </w:tc>
        <w:tc>
          <w:tcPr>
            <w:tcW w:w="3828" w:type="dxa"/>
            <w:vMerge/>
            <w:tcBorders>
              <w:bottom w:val="single" w:sz="4" w:space="0" w:color="auto"/>
            </w:tcBorders>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jc w:val="left"/>
              <w:rPr>
                <w:sz w:val="22"/>
                <w:szCs w:val="22"/>
              </w:rPr>
            </w:pPr>
          </w:p>
        </w:tc>
        <w:tc>
          <w:tcPr>
            <w:tcW w:w="2693" w:type="dxa"/>
            <w:vMerge/>
            <w:shd w:val="clear" w:color="auto" w:fill="auto"/>
          </w:tcPr>
          <w:p w:rsidR="00A67E04" w:rsidRPr="00D54079" w:rsidRDefault="00A67E04" w:rsidP="001E7E35">
            <w:pPr>
              <w:rPr>
                <w:sz w:val="24"/>
                <w:szCs w:val="24"/>
              </w:rPr>
            </w:pPr>
          </w:p>
        </w:tc>
      </w:tr>
      <w:tr w:rsidR="00A67E04" w:rsidRPr="00D54079">
        <w:tc>
          <w:tcPr>
            <w:tcW w:w="15451" w:type="dxa"/>
            <w:gridSpan w:val="8"/>
            <w:shd w:val="clear" w:color="auto" w:fill="auto"/>
          </w:tcPr>
          <w:p w:rsidR="00A67E04" w:rsidRPr="00D54079" w:rsidRDefault="00A67E04" w:rsidP="001E7E35">
            <w:pPr>
              <w:jc w:val="center"/>
              <w:rPr>
                <w:sz w:val="24"/>
                <w:szCs w:val="24"/>
              </w:rPr>
            </w:pPr>
            <w:r w:rsidRPr="00D54079">
              <w:rPr>
                <w:b/>
                <w:sz w:val="24"/>
                <w:szCs w:val="24"/>
              </w:rPr>
              <w:t>2023 рік**</w:t>
            </w:r>
          </w:p>
        </w:tc>
      </w:tr>
      <w:tr w:rsidR="00A67E04" w:rsidRPr="00D54079">
        <w:tc>
          <w:tcPr>
            <w:tcW w:w="396" w:type="dxa"/>
            <w:vMerge w:val="restart"/>
            <w:shd w:val="clear" w:color="auto" w:fill="auto"/>
          </w:tcPr>
          <w:p w:rsidR="00A67E04" w:rsidRPr="00D54079" w:rsidRDefault="00A67E04" w:rsidP="001E7E35">
            <w:pPr>
              <w:rPr>
                <w:b/>
                <w:sz w:val="24"/>
                <w:szCs w:val="24"/>
              </w:rPr>
            </w:pPr>
            <w:r w:rsidRPr="00D54079">
              <w:rPr>
                <w:b/>
                <w:sz w:val="24"/>
                <w:szCs w:val="24"/>
              </w:rPr>
              <w:t>1.</w:t>
            </w:r>
          </w:p>
        </w:tc>
        <w:tc>
          <w:tcPr>
            <w:tcW w:w="2014" w:type="dxa"/>
            <w:vMerge w:val="restart"/>
            <w:shd w:val="clear" w:color="auto" w:fill="auto"/>
          </w:tcPr>
          <w:p w:rsidR="00A67E04" w:rsidRPr="00D54079" w:rsidRDefault="00A67E04" w:rsidP="001E7E35">
            <w:pPr>
              <w:jc w:val="left"/>
              <w:rPr>
                <w:rFonts w:eastAsia="Calibri"/>
                <w:b/>
                <w:sz w:val="24"/>
                <w:szCs w:val="24"/>
              </w:rPr>
            </w:pPr>
            <w:r w:rsidRPr="00D54079">
              <w:rPr>
                <w:rFonts w:eastAsia="Calibri"/>
                <w:b/>
                <w:sz w:val="24"/>
                <w:szCs w:val="24"/>
              </w:rPr>
              <w:t>Підтримка індивідуального житлового будівництва на селі «Власний дім»</w:t>
            </w:r>
          </w:p>
        </w:tc>
        <w:tc>
          <w:tcPr>
            <w:tcW w:w="2267" w:type="dxa"/>
            <w:vMerge w:val="restart"/>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Надання довгострокових житлових кредитів індивідуальним сільським забудовникам</w:t>
            </w:r>
          </w:p>
          <w:p w:rsidR="00A67E04" w:rsidRPr="00D54079" w:rsidRDefault="00A67E04" w:rsidP="001E7E35">
            <w:pPr>
              <w:jc w:val="left"/>
              <w:rPr>
                <w:sz w:val="24"/>
                <w:szCs w:val="24"/>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 xml:space="preserve">затрат </w:t>
            </w:r>
          </w:p>
        </w:tc>
        <w:tc>
          <w:tcPr>
            <w:tcW w:w="3828" w:type="dxa"/>
            <w:vMerge w:val="restart"/>
            <w:shd w:val="clear" w:color="auto" w:fill="auto"/>
          </w:tcPr>
          <w:p w:rsidR="00A67E04" w:rsidRPr="00D54079" w:rsidRDefault="00A67E04" w:rsidP="001E7E35">
            <w:pPr>
              <w:rPr>
                <w:sz w:val="24"/>
                <w:szCs w:val="24"/>
                <w:lang w:eastAsia="uk-UA"/>
              </w:rPr>
            </w:pPr>
            <w:r w:rsidRPr="00D54079">
              <w:rPr>
                <w:sz w:val="24"/>
                <w:szCs w:val="24"/>
                <w:lang w:eastAsia="uk-UA"/>
              </w:rPr>
              <w:t xml:space="preserve">Департамент архітектури та розвитку містобудування </w:t>
            </w:r>
          </w:p>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облдержадміністрації</w:t>
            </w:r>
          </w:p>
          <w:p w:rsidR="00A67E04" w:rsidRPr="00D54079" w:rsidRDefault="007D5C0B" w:rsidP="001E7E35">
            <w:pPr>
              <w:rPr>
                <w:sz w:val="24"/>
                <w:szCs w:val="24"/>
                <w:lang w:eastAsia="uk-UA"/>
              </w:rPr>
            </w:pPr>
            <w:r w:rsidRPr="00D54079">
              <w:rPr>
                <w:sz w:val="24"/>
                <w:szCs w:val="24"/>
                <w:lang w:eastAsia="uk-UA"/>
              </w:rPr>
              <w:t>О</w:t>
            </w:r>
            <w:r w:rsidR="00A67E04" w:rsidRPr="00D54079">
              <w:rPr>
                <w:sz w:val="24"/>
                <w:szCs w:val="24"/>
                <w:lang w:eastAsia="uk-UA"/>
              </w:rPr>
              <w:t>бласний фонд підтримки індивідуального житлового будівництва на селі</w:t>
            </w:r>
          </w:p>
        </w:tc>
        <w:tc>
          <w:tcPr>
            <w:tcW w:w="1418" w:type="dxa"/>
            <w:vMerge w:val="restart"/>
            <w:shd w:val="clear" w:color="auto" w:fill="auto"/>
          </w:tcPr>
          <w:p w:rsidR="00A67E04" w:rsidRPr="00D54079" w:rsidRDefault="00A67E04" w:rsidP="001E7E35">
            <w:pPr>
              <w:autoSpaceDE w:val="0"/>
              <w:autoSpaceDN w:val="0"/>
              <w:adjustRightInd w:val="0"/>
              <w:jc w:val="center"/>
              <w:rPr>
                <w:b/>
                <w:sz w:val="24"/>
                <w:szCs w:val="24"/>
                <w:lang w:eastAsia="uk-UA"/>
              </w:rPr>
            </w:pPr>
            <w:r w:rsidRPr="00D54079">
              <w:rPr>
                <w:sz w:val="24"/>
                <w:szCs w:val="24"/>
                <w:lang w:eastAsia="uk-UA"/>
              </w:rPr>
              <w:t>Обласний бюджет</w:t>
            </w:r>
          </w:p>
        </w:tc>
        <w:tc>
          <w:tcPr>
            <w:tcW w:w="1134" w:type="dxa"/>
            <w:vMerge w:val="restart"/>
            <w:shd w:val="clear" w:color="auto" w:fill="auto"/>
          </w:tcPr>
          <w:p w:rsidR="00A67E04" w:rsidRPr="00D54079" w:rsidRDefault="00A67E04" w:rsidP="001E7E35">
            <w:pPr>
              <w:jc w:val="center"/>
              <w:rPr>
                <w:sz w:val="24"/>
                <w:szCs w:val="24"/>
              </w:rPr>
            </w:pPr>
            <w:r w:rsidRPr="00D54079">
              <w:rPr>
                <w:sz w:val="24"/>
                <w:szCs w:val="24"/>
              </w:rPr>
              <w:t>1541,963</w:t>
            </w:r>
          </w:p>
          <w:p w:rsidR="00A67E04" w:rsidRPr="00D54079" w:rsidRDefault="00A67E04" w:rsidP="001E7E35">
            <w:pPr>
              <w:tabs>
                <w:tab w:val="left" w:pos="614"/>
              </w:tabs>
              <w:rPr>
                <w:sz w:val="24"/>
                <w:szCs w:val="24"/>
              </w:rPr>
            </w:pPr>
          </w:p>
        </w:tc>
        <w:tc>
          <w:tcPr>
            <w:tcW w:w="2693" w:type="dxa"/>
            <w:vMerge w:val="restart"/>
            <w:shd w:val="clear" w:color="auto" w:fill="auto"/>
          </w:tcPr>
          <w:p w:rsidR="00A67E04" w:rsidRPr="00D54079" w:rsidRDefault="00A67E04" w:rsidP="00A67E04">
            <w:pPr>
              <w:autoSpaceDE w:val="0"/>
              <w:autoSpaceDN w:val="0"/>
              <w:adjustRightInd w:val="0"/>
              <w:jc w:val="left"/>
              <w:rPr>
                <w:sz w:val="24"/>
                <w:szCs w:val="24"/>
                <w:lang w:eastAsia="uk-UA"/>
              </w:rPr>
            </w:pPr>
            <w:r w:rsidRPr="00B21862">
              <w:rPr>
                <w:sz w:val="24"/>
                <w:szCs w:val="24"/>
                <w:lang w:eastAsia="uk-UA"/>
              </w:rPr>
              <w:t xml:space="preserve">Покращення житлових умов </w:t>
            </w:r>
            <w:r w:rsidR="00631356" w:rsidRPr="00B21862">
              <w:rPr>
                <w:sz w:val="24"/>
                <w:szCs w:val="24"/>
                <w:lang w:eastAsia="uk-UA"/>
              </w:rPr>
              <w:t xml:space="preserve">для </w:t>
            </w:r>
            <w:r w:rsidRPr="00B21862">
              <w:rPr>
                <w:sz w:val="24"/>
                <w:szCs w:val="24"/>
                <w:lang w:eastAsia="uk-UA"/>
              </w:rPr>
              <w:t>с</w:t>
            </w:r>
            <w:r w:rsidR="00631356" w:rsidRPr="00B21862">
              <w:rPr>
                <w:sz w:val="24"/>
                <w:szCs w:val="24"/>
                <w:lang w:eastAsia="uk-UA"/>
              </w:rPr>
              <w:t>е</w:t>
            </w:r>
            <w:r w:rsidRPr="00B21862">
              <w:rPr>
                <w:sz w:val="24"/>
                <w:szCs w:val="24"/>
                <w:lang w:eastAsia="uk-UA"/>
              </w:rPr>
              <w:t>м</w:t>
            </w:r>
            <w:r w:rsidR="00631356" w:rsidRPr="00B21862">
              <w:rPr>
                <w:sz w:val="24"/>
                <w:szCs w:val="24"/>
                <w:lang w:eastAsia="uk-UA"/>
              </w:rPr>
              <w:t>и</w:t>
            </w:r>
            <w:r w:rsidR="00D7026E" w:rsidRPr="00B21862">
              <w:rPr>
                <w:sz w:val="24"/>
                <w:szCs w:val="24"/>
                <w:lang w:eastAsia="uk-UA"/>
              </w:rPr>
              <w:t xml:space="preserve"> </w:t>
            </w:r>
            <w:r w:rsidRPr="00B21862">
              <w:rPr>
                <w:sz w:val="24"/>
                <w:szCs w:val="24"/>
                <w:lang w:eastAsia="uk-UA"/>
              </w:rPr>
              <w:t>індивідуальни</w:t>
            </w:r>
            <w:r w:rsidR="00631356" w:rsidRPr="00B21862">
              <w:rPr>
                <w:sz w:val="24"/>
                <w:szCs w:val="24"/>
                <w:lang w:eastAsia="uk-UA"/>
              </w:rPr>
              <w:t>х</w:t>
            </w:r>
            <w:r w:rsidRPr="00B21862">
              <w:rPr>
                <w:sz w:val="24"/>
                <w:szCs w:val="24"/>
                <w:lang w:eastAsia="uk-UA"/>
              </w:rPr>
              <w:t xml:space="preserve"> сільськи</w:t>
            </w:r>
            <w:r w:rsidR="00631356" w:rsidRPr="00B21862">
              <w:rPr>
                <w:sz w:val="24"/>
                <w:szCs w:val="24"/>
                <w:lang w:eastAsia="uk-UA"/>
              </w:rPr>
              <w:t>х</w:t>
            </w:r>
            <w:r w:rsidRPr="00B21862">
              <w:rPr>
                <w:sz w:val="24"/>
                <w:szCs w:val="24"/>
                <w:lang w:eastAsia="uk-UA"/>
              </w:rPr>
              <w:t xml:space="preserve"> забудовник</w:t>
            </w:r>
            <w:r w:rsidR="00631356" w:rsidRPr="00B21862">
              <w:rPr>
                <w:sz w:val="24"/>
                <w:szCs w:val="24"/>
                <w:lang w:eastAsia="uk-UA"/>
              </w:rPr>
              <w:t>ів</w:t>
            </w:r>
            <w:r w:rsidRPr="00B21862">
              <w:rPr>
                <w:sz w:val="24"/>
                <w:szCs w:val="24"/>
                <w:lang w:eastAsia="uk-UA"/>
              </w:rPr>
              <w:t xml:space="preserve">. </w:t>
            </w:r>
            <w:r w:rsidR="009E0F36" w:rsidRPr="00B21862">
              <w:rPr>
                <w:sz w:val="24"/>
                <w:szCs w:val="24"/>
                <w:lang w:eastAsia="uk-UA"/>
              </w:rPr>
              <w:t>Середня сума кредиту 220,28 тис. гривень</w:t>
            </w:r>
            <w:r w:rsidR="009E0F36" w:rsidRPr="00D54079">
              <w:rPr>
                <w:sz w:val="24"/>
                <w:szCs w:val="24"/>
                <w:lang w:eastAsia="uk-UA"/>
              </w:rPr>
              <w:t>.</w:t>
            </w: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shd w:val="clear" w:color="auto" w:fill="auto"/>
          </w:tcPr>
          <w:p w:rsidR="00A67E04" w:rsidRPr="00D54079" w:rsidRDefault="00A67E04" w:rsidP="001E7E35">
            <w:pPr>
              <w:autoSpaceDE w:val="0"/>
              <w:autoSpaceDN w:val="0"/>
              <w:adjustRightInd w:val="0"/>
              <w:jc w:val="left"/>
              <w:rPr>
                <w:sz w:val="18"/>
                <w:szCs w:val="18"/>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b/>
                <w:sz w:val="24"/>
                <w:szCs w:val="24"/>
                <w:lang w:eastAsia="uk-UA"/>
              </w:rPr>
            </w:pPr>
            <w:r w:rsidRPr="00D54079">
              <w:rPr>
                <w:sz w:val="24"/>
                <w:szCs w:val="24"/>
                <w:lang w:eastAsia="uk-UA"/>
              </w:rPr>
              <w:t>продукту</w:t>
            </w:r>
            <w:r w:rsidRPr="00D54079">
              <w:rPr>
                <w:b/>
                <w:sz w:val="24"/>
                <w:szCs w:val="24"/>
                <w:lang w:eastAsia="uk-UA"/>
              </w:rPr>
              <w:t xml:space="preserve"> </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i/>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shd w:val="clear" w:color="auto" w:fill="auto"/>
          </w:tcPr>
          <w:p w:rsidR="00A67E04" w:rsidRPr="00D54079" w:rsidRDefault="00A67E04" w:rsidP="001E7E35">
            <w:pPr>
              <w:autoSpaceDE w:val="0"/>
              <w:autoSpaceDN w:val="0"/>
              <w:adjustRightInd w:val="0"/>
              <w:jc w:val="left"/>
              <w:rPr>
                <w:sz w:val="18"/>
                <w:szCs w:val="18"/>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ефективності</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i/>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shd w:val="clear" w:color="auto" w:fill="auto"/>
          </w:tcPr>
          <w:p w:rsidR="00A67E04" w:rsidRPr="00D54079" w:rsidRDefault="00A67E04" w:rsidP="001E7E35">
            <w:pPr>
              <w:rPr>
                <w:sz w:val="24"/>
                <w:szCs w:val="24"/>
              </w:rPr>
            </w:pPr>
          </w:p>
        </w:tc>
        <w:tc>
          <w:tcPr>
            <w:tcW w:w="2014" w:type="dxa"/>
            <w:vMerge/>
            <w:shd w:val="clear" w:color="auto" w:fill="auto"/>
          </w:tcPr>
          <w:p w:rsidR="00A67E04" w:rsidRPr="00D54079" w:rsidRDefault="00A67E04" w:rsidP="001E7E35">
            <w:pPr>
              <w:rPr>
                <w:sz w:val="24"/>
                <w:szCs w:val="24"/>
              </w:rPr>
            </w:pPr>
          </w:p>
        </w:tc>
        <w:tc>
          <w:tcPr>
            <w:tcW w:w="2267" w:type="dxa"/>
            <w:vMerge/>
            <w:tcBorders>
              <w:bottom w:val="single" w:sz="4" w:space="0" w:color="auto"/>
            </w:tcBorders>
            <w:shd w:val="clear" w:color="auto" w:fill="auto"/>
          </w:tcPr>
          <w:p w:rsidR="00A67E04" w:rsidRPr="00D54079" w:rsidRDefault="00A67E04" w:rsidP="001E7E35">
            <w:pPr>
              <w:autoSpaceDE w:val="0"/>
              <w:autoSpaceDN w:val="0"/>
              <w:adjustRightInd w:val="0"/>
              <w:jc w:val="left"/>
              <w:rPr>
                <w:sz w:val="18"/>
                <w:szCs w:val="18"/>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якості</w:t>
            </w:r>
          </w:p>
        </w:tc>
        <w:tc>
          <w:tcPr>
            <w:tcW w:w="3828" w:type="dxa"/>
            <w:vMerge/>
            <w:tcBorders>
              <w:bottom w:val="single" w:sz="4" w:space="0" w:color="auto"/>
            </w:tcBorders>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i/>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val="restart"/>
            <w:shd w:val="clear" w:color="auto" w:fill="auto"/>
          </w:tcPr>
          <w:p w:rsidR="00A67E04" w:rsidRPr="00D54079" w:rsidRDefault="00A67E04" w:rsidP="001E7E35">
            <w:pPr>
              <w:rPr>
                <w:b/>
                <w:sz w:val="24"/>
                <w:szCs w:val="24"/>
              </w:rPr>
            </w:pPr>
            <w:r w:rsidRPr="00D54079">
              <w:rPr>
                <w:b/>
                <w:sz w:val="24"/>
                <w:szCs w:val="24"/>
              </w:rPr>
              <w:t>2.</w:t>
            </w:r>
          </w:p>
        </w:tc>
        <w:tc>
          <w:tcPr>
            <w:tcW w:w="2014" w:type="dxa"/>
            <w:vMerge w:val="restart"/>
            <w:shd w:val="clear" w:color="auto" w:fill="auto"/>
          </w:tcPr>
          <w:p w:rsidR="00A67E04" w:rsidRPr="00D54079" w:rsidRDefault="00A67E04" w:rsidP="001E7E35">
            <w:pPr>
              <w:jc w:val="left"/>
              <w:rPr>
                <w:rFonts w:eastAsia="Calibri"/>
                <w:b/>
                <w:sz w:val="24"/>
                <w:szCs w:val="24"/>
              </w:rPr>
            </w:pPr>
            <w:r w:rsidRPr="00D54079">
              <w:rPr>
                <w:rFonts w:eastAsia="Calibri"/>
                <w:b/>
                <w:sz w:val="24"/>
                <w:szCs w:val="24"/>
              </w:rPr>
              <w:t>Забезпечення молоді житлом у Львівській області</w:t>
            </w:r>
          </w:p>
          <w:p w:rsidR="00A67E04" w:rsidRPr="00D54079" w:rsidRDefault="00A67E04" w:rsidP="001E7E35">
            <w:pPr>
              <w:rPr>
                <w:sz w:val="24"/>
                <w:szCs w:val="24"/>
              </w:rPr>
            </w:pPr>
          </w:p>
        </w:tc>
        <w:tc>
          <w:tcPr>
            <w:tcW w:w="2267" w:type="dxa"/>
            <w:vMerge w:val="restart"/>
            <w:shd w:val="clear" w:color="auto" w:fill="auto"/>
          </w:tcPr>
          <w:p w:rsidR="00A67E04" w:rsidRPr="00D54079" w:rsidRDefault="00A67E04" w:rsidP="001E7E35">
            <w:pPr>
              <w:tabs>
                <w:tab w:val="left" w:pos="460"/>
              </w:tabs>
              <w:suppressAutoHyphens/>
              <w:jc w:val="left"/>
              <w:rPr>
                <w:sz w:val="24"/>
                <w:szCs w:val="24"/>
                <w:lang w:eastAsia="uk-UA"/>
              </w:rPr>
            </w:pPr>
            <w:r w:rsidRPr="00D54079">
              <w:rPr>
                <w:sz w:val="24"/>
                <w:szCs w:val="24"/>
              </w:rPr>
              <w:t>Надання пільгових житлових кредитів молоді на придбання житла</w:t>
            </w:r>
          </w:p>
          <w:p w:rsidR="00A67E04" w:rsidRPr="00D54079" w:rsidRDefault="00A67E04" w:rsidP="001E7E35">
            <w:pPr>
              <w:autoSpaceDE w:val="0"/>
              <w:autoSpaceDN w:val="0"/>
              <w:adjustRightInd w:val="0"/>
              <w:jc w:val="left"/>
              <w:rPr>
                <w:sz w:val="24"/>
                <w:szCs w:val="24"/>
                <w:lang w:eastAsia="uk-UA"/>
              </w:rPr>
            </w:pPr>
          </w:p>
          <w:p w:rsidR="00A67E04" w:rsidRPr="00D54079" w:rsidRDefault="00A67E04" w:rsidP="001E7E35">
            <w:pPr>
              <w:autoSpaceDE w:val="0"/>
              <w:autoSpaceDN w:val="0"/>
              <w:adjustRightInd w:val="0"/>
              <w:jc w:val="left"/>
              <w:rPr>
                <w:sz w:val="24"/>
                <w:szCs w:val="24"/>
                <w:lang w:eastAsia="uk-UA"/>
              </w:rPr>
            </w:pPr>
          </w:p>
          <w:p w:rsidR="00A67E04" w:rsidRPr="00D54079" w:rsidRDefault="00A67E04" w:rsidP="001E7E35">
            <w:pPr>
              <w:autoSpaceDE w:val="0"/>
              <w:autoSpaceDN w:val="0"/>
              <w:adjustRightInd w:val="0"/>
              <w:jc w:val="left"/>
              <w:rPr>
                <w:sz w:val="24"/>
                <w:szCs w:val="24"/>
                <w:lang w:eastAsia="uk-UA"/>
              </w:rPr>
            </w:pPr>
          </w:p>
          <w:p w:rsidR="00A67E04" w:rsidRPr="00D54079" w:rsidRDefault="00A67E04" w:rsidP="001E7E35">
            <w:pPr>
              <w:autoSpaceDE w:val="0"/>
              <w:autoSpaceDN w:val="0"/>
              <w:adjustRightInd w:val="0"/>
              <w:jc w:val="left"/>
              <w:rPr>
                <w:sz w:val="24"/>
                <w:szCs w:val="24"/>
                <w:lang w:eastAsia="uk-UA"/>
              </w:rPr>
            </w:pPr>
          </w:p>
          <w:p w:rsidR="00A67E04" w:rsidRPr="00D54079" w:rsidRDefault="00A67E04" w:rsidP="001E7E35">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 xml:space="preserve">затрат </w:t>
            </w:r>
          </w:p>
        </w:tc>
        <w:tc>
          <w:tcPr>
            <w:tcW w:w="3828" w:type="dxa"/>
            <w:vMerge w:val="restart"/>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 xml:space="preserve">Департамент архітектури та розвитку містобудування </w:t>
            </w:r>
          </w:p>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облдержадміністрації</w:t>
            </w:r>
          </w:p>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Державна спеціалізована фінансова установа «Державний фонд сприяння молодіжному житловому будівництву»</w:t>
            </w:r>
          </w:p>
        </w:tc>
        <w:tc>
          <w:tcPr>
            <w:tcW w:w="1418" w:type="dxa"/>
            <w:vMerge w:val="restart"/>
            <w:shd w:val="clear" w:color="auto" w:fill="auto"/>
          </w:tcPr>
          <w:p w:rsidR="00A67E04" w:rsidRPr="00D54079" w:rsidRDefault="00A67E04" w:rsidP="001E7E35">
            <w:pPr>
              <w:autoSpaceDE w:val="0"/>
              <w:autoSpaceDN w:val="0"/>
              <w:adjustRightInd w:val="0"/>
              <w:jc w:val="center"/>
              <w:rPr>
                <w:b/>
                <w:sz w:val="24"/>
                <w:szCs w:val="24"/>
                <w:lang w:eastAsia="uk-UA"/>
              </w:rPr>
            </w:pPr>
            <w:r w:rsidRPr="00D54079">
              <w:rPr>
                <w:sz w:val="24"/>
                <w:szCs w:val="24"/>
                <w:lang w:eastAsia="uk-UA"/>
              </w:rPr>
              <w:t>Обласний бюджет</w:t>
            </w:r>
          </w:p>
        </w:tc>
        <w:tc>
          <w:tcPr>
            <w:tcW w:w="1134" w:type="dxa"/>
            <w:vMerge w:val="restart"/>
            <w:shd w:val="clear" w:color="auto" w:fill="auto"/>
          </w:tcPr>
          <w:p w:rsidR="00A67E04" w:rsidRPr="00D54079" w:rsidRDefault="004E5FF7" w:rsidP="001E7E35">
            <w:pPr>
              <w:jc w:val="center"/>
              <w:rPr>
                <w:sz w:val="24"/>
                <w:szCs w:val="24"/>
              </w:rPr>
            </w:pPr>
            <w:r w:rsidRPr="00D54079">
              <w:rPr>
                <w:sz w:val="24"/>
                <w:szCs w:val="24"/>
              </w:rPr>
              <w:t>16</w:t>
            </w:r>
            <w:r w:rsidR="00A67E04" w:rsidRPr="00D54079">
              <w:rPr>
                <w:sz w:val="24"/>
                <w:szCs w:val="24"/>
              </w:rPr>
              <w:t>79,316</w:t>
            </w:r>
          </w:p>
        </w:tc>
        <w:tc>
          <w:tcPr>
            <w:tcW w:w="2693" w:type="dxa"/>
            <w:vMerge w:val="restart"/>
            <w:shd w:val="clear" w:color="auto" w:fill="auto"/>
          </w:tcPr>
          <w:p w:rsidR="00A67E04" w:rsidRPr="00D54079" w:rsidRDefault="00A67E04" w:rsidP="00D7026E">
            <w:pPr>
              <w:jc w:val="left"/>
              <w:rPr>
                <w:sz w:val="24"/>
                <w:szCs w:val="24"/>
                <w:lang w:eastAsia="uk-UA"/>
              </w:rPr>
            </w:pPr>
            <w:r w:rsidRPr="00D54079">
              <w:rPr>
                <w:sz w:val="24"/>
                <w:szCs w:val="24"/>
              </w:rPr>
              <w:t>Придбання квартири одніє</w:t>
            </w:r>
            <w:r w:rsidR="00D7026E" w:rsidRPr="00D54079">
              <w:rPr>
                <w:sz w:val="24"/>
                <w:szCs w:val="24"/>
              </w:rPr>
              <w:t>ю</w:t>
            </w:r>
            <w:r w:rsidRPr="00D54079">
              <w:rPr>
                <w:sz w:val="24"/>
                <w:szCs w:val="24"/>
              </w:rPr>
              <w:t xml:space="preserve"> молодою сім</w:t>
            </w:r>
            <w:r w:rsidR="00A14A6A" w:rsidRPr="00D54079">
              <w:rPr>
                <w:sz w:val="24"/>
                <w:szCs w:val="24"/>
              </w:rPr>
              <w:t>’</w:t>
            </w:r>
            <w:r w:rsidRPr="00D54079">
              <w:rPr>
                <w:sz w:val="24"/>
                <w:szCs w:val="24"/>
              </w:rPr>
              <w:t>єю.</w:t>
            </w:r>
            <w:r w:rsidR="009E0F36" w:rsidRPr="00D54079">
              <w:rPr>
                <w:sz w:val="24"/>
                <w:szCs w:val="24"/>
              </w:rPr>
              <w:t xml:space="preserve"> </w:t>
            </w:r>
            <w:r w:rsidR="009E0F36" w:rsidRPr="00D54079">
              <w:rPr>
                <w:sz w:val="24"/>
                <w:szCs w:val="24"/>
                <w:lang w:eastAsia="uk-UA"/>
              </w:rPr>
              <w:t xml:space="preserve">Середня сума кредиту </w:t>
            </w:r>
            <w:r w:rsidR="004F6513" w:rsidRPr="00D54079">
              <w:rPr>
                <w:sz w:val="24"/>
                <w:szCs w:val="24"/>
              </w:rPr>
              <w:t>16</w:t>
            </w:r>
            <w:r w:rsidR="009E0F36" w:rsidRPr="00D54079">
              <w:rPr>
                <w:sz w:val="24"/>
                <w:szCs w:val="24"/>
              </w:rPr>
              <w:t>79,316</w:t>
            </w:r>
            <w:r w:rsidR="009E0F36" w:rsidRPr="00D54079">
              <w:rPr>
                <w:sz w:val="24"/>
                <w:szCs w:val="24"/>
                <w:lang w:eastAsia="uk-UA"/>
              </w:rPr>
              <w:t xml:space="preserve"> тис. гривень.</w:t>
            </w:r>
          </w:p>
        </w:tc>
      </w:tr>
      <w:tr w:rsidR="00A67E04" w:rsidRPr="00D54079">
        <w:tc>
          <w:tcPr>
            <w:tcW w:w="396" w:type="dxa"/>
            <w:vMerge/>
            <w:shd w:val="clear" w:color="auto" w:fill="auto"/>
          </w:tcPr>
          <w:p w:rsidR="00A67E04" w:rsidRPr="00D54079" w:rsidRDefault="00A67E04" w:rsidP="001E7E35">
            <w:pPr>
              <w:rPr>
                <w:b/>
                <w:sz w:val="24"/>
                <w:szCs w:val="24"/>
              </w:rPr>
            </w:pPr>
          </w:p>
        </w:tc>
        <w:tc>
          <w:tcPr>
            <w:tcW w:w="2014" w:type="dxa"/>
            <w:vMerge/>
            <w:shd w:val="clear" w:color="auto" w:fill="auto"/>
          </w:tcPr>
          <w:p w:rsidR="00A67E04" w:rsidRPr="00D54079" w:rsidRDefault="00A67E04" w:rsidP="001E7E35">
            <w:pPr>
              <w:rPr>
                <w:b/>
                <w:sz w:val="24"/>
                <w:szCs w:val="24"/>
              </w:rPr>
            </w:pPr>
          </w:p>
        </w:tc>
        <w:tc>
          <w:tcPr>
            <w:tcW w:w="2267" w:type="dxa"/>
            <w:vMerge/>
            <w:shd w:val="clear" w:color="auto" w:fill="auto"/>
          </w:tcPr>
          <w:p w:rsidR="00A67E04" w:rsidRPr="00D54079" w:rsidRDefault="00A67E04" w:rsidP="001E7E35">
            <w:pPr>
              <w:tabs>
                <w:tab w:val="left" w:pos="460"/>
              </w:tabs>
              <w:suppressAutoHyphens/>
              <w:jc w:val="left"/>
              <w:rPr>
                <w:sz w:val="24"/>
                <w:szCs w:val="24"/>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b/>
                <w:sz w:val="24"/>
                <w:szCs w:val="24"/>
                <w:lang w:eastAsia="uk-UA"/>
              </w:rPr>
            </w:pPr>
            <w:r w:rsidRPr="00D54079">
              <w:rPr>
                <w:sz w:val="24"/>
                <w:szCs w:val="24"/>
                <w:lang w:eastAsia="uk-UA"/>
              </w:rPr>
              <w:t>продукту</w:t>
            </w:r>
            <w:r w:rsidRPr="00D54079">
              <w:rPr>
                <w:b/>
                <w:sz w:val="24"/>
                <w:szCs w:val="24"/>
                <w:lang w:eastAsia="uk-UA"/>
              </w:rPr>
              <w:t xml:space="preserve"> </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shd w:val="clear" w:color="auto" w:fill="auto"/>
          </w:tcPr>
          <w:p w:rsidR="00A67E04" w:rsidRPr="00D54079" w:rsidRDefault="00A67E04" w:rsidP="001E7E35">
            <w:pPr>
              <w:rPr>
                <w:b/>
                <w:sz w:val="24"/>
                <w:szCs w:val="24"/>
              </w:rPr>
            </w:pPr>
          </w:p>
        </w:tc>
        <w:tc>
          <w:tcPr>
            <w:tcW w:w="2014" w:type="dxa"/>
            <w:vMerge/>
            <w:shd w:val="clear" w:color="auto" w:fill="auto"/>
          </w:tcPr>
          <w:p w:rsidR="00A67E04" w:rsidRPr="00D54079" w:rsidRDefault="00A67E04" w:rsidP="001E7E35">
            <w:pPr>
              <w:rPr>
                <w:b/>
                <w:sz w:val="24"/>
                <w:szCs w:val="24"/>
              </w:rPr>
            </w:pPr>
          </w:p>
        </w:tc>
        <w:tc>
          <w:tcPr>
            <w:tcW w:w="2267" w:type="dxa"/>
            <w:vMerge/>
            <w:shd w:val="clear" w:color="auto" w:fill="auto"/>
          </w:tcPr>
          <w:p w:rsidR="00A67E04" w:rsidRPr="00D54079" w:rsidRDefault="00A67E04" w:rsidP="001E7E35">
            <w:pPr>
              <w:tabs>
                <w:tab w:val="left" w:pos="460"/>
              </w:tabs>
              <w:suppressAutoHyphens/>
              <w:jc w:val="left"/>
              <w:rPr>
                <w:sz w:val="24"/>
                <w:szCs w:val="24"/>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ефективності</w:t>
            </w:r>
          </w:p>
        </w:tc>
        <w:tc>
          <w:tcPr>
            <w:tcW w:w="3828" w:type="dxa"/>
            <w:vMerge/>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396" w:type="dxa"/>
            <w:vMerge/>
            <w:shd w:val="clear" w:color="auto" w:fill="auto"/>
          </w:tcPr>
          <w:p w:rsidR="00A67E04" w:rsidRPr="00D54079" w:rsidRDefault="00A67E04" w:rsidP="001E7E35">
            <w:pPr>
              <w:rPr>
                <w:b/>
                <w:sz w:val="24"/>
                <w:szCs w:val="24"/>
              </w:rPr>
            </w:pPr>
          </w:p>
        </w:tc>
        <w:tc>
          <w:tcPr>
            <w:tcW w:w="2014" w:type="dxa"/>
            <w:vMerge/>
            <w:tcBorders>
              <w:bottom w:val="single" w:sz="4" w:space="0" w:color="auto"/>
            </w:tcBorders>
            <w:shd w:val="clear" w:color="auto" w:fill="auto"/>
          </w:tcPr>
          <w:p w:rsidR="00A67E04" w:rsidRPr="00D54079" w:rsidRDefault="00A67E04" w:rsidP="001E7E35">
            <w:pPr>
              <w:rPr>
                <w:b/>
                <w:sz w:val="24"/>
                <w:szCs w:val="24"/>
              </w:rPr>
            </w:pPr>
          </w:p>
        </w:tc>
        <w:tc>
          <w:tcPr>
            <w:tcW w:w="2267" w:type="dxa"/>
            <w:vMerge/>
            <w:tcBorders>
              <w:bottom w:val="single" w:sz="4" w:space="0" w:color="auto"/>
            </w:tcBorders>
            <w:shd w:val="clear" w:color="auto" w:fill="auto"/>
          </w:tcPr>
          <w:p w:rsidR="00A67E04" w:rsidRPr="00D54079" w:rsidRDefault="00A67E04" w:rsidP="001E7E35">
            <w:pPr>
              <w:tabs>
                <w:tab w:val="left" w:pos="460"/>
              </w:tabs>
              <w:suppressAutoHyphens/>
              <w:jc w:val="left"/>
              <w:rPr>
                <w:sz w:val="24"/>
                <w:szCs w:val="24"/>
              </w:rPr>
            </w:pPr>
          </w:p>
        </w:tc>
        <w:tc>
          <w:tcPr>
            <w:tcW w:w="1701" w:type="dxa"/>
            <w:tcBorders>
              <w:bottom w:val="single" w:sz="4" w:space="0" w:color="auto"/>
            </w:tcBorders>
            <w:shd w:val="clear" w:color="auto" w:fill="auto"/>
          </w:tcPr>
          <w:p w:rsidR="00A67E04" w:rsidRPr="00D54079" w:rsidRDefault="00A67E04" w:rsidP="001E7E35">
            <w:pPr>
              <w:autoSpaceDE w:val="0"/>
              <w:autoSpaceDN w:val="0"/>
              <w:adjustRightInd w:val="0"/>
              <w:jc w:val="left"/>
              <w:rPr>
                <w:sz w:val="24"/>
                <w:szCs w:val="24"/>
                <w:lang w:eastAsia="uk-UA"/>
              </w:rPr>
            </w:pPr>
            <w:r w:rsidRPr="00D54079">
              <w:rPr>
                <w:sz w:val="24"/>
                <w:szCs w:val="24"/>
                <w:lang w:eastAsia="uk-UA"/>
              </w:rPr>
              <w:t>якості</w:t>
            </w:r>
          </w:p>
        </w:tc>
        <w:tc>
          <w:tcPr>
            <w:tcW w:w="3828" w:type="dxa"/>
            <w:vMerge/>
            <w:tcBorders>
              <w:bottom w:val="single" w:sz="4" w:space="0" w:color="auto"/>
            </w:tcBorders>
            <w:shd w:val="clear" w:color="auto" w:fill="auto"/>
          </w:tcPr>
          <w:p w:rsidR="00A67E04" w:rsidRPr="00D54079" w:rsidRDefault="00A67E04" w:rsidP="001E7E35">
            <w:pPr>
              <w:rPr>
                <w:sz w:val="24"/>
                <w:szCs w:val="24"/>
              </w:rPr>
            </w:pPr>
          </w:p>
        </w:tc>
        <w:tc>
          <w:tcPr>
            <w:tcW w:w="1418" w:type="dxa"/>
            <w:vMerge/>
            <w:shd w:val="clear" w:color="auto" w:fill="auto"/>
          </w:tcPr>
          <w:p w:rsidR="00A67E04" w:rsidRPr="00D54079" w:rsidRDefault="00A67E04" w:rsidP="001E7E35">
            <w:pPr>
              <w:rPr>
                <w:sz w:val="24"/>
                <w:szCs w:val="24"/>
              </w:rPr>
            </w:pPr>
          </w:p>
        </w:tc>
        <w:tc>
          <w:tcPr>
            <w:tcW w:w="1134" w:type="dxa"/>
            <w:vMerge/>
            <w:shd w:val="clear" w:color="auto" w:fill="auto"/>
          </w:tcPr>
          <w:p w:rsidR="00A67E04" w:rsidRPr="00D54079" w:rsidRDefault="00A67E04" w:rsidP="001E7E35">
            <w:pPr>
              <w:rPr>
                <w:sz w:val="24"/>
                <w:szCs w:val="24"/>
              </w:rPr>
            </w:pPr>
          </w:p>
        </w:tc>
        <w:tc>
          <w:tcPr>
            <w:tcW w:w="2693" w:type="dxa"/>
            <w:vMerge/>
            <w:shd w:val="clear" w:color="auto" w:fill="auto"/>
          </w:tcPr>
          <w:p w:rsidR="00A67E04" w:rsidRPr="00D54079" w:rsidRDefault="00A67E04" w:rsidP="001E7E35">
            <w:pPr>
              <w:rPr>
                <w:sz w:val="24"/>
                <w:szCs w:val="24"/>
              </w:rPr>
            </w:pPr>
          </w:p>
        </w:tc>
      </w:tr>
      <w:tr w:rsidR="00A67E04" w:rsidRPr="00D54079">
        <w:tc>
          <w:tcPr>
            <w:tcW w:w="15451" w:type="dxa"/>
            <w:gridSpan w:val="8"/>
            <w:shd w:val="clear" w:color="auto" w:fill="auto"/>
          </w:tcPr>
          <w:p w:rsidR="00A67E04" w:rsidRPr="00D54079" w:rsidRDefault="00A67E04" w:rsidP="001E7E35">
            <w:pPr>
              <w:jc w:val="center"/>
              <w:rPr>
                <w:sz w:val="24"/>
                <w:szCs w:val="24"/>
              </w:rPr>
            </w:pPr>
            <w:r w:rsidRPr="00D54079">
              <w:rPr>
                <w:b/>
                <w:sz w:val="24"/>
                <w:szCs w:val="24"/>
              </w:rPr>
              <w:t>2024 рік**</w:t>
            </w:r>
          </w:p>
        </w:tc>
      </w:tr>
      <w:tr w:rsidR="00341F5A" w:rsidRPr="00D54079">
        <w:trPr>
          <w:trHeight w:val="382"/>
        </w:trPr>
        <w:tc>
          <w:tcPr>
            <w:tcW w:w="396" w:type="dxa"/>
            <w:vMerge w:val="restart"/>
            <w:shd w:val="clear" w:color="auto" w:fill="auto"/>
          </w:tcPr>
          <w:p w:rsidR="00341F5A" w:rsidRPr="00D54079" w:rsidRDefault="00341F5A" w:rsidP="00341F5A">
            <w:pPr>
              <w:rPr>
                <w:b/>
                <w:sz w:val="24"/>
                <w:szCs w:val="24"/>
              </w:rPr>
            </w:pPr>
            <w:r w:rsidRPr="00D54079">
              <w:rPr>
                <w:b/>
                <w:sz w:val="24"/>
                <w:szCs w:val="24"/>
              </w:rPr>
              <w:t>1.</w:t>
            </w:r>
          </w:p>
          <w:p w:rsidR="00341F5A" w:rsidRPr="00D54079" w:rsidRDefault="00341F5A" w:rsidP="00341F5A">
            <w:pPr>
              <w:rPr>
                <w:b/>
                <w:sz w:val="24"/>
                <w:szCs w:val="24"/>
              </w:rPr>
            </w:pPr>
          </w:p>
        </w:tc>
        <w:tc>
          <w:tcPr>
            <w:tcW w:w="2014" w:type="dxa"/>
            <w:vMerge w:val="restart"/>
            <w:shd w:val="clear" w:color="auto" w:fill="auto"/>
          </w:tcPr>
          <w:p w:rsidR="00341F5A" w:rsidRPr="00D54079" w:rsidRDefault="00341F5A" w:rsidP="00341F5A">
            <w:pPr>
              <w:jc w:val="left"/>
              <w:rPr>
                <w:b/>
                <w:sz w:val="24"/>
                <w:szCs w:val="24"/>
              </w:rPr>
            </w:pPr>
            <w:r w:rsidRPr="00D54079">
              <w:rPr>
                <w:rFonts w:eastAsia="Calibri"/>
                <w:b/>
                <w:sz w:val="24"/>
                <w:szCs w:val="24"/>
              </w:rPr>
              <w:t>Підтримка індивідуального житлового будівництва на селі «Власний дім»</w:t>
            </w:r>
          </w:p>
        </w:tc>
        <w:tc>
          <w:tcPr>
            <w:tcW w:w="2267" w:type="dxa"/>
            <w:vMerge w:val="restart"/>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Надання довгострокових житлових кредитів індивідуальним сільським забудовникам</w:t>
            </w: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 xml:space="preserve">затрат </w:t>
            </w:r>
          </w:p>
        </w:tc>
        <w:tc>
          <w:tcPr>
            <w:tcW w:w="3828" w:type="dxa"/>
            <w:vMerge w:val="restart"/>
            <w:shd w:val="clear" w:color="auto" w:fill="auto"/>
          </w:tcPr>
          <w:p w:rsidR="00341F5A" w:rsidRPr="00D54079" w:rsidRDefault="00341F5A" w:rsidP="00341F5A">
            <w:pPr>
              <w:rPr>
                <w:sz w:val="24"/>
                <w:szCs w:val="24"/>
                <w:lang w:eastAsia="uk-UA"/>
              </w:rPr>
            </w:pPr>
            <w:r w:rsidRPr="00D54079">
              <w:rPr>
                <w:sz w:val="24"/>
                <w:szCs w:val="24"/>
                <w:lang w:eastAsia="uk-UA"/>
              </w:rPr>
              <w:t xml:space="preserve">Департамент архітектури та розвитку містобудування </w:t>
            </w:r>
          </w:p>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облдержадміністрації</w:t>
            </w:r>
          </w:p>
          <w:p w:rsidR="00341F5A" w:rsidRPr="00D54079" w:rsidRDefault="00341F5A" w:rsidP="00341F5A">
            <w:pPr>
              <w:rPr>
                <w:sz w:val="24"/>
                <w:szCs w:val="24"/>
              </w:rPr>
            </w:pPr>
            <w:r w:rsidRPr="00D54079">
              <w:rPr>
                <w:sz w:val="24"/>
                <w:szCs w:val="24"/>
                <w:lang w:eastAsia="uk-UA"/>
              </w:rPr>
              <w:t>Обласний фонд підтримки індивідуального житлового будівництва на селі</w:t>
            </w:r>
          </w:p>
        </w:tc>
        <w:tc>
          <w:tcPr>
            <w:tcW w:w="1418" w:type="dxa"/>
            <w:vMerge w:val="restart"/>
            <w:shd w:val="clear" w:color="auto" w:fill="auto"/>
          </w:tcPr>
          <w:p w:rsidR="00341F5A" w:rsidRPr="00D54079" w:rsidRDefault="00341F5A" w:rsidP="00341F5A">
            <w:pPr>
              <w:autoSpaceDE w:val="0"/>
              <w:autoSpaceDN w:val="0"/>
              <w:adjustRightInd w:val="0"/>
              <w:jc w:val="center"/>
              <w:rPr>
                <w:sz w:val="24"/>
                <w:szCs w:val="24"/>
              </w:rPr>
            </w:pPr>
            <w:r w:rsidRPr="00D54079">
              <w:rPr>
                <w:sz w:val="24"/>
                <w:szCs w:val="24"/>
                <w:lang w:eastAsia="uk-UA"/>
              </w:rPr>
              <w:t>Обласний бюджет</w:t>
            </w:r>
          </w:p>
        </w:tc>
        <w:tc>
          <w:tcPr>
            <w:tcW w:w="1134" w:type="dxa"/>
            <w:vMerge w:val="restart"/>
            <w:shd w:val="clear" w:color="auto" w:fill="auto"/>
          </w:tcPr>
          <w:p w:rsidR="00341F5A" w:rsidRPr="00D54079" w:rsidRDefault="00341F5A" w:rsidP="00341F5A">
            <w:pPr>
              <w:jc w:val="left"/>
              <w:rPr>
                <w:i/>
                <w:sz w:val="22"/>
                <w:szCs w:val="22"/>
              </w:rPr>
            </w:pPr>
            <w:r w:rsidRPr="00D54079">
              <w:rPr>
                <w:i/>
                <w:sz w:val="22"/>
                <w:szCs w:val="22"/>
              </w:rPr>
              <w:t>У межах бюджет-них призна-</w:t>
            </w:r>
          </w:p>
          <w:p w:rsidR="00341F5A" w:rsidRPr="00D54079" w:rsidRDefault="00341F5A" w:rsidP="00341F5A">
            <w:pPr>
              <w:jc w:val="left"/>
              <w:rPr>
                <w:sz w:val="24"/>
                <w:szCs w:val="24"/>
              </w:rPr>
            </w:pPr>
            <w:r w:rsidRPr="00D54079">
              <w:rPr>
                <w:i/>
                <w:sz w:val="22"/>
                <w:szCs w:val="22"/>
              </w:rPr>
              <w:t>чень</w:t>
            </w:r>
          </w:p>
        </w:tc>
        <w:tc>
          <w:tcPr>
            <w:tcW w:w="2693" w:type="dxa"/>
            <w:vMerge w:val="restart"/>
            <w:shd w:val="clear" w:color="auto" w:fill="auto"/>
          </w:tcPr>
          <w:p w:rsidR="00341F5A" w:rsidRPr="00D54079" w:rsidRDefault="00341F5A" w:rsidP="00341F5A">
            <w:pPr>
              <w:autoSpaceDE w:val="0"/>
              <w:autoSpaceDN w:val="0"/>
              <w:adjustRightInd w:val="0"/>
              <w:jc w:val="left"/>
              <w:rPr>
                <w:sz w:val="24"/>
                <w:szCs w:val="24"/>
              </w:rPr>
            </w:pPr>
            <w:r w:rsidRPr="00D54079">
              <w:rPr>
                <w:sz w:val="24"/>
                <w:szCs w:val="24"/>
                <w:lang w:eastAsia="uk-UA"/>
              </w:rPr>
              <w:t>Покращення житлових умов індивідуальним сільським забудовниками згідно з бюджетними призначеннями.</w:t>
            </w:r>
          </w:p>
        </w:tc>
      </w:tr>
      <w:tr w:rsidR="00341F5A" w:rsidRPr="00D54079">
        <w:trPr>
          <w:trHeight w:val="377"/>
        </w:trPr>
        <w:tc>
          <w:tcPr>
            <w:tcW w:w="396" w:type="dxa"/>
            <w:vMerge/>
            <w:shd w:val="clear" w:color="auto" w:fill="auto"/>
          </w:tcPr>
          <w:p w:rsidR="00341F5A" w:rsidRPr="00D54079" w:rsidRDefault="00341F5A" w:rsidP="00341F5A">
            <w:pPr>
              <w:jc w:val="left"/>
              <w:rPr>
                <w:rFonts w:eastAsia="Calibri"/>
                <w:b/>
                <w:sz w:val="24"/>
                <w:szCs w:val="24"/>
              </w:rPr>
            </w:pPr>
          </w:p>
        </w:tc>
        <w:tc>
          <w:tcPr>
            <w:tcW w:w="2014" w:type="dxa"/>
            <w:vMerge/>
            <w:shd w:val="clear" w:color="auto" w:fill="auto"/>
          </w:tcPr>
          <w:p w:rsidR="00341F5A" w:rsidRPr="00D54079" w:rsidRDefault="00341F5A" w:rsidP="00341F5A">
            <w:pPr>
              <w:jc w:val="left"/>
              <w:rPr>
                <w:rFonts w:eastAsia="Calibri"/>
                <w:b/>
                <w:sz w:val="24"/>
                <w:szCs w:val="24"/>
              </w:rPr>
            </w:pPr>
          </w:p>
        </w:tc>
        <w:tc>
          <w:tcPr>
            <w:tcW w:w="2267" w:type="dxa"/>
            <w:vMerge/>
            <w:shd w:val="clear" w:color="auto" w:fill="auto"/>
          </w:tcPr>
          <w:p w:rsidR="00341F5A" w:rsidRPr="00D54079" w:rsidRDefault="00341F5A" w:rsidP="00341F5A">
            <w:pPr>
              <w:jc w:val="left"/>
              <w:rPr>
                <w:sz w:val="24"/>
                <w:szCs w:val="24"/>
                <w:lang w:eastAsia="uk-UA"/>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b/>
                <w:sz w:val="24"/>
                <w:szCs w:val="24"/>
                <w:lang w:eastAsia="uk-UA"/>
              </w:rPr>
            </w:pPr>
            <w:r w:rsidRPr="00D54079">
              <w:rPr>
                <w:sz w:val="24"/>
                <w:szCs w:val="24"/>
                <w:lang w:eastAsia="uk-UA"/>
              </w:rPr>
              <w:t>продукту</w:t>
            </w:r>
            <w:r w:rsidRPr="00D54079">
              <w:rPr>
                <w:b/>
                <w:sz w:val="24"/>
                <w:szCs w:val="24"/>
                <w:lang w:eastAsia="uk-UA"/>
              </w:rPr>
              <w:t xml:space="preserve"> </w:t>
            </w:r>
          </w:p>
        </w:tc>
        <w:tc>
          <w:tcPr>
            <w:tcW w:w="3828" w:type="dxa"/>
            <w:vMerge/>
            <w:shd w:val="clear" w:color="auto" w:fill="auto"/>
          </w:tcPr>
          <w:p w:rsidR="00341F5A" w:rsidRPr="00D54079" w:rsidRDefault="00341F5A" w:rsidP="00341F5A">
            <w:pPr>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sz w:val="24"/>
                <w:szCs w:val="24"/>
                <w:lang w:eastAsia="uk-UA"/>
              </w:rPr>
            </w:pPr>
          </w:p>
        </w:tc>
        <w:tc>
          <w:tcPr>
            <w:tcW w:w="1134" w:type="dxa"/>
            <w:vMerge/>
            <w:shd w:val="clear" w:color="auto" w:fill="auto"/>
          </w:tcPr>
          <w:p w:rsidR="00341F5A" w:rsidRPr="00D54079" w:rsidRDefault="00341F5A" w:rsidP="00341F5A">
            <w:pPr>
              <w:jc w:val="left"/>
              <w:rPr>
                <w:i/>
                <w:sz w:val="22"/>
                <w:szCs w:val="22"/>
              </w:rPr>
            </w:pPr>
          </w:p>
        </w:tc>
        <w:tc>
          <w:tcPr>
            <w:tcW w:w="2693" w:type="dxa"/>
            <w:vMerge/>
            <w:shd w:val="clear" w:color="auto" w:fill="auto"/>
          </w:tcPr>
          <w:p w:rsidR="00341F5A" w:rsidRPr="00D54079" w:rsidRDefault="00341F5A" w:rsidP="00341F5A">
            <w:pPr>
              <w:autoSpaceDE w:val="0"/>
              <w:autoSpaceDN w:val="0"/>
              <w:adjustRightInd w:val="0"/>
              <w:jc w:val="left"/>
              <w:rPr>
                <w:sz w:val="24"/>
                <w:szCs w:val="24"/>
                <w:lang w:eastAsia="uk-UA"/>
              </w:rPr>
            </w:pPr>
          </w:p>
        </w:tc>
      </w:tr>
      <w:tr w:rsidR="00341F5A" w:rsidRPr="00D54079">
        <w:trPr>
          <w:trHeight w:val="560"/>
        </w:trPr>
        <w:tc>
          <w:tcPr>
            <w:tcW w:w="396" w:type="dxa"/>
            <w:vMerge/>
            <w:shd w:val="clear" w:color="auto" w:fill="auto"/>
          </w:tcPr>
          <w:p w:rsidR="00341F5A" w:rsidRPr="00D54079" w:rsidRDefault="00341F5A" w:rsidP="00341F5A">
            <w:pPr>
              <w:jc w:val="left"/>
              <w:rPr>
                <w:sz w:val="24"/>
                <w:szCs w:val="24"/>
              </w:rPr>
            </w:pPr>
          </w:p>
        </w:tc>
        <w:tc>
          <w:tcPr>
            <w:tcW w:w="2014" w:type="dxa"/>
            <w:vMerge/>
            <w:shd w:val="clear" w:color="auto" w:fill="auto"/>
          </w:tcPr>
          <w:p w:rsidR="00341F5A" w:rsidRPr="00D54079" w:rsidRDefault="00341F5A" w:rsidP="00341F5A">
            <w:pPr>
              <w:jc w:val="left"/>
              <w:rPr>
                <w:sz w:val="24"/>
                <w:szCs w:val="24"/>
              </w:rPr>
            </w:pPr>
          </w:p>
        </w:tc>
        <w:tc>
          <w:tcPr>
            <w:tcW w:w="2267" w:type="dxa"/>
            <w:vMerge/>
            <w:shd w:val="clear" w:color="auto" w:fill="auto"/>
          </w:tcPr>
          <w:p w:rsidR="00341F5A" w:rsidRPr="00D54079" w:rsidRDefault="00341F5A" w:rsidP="00341F5A">
            <w:pPr>
              <w:jc w:val="left"/>
              <w:rPr>
                <w:sz w:val="24"/>
                <w:szCs w:val="24"/>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ефективності</w:t>
            </w:r>
          </w:p>
        </w:tc>
        <w:tc>
          <w:tcPr>
            <w:tcW w:w="3828" w:type="dxa"/>
            <w:vMerge/>
            <w:shd w:val="clear" w:color="auto" w:fill="auto"/>
          </w:tcPr>
          <w:p w:rsidR="00341F5A" w:rsidRPr="00D54079" w:rsidRDefault="00341F5A" w:rsidP="00341F5A">
            <w:pPr>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b/>
                <w:sz w:val="24"/>
                <w:szCs w:val="24"/>
                <w:lang w:eastAsia="uk-UA"/>
              </w:rPr>
            </w:pPr>
          </w:p>
        </w:tc>
        <w:tc>
          <w:tcPr>
            <w:tcW w:w="1134" w:type="dxa"/>
            <w:vMerge/>
            <w:shd w:val="clear" w:color="auto" w:fill="auto"/>
          </w:tcPr>
          <w:p w:rsidR="00341F5A" w:rsidRPr="00D54079" w:rsidRDefault="00341F5A" w:rsidP="00341F5A">
            <w:pPr>
              <w:jc w:val="left"/>
              <w:rPr>
                <w:i/>
              </w:rPr>
            </w:pPr>
          </w:p>
        </w:tc>
        <w:tc>
          <w:tcPr>
            <w:tcW w:w="2693" w:type="dxa"/>
            <w:vMerge/>
            <w:shd w:val="clear" w:color="auto" w:fill="auto"/>
          </w:tcPr>
          <w:p w:rsidR="00341F5A" w:rsidRPr="00D54079" w:rsidRDefault="00341F5A" w:rsidP="00341F5A">
            <w:pPr>
              <w:autoSpaceDE w:val="0"/>
              <w:autoSpaceDN w:val="0"/>
              <w:adjustRightInd w:val="0"/>
              <w:jc w:val="left"/>
              <w:rPr>
                <w:sz w:val="24"/>
                <w:szCs w:val="24"/>
              </w:rPr>
            </w:pPr>
          </w:p>
        </w:tc>
      </w:tr>
      <w:tr w:rsidR="00341F5A" w:rsidRPr="00D54079">
        <w:trPr>
          <w:trHeight w:val="316"/>
        </w:trPr>
        <w:tc>
          <w:tcPr>
            <w:tcW w:w="396" w:type="dxa"/>
            <w:vMerge/>
            <w:shd w:val="clear" w:color="auto" w:fill="auto"/>
          </w:tcPr>
          <w:p w:rsidR="00341F5A" w:rsidRPr="00D54079" w:rsidRDefault="00341F5A" w:rsidP="00341F5A">
            <w:pPr>
              <w:jc w:val="left"/>
              <w:rPr>
                <w:sz w:val="24"/>
                <w:szCs w:val="24"/>
              </w:rPr>
            </w:pPr>
          </w:p>
        </w:tc>
        <w:tc>
          <w:tcPr>
            <w:tcW w:w="2014" w:type="dxa"/>
            <w:vMerge/>
            <w:shd w:val="clear" w:color="auto" w:fill="auto"/>
          </w:tcPr>
          <w:p w:rsidR="00341F5A" w:rsidRPr="00D54079" w:rsidRDefault="00341F5A" w:rsidP="00341F5A">
            <w:pPr>
              <w:jc w:val="left"/>
              <w:rPr>
                <w:sz w:val="24"/>
                <w:szCs w:val="24"/>
              </w:rPr>
            </w:pPr>
          </w:p>
        </w:tc>
        <w:tc>
          <w:tcPr>
            <w:tcW w:w="2267" w:type="dxa"/>
            <w:vMerge/>
            <w:tcBorders>
              <w:bottom w:val="single" w:sz="4" w:space="0" w:color="auto"/>
            </w:tcBorders>
            <w:shd w:val="clear" w:color="auto" w:fill="auto"/>
          </w:tcPr>
          <w:p w:rsidR="00341F5A" w:rsidRPr="00D54079" w:rsidRDefault="00341F5A" w:rsidP="00341F5A">
            <w:pPr>
              <w:jc w:val="left"/>
              <w:rPr>
                <w:sz w:val="24"/>
                <w:szCs w:val="24"/>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якості</w:t>
            </w:r>
          </w:p>
        </w:tc>
        <w:tc>
          <w:tcPr>
            <w:tcW w:w="3828" w:type="dxa"/>
            <w:vMerge/>
            <w:tcBorders>
              <w:bottom w:val="single" w:sz="4" w:space="0" w:color="auto"/>
            </w:tcBorders>
            <w:shd w:val="clear" w:color="auto" w:fill="auto"/>
          </w:tcPr>
          <w:p w:rsidR="00341F5A" w:rsidRPr="00D54079" w:rsidRDefault="00341F5A" w:rsidP="00341F5A">
            <w:pPr>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b/>
                <w:sz w:val="24"/>
                <w:szCs w:val="24"/>
                <w:lang w:eastAsia="uk-UA"/>
              </w:rPr>
            </w:pPr>
          </w:p>
        </w:tc>
        <w:tc>
          <w:tcPr>
            <w:tcW w:w="1134" w:type="dxa"/>
            <w:vMerge/>
            <w:shd w:val="clear" w:color="auto" w:fill="auto"/>
          </w:tcPr>
          <w:p w:rsidR="00341F5A" w:rsidRPr="00D54079" w:rsidRDefault="00341F5A" w:rsidP="00341F5A">
            <w:pPr>
              <w:jc w:val="left"/>
              <w:rPr>
                <w:i/>
              </w:rPr>
            </w:pPr>
          </w:p>
        </w:tc>
        <w:tc>
          <w:tcPr>
            <w:tcW w:w="2693" w:type="dxa"/>
            <w:vMerge/>
            <w:shd w:val="clear" w:color="auto" w:fill="auto"/>
          </w:tcPr>
          <w:p w:rsidR="00341F5A" w:rsidRPr="00D54079" w:rsidRDefault="00341F5A" w:rsidP="00341F5A">
            <w:pPr>
              <w:autoSpaceDE w:val="0"/>
              <w:autoSpaceDN w:val="0"/>
              <w:adjustRightInd w:val="0"/>
              <w:jc w:val="left"/>
              <w:rPr>
                <w:sz w:val="24"/>
                <w:szCs w:val="24"/>
              </w:rPr>
            </w:pPr>
          </w:p>
        </w:tc>
      </w:tr>
      <w:tr w:rsidR="00341F5A" w:rsidRPr="00D54079">
        <w:trPr>
          <w:trHeight w:val="691"/>
        </w:trPr>
        <w:tc>
          <w:tcPr>
            <w:tcW w:w="396" w:type="dxa"/>
            <w:vMerge w:val="restart"/>
            <w:shd w:val="clear" w:color="auto" w:fill="auto"/>
          </w:tcPr>
          <w:p w:rsidR="00341F5A" w:rsidRPr="00D54079" w:rsidRDefault="00341F5A" w:rsidP="00341F5A">
            <w:pPr>
              <w:rPr>
                <w:b/>
                <w:sz w:val="24"/>
                <w:szCs w:val="24"/>
              </w:rPr>
            </w:pPr>
            <w:r w:rsidRPr="00D54079">
              <w:rPr>
                <w:b/>
                <w:sz w:val="24"/>
                <w:szCs w:val="24"/>
              </w:rPr>
              <w:t>2.</w:t>
            </w:r>
          </w:p>
        </w:tc>
        <w:tc>
          <w:tcPr>
            <w:tcW w:w="2014" w:type="dxa"/>
            <w:vMerge w:val="restart"/>
            <w:shd w:val="clear" w:color="auto" w:fill="auto"/>
          </w:tcPr>
          <w:p w:rsidR="00341F5A" w:rsidRPr="00D54079" w:rsidRDefault="00341F5A" w:rsidP="00341F5A">
            <w:pPr>
              <w:jc w:val="left"/>
              <w:rPr>
                <w:rFonts w:eastAsia="Calibri"/>
                <w:b/>
                <w:sz w:val="24"/>
                <w:szCs w:val="24"/>
              </w:rPr>
            </w:pPr>
            <w:r w:rsidRPr="00D54079">
              <w:rPr>
                <w:rFonts w:eastAsia="Calibri"/>
                <w:b/>
                <w:sz w:val="24"/>
                <w:szCs w:val="24"/>
              </w:rPr>
              <w:t>Забезпечення молоді житлом у Львівській області</w:t>
            </w:r>
          </w:p>
          <w:p w:rsidR="00341F5A" w:rsidRPr="00D54079" w:rsidRDefault="00341F5A" w:rsidP="00341F5A">
            <w:pPr>
              <w:rPr>
                <w:sz w:val="24"/>
                <w:szCs w:val="24"/>
              </w:rPr>
            </w:pPr>
          </w:p>
        </w:tc>
        <w:tc>
          <w:tcPr>
            <w:tcW w:w="2267" w:type="dxa"/>
            <w:vMerge w:val="restart"/>
            <w:shd w:val="clear" w:color="auto" w:fill="auto"/>
          </w:tcPr>
          <w:p w:rsidR="00341F5A" w:rsidRPr="00D54079" w:rsidRDefault="00341F5A" w:rsidP="00341F5A">
            <w:pPr>
              <w:tabs>
                <w:tab w:val="left" w:pos="460"/>
              </w:tabs>
              <w:suppressAutoHyphens/>
              <w:jc w:val="left"/>
              <w:rPr>
                <w:sz w:val="24"/>
                <w:szCs w:val="24"/>
                <w:lang w:eastAsia="uk-UA"/>
              </w:rPr>
            </w:pPr>
            <w:r w:rsidRPr="00D54079">
              <w:rPr>
                <w:sz w:val="24"/>
                <w:szCs w:val="24"/>
              </w:rPr>
              <w:t>Надання пільгових житлових кредитів молоді на придбання житла</w:t>
            </w:r>
          </w:p>
          <w:p w:rsidR="00341F5A" w:rsidRPr="00D54079" w:rsidRDefault="00341F5A" w:rsidP="00341F5A">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 xml:space="preserve">затрат </w:t>
            </w:r>
          </w:p>
        </w:tc>
        <w:tc>
          <w:tcPr>
            <w:tcW w:w="3828" w:type="dxa"/>
            <w:vMerge w:val="restart"/>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 xml:space="preserve">Департамент архітектури та розвитку містобудування </w:t>
            </w:r>
          </w:p>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облдержадміністрації</w:t>
            </w:r>
          </w:p>
          <w:p w:rsidR="00341F5A" w:rsidRPr="00D54079" w:rsidRDefault="00341F5A" w:rsidP="00341F5A">
            <w:pPr>
              <w:autoSpaceDE w:val="0"/>
              <w:autoSpaceDN w:val="0"/>
              <w:adjustRightInd w:val="0"/>
              <w:jc w:val="left"/>
              <w:rPr>
                <w:b/>
                <w:sz w:val="24"/>
                <w:szCs w:val="24"/>
                <w:lang w:eastAsia="uk-UA"/>
              </w:rPr>
            </w:pPr>
            <w:r w:rsidRPr="00D54079">
              <w:rPr>
                <w:sz w:val="24"/>
                <w:szCs w:val="24"/>
                <w:lang w:eastAsia="uk-UA"/>
              </w:rPr>
              <w:t>Державна спеціалізована фінансова установа «Державний фонд сприяння молодіжному житловому будівництву»</w:t>
            </w:r>
          </w:p>
        </w:tc>
        <w:tc>
          <w:tcPr>
            <w:tcW w:w="1418" w:type="dxa"/>
            <w:vMerge w:val="restart"/>
            <w:shd w:val="clear" w:color="auto" w:fill="auto"/>
          </w:tcPr>
          <w:p w:rsidR="00341F5A" w:rsidRPr="00D54079" w:rsidRDefault="00341F5A" w:rsidP="00341F5A">
            <w:pPr>
              <w:autoSpaceDE w:val="0"/>
              <w:autoSpaceDN w:val="0"/>
              <w:adjustRightInd w:val="0"/>
              <w:jc w:val="center"/>
              <w:rPr>
                <w:b/>
                <w:sz w:val="24"/>
                <w:szCs w:val="24"/>
                <w:lang w:eastAsia="uk-UA"/>
              </w:rPr>
            </w:pPr>
            <w:r w:rsidRPr="00D54079">
              <w:rPr>
                <w:sz w:val="24"/>
                <w:szCs w:val="24"/>
                <w:lang w:eastAsia="uk-UA"/>
              </w:rPr>
              <w:t>Обласний бюджет</w:t>
            </w:r>
          </w:p>
        </w:tc>
        <w:tc>
          <w:tcPr>
            <w:tcW w:w="1134" w:type="dxa"/>
            <w:vMerge w:val="restart"/>
            <w:shd w:val="clear" w:color="auto" w:fill="auto"/>
          </w:tcPr>
          <w:p w:rsidR="00341F5A" w:rsidRPr="00D54079" w:rsidRDefault="00341F5A" w:rsidP="00341F5A">
            <w:pPr>
              <w:jc w:val="left"/>
              <w:rPr>
                <w:i/>
                <w:sz w:val="22"/>
                <w:szCs w:val="22"/>
              </w:rPr>
            </w:pPr>
            <w:r w:rsidRPr="00D54079">
              <w:rPr>
                <w:i/>
                <w:sz w:val="22"/>
                <w:szCs w:val="22"/>
              </w:rPr>
              <w:t>У межах бюджет-них призна-</w:t>
            </w:r>
          </w:p>
          <w:p w:rsidR="00341F5A" w:rsidRPr="00D54079" w:rsidRDefault="00341F5A" w:rsidP="00341F5A">
            <w:pPr>
              <w:jc w:val="left"/>
              <w:rPr>
                <w:sz w:val="24"/>
                <w:szCs w:val="24"/>
              </w:rPr>
            </w:pPr>
            <w:r w:rsidRPr="00D54079">
              <w:rPr>
                <w:i/>
                <w:sz w:val="22"/>
                <w:szCs w:val="22"/>
              </w:rPr>
              <w:t>чень</w:t>
            </w:r>
          </w:p>
        </w:tc>
        <w:tc>
          <w:tcPr>
            <w:tcW w:w="2693" w:type="dxa"/>
            <w:vMerge w:val="restart"/>
            <w:shd w:val="clear" w:color="auto" w:fill="auto"/>
          </w:tcPr>
          <w:p w:rsidR="00341F5A" w:rsidRPr="00D54079" w:rsidRDefault="00341F5A" w:rsidP="00341F5A">
            <w:pPr>
              <w:jc w:val="left"/>
              <w:rPr>
                <w:sz w:val="24"/>
                <w:szCs w:val="24"/>
              </w:rPr>
            </w:pPr>
            <w:r w:rsidRPr="00D54079">
              <w:rPr>
                <w:sz w:val="24"/>
                <w:szCs w:val="24"/>
              </w:rPr>
              <w:t xml:space="preserve">Придбання молоддю житла </w:t>
            </w:r>
            <w:r w:rsidRPr="00D54079">
              <w:rPr>
                <w:sz w:val="24"/>
                <w:szCs w:val="24"/>
                <w:lang w:eastAsia="uk-UA"/>
              </w:rPr>
              <w:t>згідно з бюджетними призначеннями.</w:t>
            </w:r>
            <w:r w:rsidRPr="00D54079">
              <w:rPr>
                <w:sz w:val="24"/>
                <w:szCs w:val="24"/>
              </w:rPr>
              <w:t xml:space="preserve"> </w:t>
            </w:r>
          </w:p>
        </w:tc>
      </w:tr>
      <w:tr w:rsidR="00341F5A" w:rsidRPr="00D54079">
        <w:trPr>
          <w:trHeight w:val="622"/>
        </w:trPr>
        <w:tc>
          <w:tcPr>
            <w:tcW w:w="396" w:type="dxa"/>
            <w:vMerge/>
            <w:shd w:val="clear" w:color="auto" w:fill="auto"/>
          </w:tcPr>
          <w:p w:rsidR="00341F5A" w:rsidRPr="00D54079" w:rsidRDefault="00341F5A" w:rsidP="00341F5A">
            <w:pPr>
              <w:rPr>
                <w:b/>
                <w:sz w:val="24"/>
                <w:szCs w:val="24"/>
              </w:rPr>
            </w:pPr>
          </w:p>
        </w:tc>
        <w:tc>
          <w:tcPr>
            <w:tcW w:w="2014" w:type="dxa"/>
            <w:vMerge/>
            <w:shd w:val="clear" w:color="auto" w:fill="auto"/>
          </w:tcPr>
          <w:p w:rsidR="00341F5A" w:rsidRPr="00D54079" w:rsidRDefault="00341F5A" w:rsidP="00341F5A">
            <w:pPr>
              <w:rPr>
                <w:rFonts w:eastAsia="Calibri"/>
                <w:b/>
                <w:sz w:val="24"/>
                <w:szCs w:val="24"/>
              </w:rPr>
            </w:pPr>
          </w:p>
        </w:tc>
        <w:tc>
          <w:tcPr>
            <w:tcW w:w="2267" w:type="dxa"/>
            <w:vMerge/>
            <w:shd w:val="clear" w:color="auto" w:fill="auto"/>
          </w:tcPr>
          <w:p w:rsidR="00341F5A" w:rsidRPr="00D54079" w:rsidRDefault="00341F5A" w:rsidP="00341F5A">
            <w:pPr>
              <w:tabs>
                <w:tab w:val="left" w:pos="460"/>
              </w:tabs>
              <w:suppressAutoHyphens/>
              <w:jc w:val="left"/>
              <w:rPr>
                <w:sz w:val="24"/>
                <w:szCs w:val="24"/>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b/>
                <w:sz w:val="24"/>
                <w:szCs w:val="24"/>
                <w:lang w:eastAsia="uk-UA"/>
              </w:rPr>
            </w:pPr>
            <w:r w:rsidRPr="00D54079">
              <w:rPr>
                <w:sz w:val="24"/>
                <w:szCs w:val="24"/>
                <w:lang w:eastAsia="uk-UA"/>
              </w:rPr>
              <w:t>продукту</w:t>
            </w:r>
            <w:r w:rsidRPr="00D54079">
              <w:rPr>
                <w:b/>
                <w:sz w:val="24"/>
                <w:szCs w:val="24"/>
                <w:lang w:eastAsia="uk-UA"/>
              </w:rPr>
              <w:t xml:space="preserve"> </w:t>
            </w:r>
          </w:p>
        </w:tc>
        <w:tc>
          <w:tcPr>
            <w:tcW w:w="3828" w:type="dxa"/>
            <w:vMerge/>
            <w:shd w:val="clear" w:color="auto" w:fill="auto"/>
          </w:tcPr>
          <w:p w:rsidR="00341F5A" w:rsidRPr="00D54079" w:rsidRDefault="00341F5A" w:rsidP="00341F5A">
            <w:pPr>
              <w:autoSpaceDE w:val="0"/>
              <w:autoSpaceDN w:val="0"/>
              <w:adjustRightInd w:val="0"/>
              <w:jc w:val="left"/>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sz w:val="24"/>
                <w:szCs w:val="24"/>
                <w:lang w:eastAsia="uk-UA"/>
              </w:rPr>
            </w:pPr>
          </w:p>
        </w:tc>
        <w:tc>
          <w:tcPr>
            <w:tcW w:w="1134" w:type="dxa"/>
            <w:vMerge/>
            <w:shd w:val="clear" w:color="auto" w:fill="auto"/>
          </w:tcPr>
          <w:p w:rsidR="00341F5A" w:rsidRPr="00D54079" w:rsidRDefault="00341F5A" w:rsidP="00341F5A">
            <w:pPr>
              <w:jc w:val="left"/>
              <w:rPr>
                <w:i/>
                <w:sz w:val="22"/>
                <w:szCs w:val="22"/>
              </w:rPr>
            </w:pPr>
          </w:p>
        </w:tc>
        <w:tc>
          <w:tcPr>
            <w:tcW w:w="2693" w:type="dxa"/>
            <w:vMerge/>
            <w:shd w:val="clear" w:color="auto" w:fill="auto"/>
          </w:tcPr>
          <w:p w:rsidR="00341F5A" w:rsidRPr="00D54079" w:rsidRDefault="00341F5A" w:rsidP="00341F5A">
            <w:pPr>
              <w:jc w:val="left"/>
              <w:rPr>
                <w:sz w:val="24"/>
                <w:szCs w:val="24"/>
              </w:rPr>
            </w:pPr>
          </w:p>
        </w:tc>
      </w:tr>
      <w:tr w:rsidR="00341F5A" w:rsidRPr="00D54079">
        <w:trPr>
          <w:trHeight w:val="622"/>
        </w:trPr>
        <w:tc>
          <w:tcPr>
            <w:tcW w:w="396" w:type="dxa"/>
            <w:vMerge/>
            <w:shd w:val="clear" w:color="auto" w:fill="auto"/>
          </w:tcPr>
          <w:p w:rsidR="00341F5A" w:rsidRPr="00D54079" w:rsidRDefault="00341F5A" w:rsidP="00341F5A">
            <w:pPr>
              <w:rPr>
                <w:b/>
                <w:sz w:val="24"/>
                <w:szCs w:val="24"/>
              </w:rPr>
            </w:pPr>
          </w:p>
        </w:tc>
        <w:tc>
          <w:tcPr>
            <w:tcW w:w="2014" w:type="dxa"/>
            <w:vMerge/>
            <w:shd w:val="clear" w:color="auto" w:fill="auto"/>
          </w:tcPr>
          <w:p w:rsidR="00341F5A" w:rsidRPr="00D54079" w:rsidRDefault="00341F5A" w:rsidP="00341F5A">
            <w:pPr>
              <w:rPr>
                <w:rFonts w:eastAsia="Calibri"/>
                <w:b/>
                <w:sz w:val="24"/>
                <w:szCs w:val="24"/>
              </w:rPr>
            </w:pPr>
          </w:p>
        </w:tc>
        <w:tc>
          <w:tcPr>
            <w:tcW w:w="2267" w:type="dxa"/>
            <w:vMerge/>
            <w:shd w:val="clear" w:color="auto" w:fill="auto"/>
          </w:tcPr>
          <w:p w:rsidR="00341F5A" w:rsidRPr="00D54079" w:rsidRDefault="00341F5A" w:rsidP="00341F5A">
            <w:pPr>
              <w:tabs>
                <w:tab w:val="left" w:pos="460"/>
              </w:tabs>
              <w:suppressAutoHyphens/>
              <w:jc w:val="left"/>
              <w:rPr>
                <w:sz w:val="24"/>
                <w:szCs w:val="24"/>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ефективності</w:t>
            </w:r>
          </w:p>
        </w:tc>
        <w:tc>
          <w:tcPr>
            <w:tcW w:w="3828" w:type="dxa"/>
            <w:vMerge/>
            <w:shd w:val="clear" w:color="auto" w:fill="auto"/>
          </w:tcPr>
          <w:p w:rsidR="00341F5A" w:rsidRPr="00D54079" w:rsidRDefault="00341F5A" w:rsidP="00341F5A">
            <w:pPr>
              <w:autoSpaceDE w:val="0"/>
              <w:autoSpaceDN w:val="0"/>
              <w:adjustRightInd w:val="0"/>
              <w:jc w:val="left"/>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sz w:val="24"/>
                <w:szCs w:val="24"/>
                <w:lang w:eastAsia="uk-UA"/>
              </w:rPr>
            </w:pPr>
          </w:p>
        </w:tc>
        <w:tc>
          <w:tcPr>
            <w:tcW w:w="1134" w:type="dxa"/>
            <w:vMerge/>
            <w:shd w:val="clear" w:color="auto" w:fill="auto"/>
          </w:tcPr>
          <w:p w:rsidR="00341F5A" w:rsidRPr="00D54079" w:rsidRDefault="00341F5A" w:rsidP="00341F5A">
            <w:pPr>
              <w:jc w:val="left"/>
              <w:rPr>
                <w:i/>
                <w:sz w:val="22"/>
                <w:szCs w:val="22"/>
              </w:rPr>
            </w:pPr>
          </w:p>
        </w:tc>
        <w:tc>
          <w:tcPr>
            <w:tcW w:w="2693" w:type="dxa"/>
            <w:vMerge/>
            <w:shd w:val="clear" w:color="auto" w:fill="auto"/>
          </w:tcPr>
          <w:p w:rsidR="00341F5A" w:rsidRPr="00D54079" w:rsidRDefault="00341F5A" w:rsidP="00341F5A">
            <w:pPr>
              <w:jc w:val="left"/>
              <w:rPr>
                <w:sz w:val="24"/>
                <w:szCs w:val="24"/>
              </w:rPr>
            </w:pPr>
          </w:p>
        </w:tc>
      </w:tr>
      <w:tr w:rsidR="00341F5A" w:rsidRPr="00D54079">
        <w:trPr>
          <w:trHeight w:val="279"/>
        </w:trPr>
        <w:tc>
          <w:tcPr>
            <w:tcW w:w="396" w:type="dxa"/>
            <w:vMerge/>
            <w:shd w:val="clear" w:color="auto" w:fill="auto"/>
          </w:tcPr>
          <w:p w:rsidR="00341F5A" w:rsidRPr="00D54079" w:rsidRDefault="00341F5A" w:rsidP="00341F5A">
            <w:pPr>
              <w:rPr>
                <w:b/>
                <w:sz w:val="24"/>
                <w:szCs w:val="24"/>
              </w:rPr>
            </w:pPr>
          </w:p>
        </w:tc>
        <w:tc>
          <w:tcPr>
            <w:tcW w:w="2014" w:type="dxa"/>
            <w:vMerge/>
            <w:tcBorders>
              <w:bottom w:val="single" w:sz="4" w:space="0" w:color="auto"/>
            </w:tcBorders>
            <w:shd w:val="clear" w:color="auto" w:fill="auto"/>
          </w:tcPr>
          <w:p w:rsidR="00341F5A" w:rsidRPr="00D54079" w:rsidRDefault="00341F5A" w:rsidP="00341F5A">
            <w:pPr>
              <w:rPr>
                <w:rFonts w:eastAsia="Calibri"/>
                <w:b/>
                <w:sz w:val="24"/>
                <w:szCs w:val="24"/>
              </w:rPr>
            </w:pPr>
          </w:p>
        </w:tc>
        <w:tc>
          <w:tcPr>
            <w:tcW w:w="2267" w:type="dxa"/>
            <w:vMerge/>
            <w:tcBorders>
              <w:bottom w:val="single" w:sz="4" w:space="0" w:color="auto"/>
            </w:tcBorders>
            <w:shd w:val="clear" w:color="auto" w:fill="auto"/>
          </w:tcPr>
          <w:p w:rsidR="00341F5A" w:rsidRPr="00D54079" w:rsidRDefault="00341F5A" w:rsidP="00341F5A">
            <w:pPr>
              <w:tabs>
                <w:tab w:val="left" w:pos="460"/>
              </w:tabs>
              <w:suppressAutoHyphens/>
              <w:jc w:val="left"/>
              <w:rPr>
                <w:sz w:val="24"/>
                <w:szCs w:val="24"/>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якості</w:t>
            </w:r>
          </w:p>
        </w:tc>
        <w:tc>
          <w:tcPr>
            <w:tcW w:w="3828" w:type="dxa"/>
            <w:vMerge/>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sz w:val="24"/>
                <w:szCs w:val="24"/>
                <w:lang w:eastAsia="uk-UA"/>
              </w:rPr>
            </w:pPr>
          </w:p>
        </w:tc>
        <w:tc>
          <w:tcPr>
            <w:tcW w:w="1134" w:type="dxa"/>
            <w:vMerge/>
            <w:shd w:val="clear" w:color="auto" w:fill="auto"/>
          </w:tcPr>
          <w:p w:rsidR="00341F5A" w:rsidRPr="00D54079" w:rsidRDefault="00341F5A" w:rsidP="00341F5A">
            <w:pPr>
              <w:jc w:val="left"/>
              <w:rPr>
                <w:i/>
                <w:sz w:val="22"/>
                <w:szCs w:val="22"/>
              </w:rPr>
            </w:pPr>
          </w:p>
        </w:tc>
        <w:tc>
          <w:tcPr>
            <w:tcW w:w="2693" w:type="dxa"/>
            <w:vMerge/>
            <w:shd w:val="clear" w:color="auto" w:fill="auto"/>
          </w:tcPr>
          <w:p w:rsidR="00341F5A" w:rsidRPr="00D54079" w:rsidRDefault="00341F5A" w:rsidP="00341F5A">
            <w:pPr>
              <w:jc w:val="left"/>
              <w:rPr>
                <w:sz w:val="24"/>
                <w:szCs w:val="24"/>
              </w:rPr>
            </w:pPr>
          </w:p>
        </w:tc>
      </w:tr>
      <w:tr w:rsidR="00341F5A" w:rsidRPr="00D54079">
        <w:tc>
          <w:tcPr>
            <w:tcW w:w="15451" w:type="dxa"/>
            <w:gridSpan w:val="8"/>
            <w:shd w:val="clear" w:color="auto" w:fill="auto"/>
          </w:tcPr>
          <w:p w:rsidR="00341F5A" w:rsidRPr="00D54079" w:rsidRDefault="00341F5A" w:rsidP="00341F5A">
            <w:pPr>
              <w:autoSpaceDE w:val="0"/>
              <w:autoSpaceDN w:val="0"/>
              <w:adjustRightInd w:val="0"/>
              <w:jc w:val="center"/>
              <w:rPr>
                <w:sz w:val="24"/>
                <w:szCs w:val="24"/>
                <w:lang w:eastAsia="uk-UA"/>
              </w:rPr>
            </w:pPr>
            <w:r w:rsidRPr="00D54079">
              <w:rPr>
                <w:b/>
                <w:sz w:val="24"/>
                <w:szCs w:val="24"/>
              </w:rPr>
              <w:t>2025 рік**</w:t>
            </w:r>
          </w:p>
        </w:tc>
      </w:tr>
      <w:tr w:rsidR="00341F5A" w:rsidRPr="00D54079">
        <w:trPr>
          <w:trHeight w:val="328"/>
        </w:trPr>
        <w:tc>
          <w:tcPr>
            <w:tcW w:w="396" w:type="dxa"/>
            <w:vMerge w:val="restart"/>
            <w:shd w:val="clear" w:color="auto" w:fill="auto"/>
          </w:tcPr>
          <w:p w:rsidR="00341F5A" w:rsidRPr="00D54079" w:rsidRDefault="00341F5A" w:rsidP="00341F5A">
            <w:pPr>
              <w:rPr>
                <w:b/>
                <w:sz w:val="24"/>
                <w:szCs w:val="24"/>
              </w:rPr>
            </w:pPr>
            <w:r w:rsidRPr="00D54079">
              <w:rPr>
                <w:b/>
                <w:sz w:val="24"/>
                <w:szCs w:val="24"/>
              </w:rPr>
              <w:t>1.</w:t>
            </w:r>
          </w:p>
          <w:p w:rsidR="00341F5A" w:rsidRPr="00D54079" w:rsidRDefault="00341F5A" w:rsidP="00341F5A">
            <w:pPr>
              <w:rPr>
                <w:b/>
                <w:sz w:val="24"/>
                <w:szCs w:val="24"/>
              </w:rPr>
            </w:pPr>
          </w:p>
        </w:tc>
        <w:tc>
          <w:tcPr>
            <w:tcW w:w="2014" w:type="dxa"/>
            <w:vMerge w:val="restart"/>
            <w:shd w:val="clear" w:color="auto" w:fill="auto"/>
          </w:tcPr>
          <w:p w:rsidR="00341F5A" w:rsidRPr="00D54079" w:rsidRDefault="00341F5A" w:rsidP="00341F5A">
            <w:pPr>
              <w:jc w:val="left"/>
              <w:rPr>
                <w:b/>
                <w:sz w:val="24"/>
                <w:szCs w:val="24"/>
              </w:rPr>
            </w:pPr>
            <w:r w:rsidRPr="00D54079">
              <w:rPr>
                <w:rFonts w:eastAsia="Calibri"/>
                <w:b/>
                <w:sz w:val="24"/>
                <w:szCs w:val="24"/>
              </w:rPr>
              <w:t>Підтримка індивідуального житлового будівництва на селі «Власний дім»</w:t>
            </w:r>
          </w:p>
        </w:tc>
        <w:tc>
          <w:tcPr>
            <w:tcW w:w="2267" w:type="dxa"/>
            <w:vMerge w:val="restart"/>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Надання довгострокових житлових кредитів індивідуальним сільським забудовникам.</w:t>
            </w: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 xml:space="preserve">затрат </w:t>
            </w:r>
          </w:p>
          <w:p w:rsidR="00341F5A" w:rsidRPr="00D54079" w:rsidRDefault="00341F5A" w:rsidP="00341F5A">
            <w:pPr>
              <w:autoSpaceDE w:val="0"/>
              <w:autoSpaceDN w:val="0"/>
              <w:adjustRightInd w:val="0"/>
              <w:jc w:val="left"/>
              <w:rPr>
                <w:sz w:val="24"/>
                <w:szCs w:val="24"/>
                <w:lang w:eastAsia="uk-UA"/>
              </w:rPr>
            </w:pPr>
          </w:p>
        </w:tc>
        <w:tc>
          <w:tcPr>
            <w:tcW w:w="3828" w:type="dxa"/>
            <w:vMerge w:val="restart"/>
            <w:shd w:val="clear" w:color="auto" w:fill="auto"/>
          </w:tcPr>
          <w:p w:rsidR="00341F5A" w:rsidRPr="00D54079" w:rsidRDefault="00341F5A" w:rsidP="00341F5A">
            <w:pPr>
              <w:rPr>
                <w:sz w:val="24"/>
                <w:szCs w:val="24"/>
                <w:lang w:eastAsia="uk-UA"/>
              </w:rPr>
            </w:pPr>
            <w:r w:rsidRPr="00D54079">
              <w:rPr>
                <w:sz w:val="24"/>
                <w:szCs w:val="24"/>
                <w:lang w:eastAsia="uk-UA"/>
              </w:rPr>
              <w:t xml:space="preserve">Департамент архітектури та розвитку містобудування </w:t>
            </w:r>
          </w:p>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облдержадміністрації</w:t>
            </w:r>
          </w:p>
          <w:p w:rsidR="00341F5A" w:rsidRPr="00D54079" w:rsidRDefault="00341F5A" w:rsidP="00341F5A">
            <w:pPr>
              <w:rPr>
                <w:sz w:val="24"/>
                <w:szCs w:val="24"/>
              </w:rPr>
            </w:pPr>
            <w:r w:rsidRPr="00D54079">
              <w:rPr>
                <w:sz w:val="24"/>
                <w:szCs w:val="24"/>
                <w:lang w:eastAsia="uk-UA"/>
              </w:rPr>
              <w:t>Обласний фонд підтримки індивідуального житлового будівництва на селі</w:t>
            </w:r>
          </w:p>
        </w:tc>
        <w:tc>
          <w:tcPr>
            <w:tcW w:w="1418" w:type="dxa"/>
            <w:vMerge w:val="restart"/>
            <w:shd w:val="clear" w:color="auto" w:fill="auto"/>
          </w:tcPr>
          <w:p w:rsidR="00341F5A" w:rsidRPr="00D54079" w:rsidRDefault="00341F5A" w:rsidP="00341F5A">
            <w:pPr>
              <w:autoSpaceDE w:val="0"/>
              <w:autoSpaceDN w:val="0"/>
              <w:adjustRightInd w:val="0"/>
              <w:jc w:val="center"/>
              <w:rPr>
                <w:sz w:val="24"/>
                <w:szCs w:val="24"/>
              </w:rPr>
            </w:pPr>
            <w:r w:rsidRPr="00D54079">
              <w:rPr>
                <w:sz w:val="24"/>
                <w:szCs w:val="24"/>
                <w:lang w:eastAsia="uk-UA"/>
              </w:rPr>
              <w:t>Обласний бюджет</w:t>
            </w:r>
          </w:p>
        </w:tc>
        <w:tc>
          <w:tcPr>
            <w:tcW w:w="1134" w:type="dxa"/>
            <w:vMerge w:val="restart"/>
            <w:shd w:val="clear" w:color="auto" w:fill="auto"/>
          </w:tcPr>
          <w:p w:rsidR="00341F5A" w:rsidRPr="00D54079" w:rsidRDefault="00341F5A" w:rsidP="00341F5A">
            <w:pPr>
              <w:jc w:val="left"/>
              <w:rPr>
                <w:i/>
                <w:sz w:val="22"/>
                <w:szCs w:val="22"/>
              </w:rPr>
            </w:pPr>
            <w:r w:rsidRPr="00D54079">
              <w:rPr>
                <w:i/>
                <w:sz w:val="22"/>
                <w:szCs w:val="22"/>
              </w:rPr>
              <w:t>У межах бюджет-них призна-</w:t>
            </w:r>
          </w:p>
          <w:p w:rsidR="00341F5A" w:rsidRPr="00D54079" w:rsidRDefault="00341F5A" w:rsidP="00341F5A">
            <w:pPr>
              <w:jc w:val="left"/>
              <w:rPr>
                <w:sz w:val="24"/>
                <w:szCs w:val="24"/>
              </w:rPr>
            </w:pPr>
            <w:r w:rsidRPr="00D54079">
              <w:rPr>
                <w:i/>
                <w:sz w:val="22"/>
                <w:szCs w:val="22"/>
              </w:rPr>
              <w:t>чень</w:t>
            </w:r>
          </w:p>
        </w:tc>
        <w:tc>
          <w:tcPr>
            <w:tcW w:w="2693" w:type="dxa"/>
            <w:vMerge w:val="restart"/>
            <w:shd w:val="clear" w:color="auto" w:fill="auto"/>
          </w:tcPr>
          <w:p w:rsidR="00341F5A" w:rsidRPr="00D54079" w:rsidRDefault="00341F5A" w:rsidP="00341F5A">
            <w:pPr>
              <w:autoSpaceDE w:val="0"/>
              <w:autoSpaceDN w:val="0"/>
              <w:adjustRightInd w:val="0"/>
              <w:jc w:val="left"/>
              <w:rPr>
                <w:sz w:val="24"/>
                <w:szCs w:val="24"/>
              </w:rPr>
            </w:pPr>
            <w:r w:rsidRPr="00D54079">
              <w:rPr>
                <w:sz w:val="24"/>
                <w:szCs w:val="24"/>
                <w:lang w:eastAsia="uk-UA"/>
              </w:rPr>
              <w:t>Покращення житлових умов індивідуальним сільським забудовниками згідно з бюджетними призначеннями.</w:t>
            </w:r>
          </w:p>
        </w:tc>
      </w:tr>
      <w:tr w:rsidR="00341F5A" w:rsidRPr="00D54079">
        <w:trPr>
          <w:trHeight w:val="425"/>
        </w:trPr>
        <w:tc>
          <w:tcPr>
            <w:tcW w:w="396" w:type="dxa"/>
            <w:vMerge/>
            <w:shd w:val="clear" w:color="auto" w:fill="auto"/>
          </w:tcPr>
          <w:p w:rsidR="00341F5A" w:rsidRPr="00D54079" w:rsidRDefault="00341F5A" w:rsidP="00341F5A">
            <w:pPr>
              <w:rPr>
                <w:b/>
                <w:sz w:val="24"/>
                <w:szCs w:val="24"/>
              </w:rPr>
            </w:pPr>
          </w:p>
        </w:tc>
        <w:tc>
          <w:tcPr>
            <w:tcW w:w="2014" w:type="dxa"/>
            <w:vMerge/>
            <w:shd w:val="clear" w:color="auto" w:fill="auto"/>
          </w:tcPr>
          <w:p w:rsidR="00341F5A" w:rsidRPr="00D54079" w:rsidRDefault="00341F5A" w:rsidP="00341F5A">
            <w:pPr>
              <w:jc w:val="left"/>
              <w:rPr>
                <w:rFonts w:eastAsia="Calibri"/>
                <w:b/>
                <w:sz w:val="24"/>
                <w:szCs w:val="24"/>
              </w:rPr>
            </w:pPr>
          </w:p>
        </w:tc>
        <w:tc>
          <w:tcPr>
            <w:tcW w:w="2267" w:type="dxa"/>
            <w:vMerge/>
            <w:shd w:val="clear" w:color="auto" w:fill="auto"/>
          </w:tcPr>
          <w:p w:rsidR="00341F5A" w:rsidRPr="00D54079" w:rsidRDefault="00341F5A" w:rsidP="00341F5A">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b/>
                <w:sz w:val="24"/>
                <w:szCs w:val="24"/>
                <w:lang w:eastAsia="uk-UA"/>
              </w:rPr>
            </w:pPr>
            <w:r w:rsidRPr="00D54079">
              <w:rPr>
                <w:sz w:val="24"/>
                <w:szCs w:val="24"/>
                <w:lang w:eastAsia="uk-UA"/>
              </w:rPr>
              <w:t>продукту</w:t>
            </w:r>
            <w:r w:rsidRPr="00D54079">
              <w:rPr>
                <w:b/>
                <w:sz w:val="24"/>
                <w:szCs w:val="24"/>
                <w:lang w:eastAsia="uk-UA"/>
              </w:rPr>
              <w:t xml:space="preserve"> </w:t>
            </w:r>
          </w:p>
        </w:tc>
        <w:tc>
          <w:tcPr>
            <w:tcW w:w="3828" w:type="dxa"/>
            <w:vMerge/>
            <w:shd w:val="clear" w:color="auto" w:fill="auto"/>
          </w:tcPr>
          <w:p w:rsidR="00341F5A" w:rsidRPr="00D54079" w:rsidRDefault="00341F5A" w:rsidP="00341F5A">
            <w:pPr>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sz w:val="24"/>
                <w:szCs w:val="24"/>
                <w:lang w:eastAsia="uk-UA"/>
              </w:rPr>
            </w:pPr>
          </w:p>
        </w:tc>
        <w:tc>
          <w:tcPr>
            <w:tcW w:w="1134" w:type="dxa"/>
            <w:vMerge/>
            <w:shd w:val="clear" w:color="auto" w:fill="auto"/>
          </w:tcPr>
          <w:p w:rsidR="00341F5A" w:rsidRPr="00D54079" w:rsidRDefault="00341F5A" w:rsidP="00341F5A">
            <w:pPr>
              <w:jc w:val="left"/>
              <w:rPr>
                <w:i/>
                <w:sz w:val="22"/>
                <w:szCs w:val="22"/>
              </w:rPr>
            </w:pPr>
          </w:p>
        </w:tc>
        <w:tc>
          <w:tcPr>
            <w:tcW w:w="2693" w:type="dxa"/>
            <w:vMerge/>
            <w:shd w:val="clear" w:color="auto" w:fill="auto"/>
          </w:tcPr>
          <w:p w:rsidR="00341F5A" w:rsidRPr="00D54079" w:rsidRDefault="00341F5A" w:rsidP="00341F5A">
            <w:pPr>
              <w:autoSpaceDE w:val="0"/>
              <w:autoSpaceDN w:val="0"/>
              <w:adjustRightInd w:val="0"/>
              <w:jc w:val="left"/>
              <w:rPr>
                <w:sz w:val="24"/>
                <w:szCs w:val="24"/>
                <w:lang w:eastAsia="uk-UA"/>
              </w:rPr>
            </w:pPr>
          </w:p>
        </w:tc>
      </w:tr>
      <w:tr w:rsidR="00341F5A" w:rsidRPr="00D54079">
        <w:trPr>
          <w:trHeight w:val="344"/>
        </w:trPr>
        <w:tc>
          <w:tcPr>
            <w:tcW w:w="396" w:type="dxa"/>
            <w:vMerge/>
            <w:shd w:val="clear" w:color="auto" w:fill="auto"/>
          </w:tcPr>
          <w:p w:rsidR="00341F5A" w:rsidRPr="00D54079" w:rsidRDefault="00341F5A" w:rsidP="00341F5A">
            <w:pPr>
              <w:rPr>
                <w:b/>
                <w:sz w:val="24"/>
                <w:szCs w:val="24"/>
              </w:rPr>
            </w:pPr>
          </w:p>
        </w:tc>
        <w:tc>
          <w:tcPr>
            <w:tcW w:w="2014" w:type="dxa"/>
            <w:vMerge/>
            <w:shd w:val="clear" w:color="auto" w:fill="auto"/>
          </w:tcPr>
          <w:p w:rsidR="00341F5A" w:rsidRPr="00D54079" w:rsidRDefault="00341F5A" w:rsidP="00341F5A">
            <w:pPr>
              <w:jc w:val="left"/>
              <w:rPr>
                <w:rFonts w:eastAsia="Calibri"/>
                <w:b/>
                <w:sz w:val="24"/>
                <w:szCs w:val="24"/>
              </w:rPr>
            </w:pPr>
          </w:p>
        </w:tc>
        <w:tc>
          <w:tcPr>
            <w:tcW w:w="2267" w:type="dxa"/>
            <w:vMerge/>
            <w:shd w:val="clear" w:color="auto" w:fill="auto"/>
          </w:tcPr>
          <w:p w:rsidR="00341F5A" w:rsidRPr="00D54079" w:rsidRDefault="00341F5A" w:rsidP="00341F5A">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ефективності</w:t>
            </w:r>
          </w:p>
        </w:tc>
        <w:tc>
          <w:tcPr>
            <w:tcW w:w="3828" w:type="dxa"/>
            <w:vMerge/>
            <w:shd w:val="clear" w:color="auto" w:fill="auto"/>
          </w:tcPr>
          <w:p w:rsidR="00341F5A" w:rsidRPr="00D54079" w:rsidRDefault="00341F5A" w:rsidP="00341F5A">
            <w:pPr>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sz w:val="24"/>
                <w:szCs w:val="24"/>
                <w:lang w:eastAsia="uk-UA"/>
              </w:rPr>
            </w:pPr>
          </w:p>
        </w:tc>
        <w:tc>
          <w:tcPr>
            <w:tcW w:w="1134" w:type="dxa"/>
            <w:vMerge/>
            <w:shd w:val="clear" w:color="auto" w:fill="auto"/>
          </w:tcPr>
          <w:p w:rsidR="00341F5A" w:rsidRPr="00D54079" w:rsidRDefault="00341F5A" w:rsidP="00341F5A">
            <w:pPr>
              <w:jc w:val="left"/>
              <w:rPr>
                <w:i/>
                <w:sz w:val="22"/>
                <w:szCs w:val="22"/>
              </w:rPr>
            </w:pPr>
          </w:p>
        </w:tc>
        <w:tc>
          <w:tcPr>
            <w:tcW w:w="2693" w:type="dxa"/>
            <w:vMerge/>
            <w:shd w:val="clear" w:color="auto" w:fill="auto"/>
          </w:tcPr>
          <w:p w:rsidR="00341F5A" w:rsidRPr="00D54079" w:rsidRDefault="00341F5A" w:rsidP="00341F5A">
            <w:pPr>
              <w:autoSpaceDE w:val="0"/>
              <w:autoSpaceDN w:val="0"/>
              <w:adjustRightInd w:val="0"/>
              <w:jc w:val="left"/>
              <w:rPr>
                <w:sz w:val="24"/>
                <w:szCs w:val="24"/>
                <w:lang w:eastAsia="uk-UA"/>
              </w:rPr>
            </w:pPr>
          </w:p>
        </w:tc>
      </w:tr>
      <w:tr w:rsidR="00341F5A" w:rsidRPr="00D54079">
        <w:trPr>
          <w:trHeight w:val="335"/>
        </w:trPr>
        <w:tc>
          <w:tcPr>
            <w:tcW w:w="396" w:type="dxa"/>
            <w:vMerge/>
            <w:shd w:val="clear" w:color="auto" w:fill="auto"/>
          </w:tcPr>
          <w:p w:rsidR="00341F5A" w:rsidRPr="00D54079" w:rsidRDefault="00341F5A" w:rsidP="00341F5A">
            <w:pPr>
              <w:rPr>
                <w:b/>
                <w:sz w:val="24"/>
                <w:szCs w:val="24"/>
              </w:rPr>
            </w:pPr>
          </w:p>
        </w:tc>
        <w:tc>
          <w:tcPr>
            <w:tcW w:w="2014" w:type="dxa"/>
            <w:vMerge/>
            <w:tcBorders>
              <w:bottom w:val="single" w:sz="4" w:space="0" w:color="auto"/>
            </w:tcBorders>
            <w:shd w:val="clear" w:color="auto" w:fill="auto"/>
          </w:tcPr>
          <w:p w:rsidR="00341F5A" w:rsidRPr="00D54079" w:rsidRDefault="00341F5A" w:rsidP="00341F5A">
            <w:pPr>
              <w:jc w:val="left"/>
              <w:rPr>
                <w:rFonts w:eastAsia="Calibri"/>
                <w:b/>
                <w:sz w:val="24"/>
                <w:szCs w:val="24"/>
              </w:rPr>
            </w:pPr>
          </w:p>
        </w:tc>
        <w:tc>
          <w:tcPr>
            <w:tcW w:w="2267" w:type="dxa"/>
            <w:vMerge/>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якості</w:t>
            </w:r>
          </w:p>
        </w:tc>
        <w:tc>
          <w:tcPr>
            <w:tcW w:w="3828" w:type="dxa"/>
            <w:vMerge/>
            <w:tcBorders>
              <w:bottom w:val="single" w:sz="4" w:space="0" w:color="auto"/>
            </w:tcBorders>
            <w:shd w:val="clear" w:color="auto" w:fill="auto"/>
          </w:tcPr>
          <w:p w:rsidR="00341F5A" w:rsidRPr="00D54079" w:rsidRDefault="00341F5A" w:rsidP="00341F5A">
            <w:pPr>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sz w:val="24"/>
                <w:szCs w:val="24"/>
                <w:lang w:eastAsia="uk-UA"/>
              </w:rPr>
            </w:pPr>
          </w:p>
        </w:tc>
        <w:tc>
          <w:tcPr>
            <w:tcW w:w="1134" w:type="dxa"/>
            <w:vMerge/>
            <w:shd w:val="clear" w:color="auto" w:fill="auto"/>
          </w:tcPr>
          <w:p w:rsidR="00341F5A" w:rsidRPr="00D54079" w:rsidRDefault="00341F5A" w:rsidP="00341F5A">
            <w:pPr>
              <w:jc w:val="left"/>
              <w:rPr>
                <w:i/>
                <w:sz w:val="22"/>
                <w:szCs w:val="22"/>
              </w:rPr>
            </w:pPr>
          </w:p>
        </w:tc>
        <w:tc>
          <w:tcPr>
            <w:tcW w:w="2693" w:type="dxa"/>
            <w:vMerge/>
            <w:shd w:val="clear" w:color="auto" w:fill="auto"/>
          </w:tcPr>
          <w:p w:rsidR="00341F5A" w:rsidRPr="00D54079" w:rsidRDefault="00341F5A" w:rsidP="00341F5A">
            <w:pPr>
              <w:autoSpaceDE w:val="0"/>
              <w:autoSpaceDN w:val="0"/>
              <w:adjustRightInd w:val="0"/>
              <w:jc w:val="left"/>
              <w:rPr>
                <w:sz w:val="24"/>
                <w:szCs w:val="24"/>
                <w:lang w:eastAsia="uk-UA"/>
              </w:rPr>
            </w:pPr>
          </w:p>
        </w:tc>
      </w:tr>
      <w:tr w:rsidR="00341F5A" w:rsidRPr="00D54079">
        <w:trPr>
          <w:trHeight w:val="569"/>
        </w:trPr>
        <w:tc>
          <w:tcPr>
            <w:tcW w:w="396" w:type="dxa"/>
            <w:vMerge w:val="restart"/>
            <w:shd w:val="clear" w:color="auto" w:fill="auto"/>
          </w:tcPr>
          <w:p w:rsidR="00341F5A" w:rsidRPr="00D54079" w:rsidRDefault="00341F5A" w:rsidP="00341F5A">
            <w:pPr>
              <w:rPr>
                <w:b/>
                <w:sz w:val="24"/>
                <w:szCs w:val="24"/>
              </w:rPr>
            </w:pPr>
            <w:r w:rsidRPr="00D54079">
              <w:rPr>
                <w:b/>
                <w:sz w:val="24"/>
                <w:szCs w:val="24"/>
              </w:rPr>
              <w:t>2.</w:t>
            </w:r>
          </w:p>
        </w:tc>
        <w:tc>
          <w:tcPr>
            <w:tcW w:w="2014" w:type="dxa"/>
            <w:vMerge w:val="restart"/>
            <w:shd w:val="clear" w:color="auto" w:fill="auto"/>
          </w:tcPr>
          <w:p w:rsidR="00341F5A" w:rsidRPr="00D54079" w:rsidRDefault="00341F5A" w:rsidP="00341F5A">
            <w:pPr>
              <w:jc w:val="left"/>
              <w:rPr>
                <w:rFonts w:eastAsia="Calibri"/>
                <w:b/>
                <w:sz w:val="24"/>
                <w:szCs w:val="24"/>
              </w:rPr>
            </w:pPr>
            <w:r w:rsidRPr="00D54079">
              <w:rPr>
                <w:rFonts w:eastAsia="Calibri"/>
                <w:b/>
                <w:sz w:val="24"/>
                <w:szCs w:val="24"/>
              </w:rPr>
              <w:t>Забезпечення молоді житлом у Львівській області</w:t>
            </w:r>
          </w:p>
          <w:p w:rsidR="00341F5A" w:rsidRPr="00D54079" w:rsidRDefault="00341F5A" w:rsidP="00341F5A">
            <w:pPr>
              <w:rPr>
                <w:sz w:val="24"/>
                <w:szCs w:val="24"/>
              </w:rPr>
            </w:pPr>
          </w:p>
        </w:tc>
        <w:tc>
          <w:tcPr>
            <w:tcW w:w="2267" w:type="dxa"/>
            <w:vMerge w:val="restart"/>
            <w:shd w:val="clear" w:color="auto" w:fill="auto"/>
          </w:tcPr>
          <w:p w:rsidR="00341F5A" w:rsidRPr="00D54079" w:rsidRDefault="00341F5A" w:rsidP="00341F5A">
            <w:pPr>
              <w:tabs>
                <w:tab w:val="left" w:pos="460"/>
              </w:tabs>
              <w:suppressAutoHyphens/>
              <w:jc w:val="left"/>
              <w:rPr>
                <w:sz w:val="24"/>
                <w:szCs w:val="24"/>
                <w:lang w:eastAsia="uk-UA"/>
              </w:rPr>
            </w:pPr>
            <w:r w:rsidRPr="00D54079">
              <w:rPr>
                <w:sz w:val="24"/>
                <w:szCs w:val="24"/>
              </w:rPr>
              <w:t>Надання пільгових житлових кредитів молоді на придбання житла</w:t>
            </w:r>
          </w:p>
          <w:p w:rsidR="00341F5A" w:rsidRPr="00D54079" w:rsidRDefault="00341F5A" w:rsidP="00341F5A">
            <w:pPr>
              <w:autoSpaceDE w:val="0"/>
              <w:autoSpaceDN w:val="0"/>
              <w:adjustRightInd w:val="0"/>
              <w:jc w:val="left"/>
              <w:rPr>
                <w:sz w:val="24"/>
                <w:szCs w:val="24"/>
                <w:lang w:eastAsia="uk-UA"/>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 xml:space="preserve">затрат </w:t>
            </w:r>
          </w:p>
          <w:p w:rsidR="00341F5A" w:rsidRPr="00D54079" w:rsidRDefault="00341F5A" w:rsidP="00341F5A">
            <w:pPr>
              <w:autoSpaceDE w:val="0"/>
              <w:autoSpaceDN w:val="0"/>
              <w:adjustRightInd w:val="0"/>
              <w:jc w:val="left"/>
              <w:rPr>
                <w:sz w:val="24"/>
                <w:szCs w:val="24"/>
                <w:lang w:eastAsia="uk-UA"/>
              </w:rPr>
            </w:pPr>
          </w:p>
        </w:tc>
        <w:tc>
          <w:tcPr>
            <w:tcW w:w="3828" w:type="dxa"/>
            <w:vMerge w:val="restart"/>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 xml:space="preserve">Департамент архітектури та розвитку містобудування </w:t>
            </w:r>
          </w:p>
          <w:p w:rsidR="00341F5A" w:rsidRPr="00D54079" w:rsidRDefault="00341F5A" w:rsidP="00341F5A">
            <w:pPr>
              <w:autoSpaceDE w:val="0"/>
              <w:autoSpaceDN w:val="0"/>
              <w:adjustRightInd w:val="0"/>
              <w:jc w:val="left"/>
              <w:rPr>
                <w:b/>
                <w:sz w:val="24"/>
                <w:szCs w:val="24"/>
                <w:lang w:eastAsia="uk-UA"/>
              </w:rPr>
            </w:pPr>
            <w:r w:rsidRPr="00D54079">
              <w:rPr>
                <w:sz w:val="24"/>
                <w:szCs w:val="24"/>
                <w:lang w:eastAsia="uk-UA"/>
              </w:rPr>
              <w:t>Державна спеціалізована фінансова установа «Державний фонд сприяння молодіжному житловому будівництву»</w:t>
            </w:r>
          </w:p>
        </w:tc>
        <w:tc>
          <w:tcPr>
            <w:tcW w:w="1418" w:type="dxa"/>
            <w:vMerge w:val="restart"/>
            <w:shd w:val="clear" w:color="auto" w:fill="auto"/>
          </w:tcPr>
          <w:p w:rsidR="00341F5A" w:rsidRPr="00D54079" w:rsidRDefault="00341F5A" w:rsidP="00341F5A">
            <w:pPr>
              <w:autoSpaceDE w:val="0"/>
              <w:autoSpaceDN w:val="0"/>
              <w:adjustRightInd w:val="0"/>
              <w:jc w:val="center"/>
              <w:rPr>
                <w:b/>
                <w:sz w:val="24"/>
                <w:szCs w:val="24"/>
                <w:lang w:eastAsia="uk-UA"/>
              </w:rPr>
            </w:pPr>
            <w:r w:rsidRPr="00D54079">
              <w:rPr>
                <w:sz w:val="24"/>
                <w:szCs w:val="24"/>
                <w:lang w:eastAsia="uk-UA"/>
              </w:rPr>
              <w:t>Обласний бюджет</w:t>
            </w:r>
          </w:p>
        </w:tc>
        <w:tc>
          <w:tcPr>
            <w:tcW w:w="1134" w:type="dxa"/>
            <w:vMerge w:val="restart"/>
            <w:shd w:val="clear" w:color="auto" w:fill="auto"/>
          </w:tcPr>
          <w:p w:rsidR="00341F5A" w:rsidRPr="00D54079" w:rsidRDefault="00341F5A" w:rsidP="00341F5A">
            <w:pPr>
              <w:jc w:val="left"/>
              <w:rPr>
                <w:i/>
              </w:rPr>
            </w:pPr>
            <w:r w:rsidRPr="00D54079">
              <w:rPr>
                <w:i/>
                <w:sz w:val="22"/>
                <w:szCs w:val="22"/>
              </w:rPr>
              <w:t>У межах бюджет-них призна-чень</w:t>
            </w:r>
          </w:p>
        </w:tc>
        <w:tc>
          <w:tcPr>
            <w:tcW w:w="2693" w:type="dxa"/>
            <w:vMerge w:val="restart"/>
            <w:shd w:val="clear" w:color="auto" w:fill="auto"/>
          </w:tcPr>
          <w:p w:rsidR="00341F5A" w:rsidRPr="00D54079" w:rsidRDefault="00341F5A" w:rsidP="00341F5A">
            <w:pPr>
              <w:jc w:val="left"/>
              <w:rPr>
                <w:sz w:val="24"/>
                <w:szCs w:val="24"/>
              </w:rPr>
            </w:pPr>
            <w:r w:rsidRPr="00D54079">
              <w:rPr>
                <w:sz w:val="24"/>
                <w:szCs w:val="24"/>
              </w:rPr>
              <w:t xml:space="preserve">Придбання молоддю житла </w:t>
            </w:r>
            <w:r w:rsidRPr="00D54079">
              <w:rPr>
                <w:sz w:val="24"/>
                <w:szCs w:val="24"/>
                <w:lang w:eastAsia="uk-UA"/>
              </w:rPr>
              <w:t>згідно з бюджетними призначеннями.</w:t>
            </w:r>
            <w:r w:rsidRPr="00D54079">
              <w:rPr>
                <w:sz w:val="24"/>
                <w:szCs w:val="24"/>
              </w:rPr>
              <w:t xml:space="preserve"> </w:t>
            </w:r>
          </w:p>
        </w:tc>
      </w:tr>
      <w:tr w:rsidR="00341F5A" w:rsidRPr="00D54079">
        <w:trPr>
          <w:trHeight w:val="507"/>
        </w:trPr>
        <w:tc>
          <w:tcPr>
            <w:tcW w:w="396" w:type="dxa"/>
            <w:vMerge/>
            <w:shd w:val="clear" w:color="auto" w:fill="auto"/>
          </w:tcPr>
          <w:p w:rsidR="00341F5A" w:rsidRPr="00D54079" w:rsidRDefault="00341F5A" w:rsidP="00341F5A">
            <w:pPr>
              <w:rPr>
                <w:b/>
                <w:sz w:val="24"/>
                <w:szCs w:val="24"/>
              </w:rPr>
            </w:pPr>
          </w:p>
        </w:tc>
        <w:tc>
          <w:tcPr>
            <w:tcW w:w="2014" w:type="dxa"/>
            <w:vMerge/>
            <w:shd w:val="clear" w:color="auto" w:fill="auto"/>
          </w:tcPr>
          <w:p w:rsidR="00341F5A" w:rsidRPr="00D54079" w:rsidRDefault="00341F5A" w:rsidP="00341F5A">
            <w:pPr>
              <w:rPr>
                <w:rFonts w:eastAsia="Calibri"/>
                <w:b/>
                <w:sz w:val="24"/>
                <w:szCs w:val="24"/>
              </w:rPr>
            </w:pPr>
          </w:p>
        </w:tc>
        <w:tc>
          <w:tcPr>
            <w:tcW w:w="2267" w:type="dxa"/>
            <w:vMerge/>
            <w:shd w:val="clear" w:color="auto" w:fill="auto"/>
          </w:tcPr>
          <w:p w:rsidR="00341F5A" w:rsidRPr="00D54079" w:rsidRDefault="00341F5A" w:rsidP="00341F5A">
            <w:pPr>
              <w:tabs>
                <w:tab w:val="left" w:pos="460"/>
              </w:tabs>
              <w:suppressAutoHyphens/>
              <w:jc w:val="left"/>
              <w:rPr>
                <w:sz w:val="24"/>
                <w:szCs w:val="24"/>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b/>
                <w:sz w:val="24"/>
                <w:szCs w:val="24"/>
                <w:lang w:eastAsia="uk-UA"/>
              </w:rPr>
            </w:pPr>
            <w:r w:rsidRPr="00D54079">
              <w:rPr>
                <w:sz w:val="24"/>
                <w:szCs w:val="24"/>
                <w:lang w:eastAsia="uk-UA"/>
              </w:rPr>
              <w:t>продукту</w:t>
            </w:r>
            <w:r w:rsidRPr="00D54079">
              <w:rPr>
                <w:b/>
                <w:sz w:val="24"/>
                <w:szCs w:val="24"/>
                <w:lang w:eastAsia="uk-UA"/>
              </w:rPr>
              <w:t xml:space="preserve"> </w:t>
            </w:r>
          </w:p>
        </w:tc>
        <w:tc>
          <w:tcPr>
            <w:tcW w:w="3828" w:type="dxa"/>
            <w:vMerge/>
            <w:shd w:val="clear" w:color="auto" w:fill="auto"/>
          </w:tcPr>
          <w:p w:rsidR="00341F5A" w:rsidRPr="00D54079" w:rsidRDefault="00341F5A" w:rsidP="00341F5A">
            <w:pPr>
              <w:autoSpaceDE w:val="0"/>
              <w:autoSpaceDN w:val="0"/>
              <w:adjustRightInd w:val="0"/>
              <w:jc w:val="left"/>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sz w:val="24"/>
                <w:szCs w:val="24"/>
                <w:lang w:eastAsia="uk-UA"/>
              </w:rPr>
            </w:pPr>
          </w:p>
        </w:tc>
        <w:tc>
          <w:tcPr>
            <w:tcW w:w="1134" w:type="dxa"/>
            <w:vMerge/>
            <w:shd w:val="clear" w:color="auto" w:fill="auto"/>
          </w:tcPr>
          <w:p w:rsidR="00341F5A" w:rsidRPr="00D54079" w:rsidRDefault="00341F5A" w:rsidP="00341F5A">
            <w:pPr>
              <w:jc w:val="left"/>
              <w:rPr>
                <w:i/>
                <w:sz w:val="22"/>
                <w:szCs w:val="22"/>
              </w:rPr>
            </w:pPr>
          </w:p>
        </w:tc>
        <w:tc>
          <w:tcPr>
            <w:tcW w:w="2693" w:type="dxa"/>
            <w:vMerge/>
            <w:shd w:val="clear" w:color="auto" w:fill="auto"/>
          </w:tcPr>
          <w:p w:rsidR="00341F5A" w:rsidRPr="00D54079" w:rsidRDefault="00341F5A" w:rsidP="00341F5A">
            <w:pPr>
              <w:jc w:val="left"/>
              <w:rPr>
                <w:sz w:val="24"/>
                <w:szCs w:val="24"/>
              </w:rPr>
            </w:pPr>
          </w:p>
        </w:tc>
      </w:tr>
      <w:tr w:rsidR="00341F5A" w:rsidRPr="00D54079">
        <w:trPr>
          <w:trHeight w:val="431"/>
        </w:trPr>
        <w:tc>
          <w:tcPr>
            <w:tcW w:w="396" w:type="dxa"/>
            <w:vMerge/>
            <w:shd w:val="clear" w:color="auto" w:fill="auto"/>
          </w:tcPr>
          <w:p w:rsidR="00341F5A" w:rsidRPr="00D54079" w:rsidRDefault="00341F5A" w:rsidP="00341F5A">
            <w:pPr>
              <w:rPr>
                <w:b/>
                <w:sz w:val="24"/>
                <w:szCs w:val="24"/>
              </w:rPr>
            </w:pPr>
          </w:p>
        </w:tc>
        <w:tc>
          <w:tcPr>
            <w:tcW w:w="2014" w:type="dxa"/>
            <w:vMerge/>
            <w:shd w:val="clear" w:color="auto" w:fill="auto"/>
          </w:tcPr>
          <w:p w:rsidR="00341F5A" w:rsidRPr="00D54079" w:rsidRDefault="00341F5A" w:rsidP="00341F5A">
            <w:pPr>
              <w:rPr>
                <w:rFonts w:eastAsia="Calibri"/>
                <w:b/>
                <w:sz w:val="24"/>
                <w:szCs w:val="24"/>
              </w:rPr>
            </w:pPr>
          </w:p>
        </w:tc>
        <w:tc>
          <w:tcPr>
            <w:tcW w:w="2267" w:type="dxa"/>
            <w:vMerge/>
            <w:shd w:val="clear" w:color="auto" w:fill="auto"/>
          </w:tcPr>
          <w:p w:rsidR="00341F5A" w:rsidRPr="00D54079" w:rsidRDefault="00341F5A" w:rsidP="00341F5A">
            <w:pPr>
              <w:tabs>
                <w:tab w:val="left" w:pos="460"/>
              </w:tabs>
              <w:suppressAutoHyphens/>
              <w:jc w:val="left"/>
              <w:rPr>
                <w:sz w:val="24"/>
                <w:szCs w:val="24"/>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ефективності</w:t>
            </w:r>
          </w:p>
        </w:tc>
        <w:tc>
          <w:tcPr>
            <w:tcW w:w="3828" w:type="dxa"/>
            <w:vMerge/>
            <w:shd w:val="clear" w:color="auto" w:fill="auto"/>
          </w:tcPr>
          <w:p w:rsidR="00341F5A" w:rsidRPr="00D54079" w:rsidRDefault="00341F5A" w:rsidP="00341F5A">
            <w:pPr>
              <w:autoSpaceDE w:val="0"/>
              <w:autoSpaceDN w:val="0"/>
              <w:adjustRightInd w:val="0"/>
              <w:jc w:val="left"/>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sz w:val="24"/>
                <w:szCs w:val="24"/>
                <w:lang w:eastAsia="uk-UA"/>
              </w:rPr>
            </w:pPr>
          </w:p>
        </w:tc>
        <w:tc>
          <w:tcPr>
            <w:tcW w:w="1134" w:type="dxa"/>
            <w:vMerge/>
            <w:shd w:val="clear" w:color="auto" w:fill="auto"/>
          </w:tcPr>
          <w:p w:rsidR="00341F5A" w:rsidRPr="00D54079" w:rsidRDefault="00341F5A" w:rsidP="00341F5A">
            <w:pPr>
              <w:jc w:val="left"/>
              <w:rPr>
                <w:i/>
                <w:sz w:val="22"/>
                <w:szCs w:val="22"/>
              </w:rPr>
            </w:pPr>
          </w:p>
        </w:tc>
        <w:tc>
          <w:tcPr>
            <w:tcW w:w="2693" w:type="dxa"/>
            <w:vMerge/>
            <w:shd w:val="clear" w:color="auto" w:fill="auto"/>
          </w:tcPr>
          <w:p w:rsidR="00341F5A" w:rsidRPr="00D54079" w:rsidRDefault="00341F5A" w:rsidP="00341F5A">
            <w:pPr>
              <w:jc w:val="left"/>
              <w:rPr>
                <w:sz w:val="24"/>
                <w:szCs w:val="24"/>
              </w:rPr>
            </w:pPr>
          </w:p>
        </w:tc>
      </w:tr>
      <w:tr w:rsidR="00341F5A" w:rsidRPr="00D54079">
        <w:trPr>
          <w:trHeight w:val="70"/>
        </w:trPr>
        <w:tc>
          <w:tcPr>
            <w:tcW w:w="396" w:type="dxa"/>
            <w:vMerge/>
            <w:shd w:val="clear" w:color="auto" w:fill="auto"/>
          </w:tcPr>
          <w:p w:rsidR="00341F5A" w:rsidRPr="00D54079" w:rsidRDefault="00341F5A" w:rsidP="00341F5A">
            <w:pPr>
              <w:rPr>
                <w:b/>
                <w:sz w:val="24"/>
                <w:szCs w:val="24"/>
              </w:rPr>
            </w:pPr>
          </w:p>
        </w:tc>
        <w:tc>
          <w:tcPr>
            <w:tcW w:w="2014" w:type="dxa"/>
            <w:vMerge/>
            <w:tcBorders>
              <w:bottom w:val="single" w:sz="4" w:space="0" w:color="auto"/>
            </w:tcBorders>
            <w:shd w:val="clear" w:color="auto" w:fill="auto"/>
          </w:tcPr>
          <w:p w:rsidR="00341F5A" w:rsidRPr="00D54079" w:rsidRDefault="00341F5A" w:rsidP="00341F5A">
            <w:pPr>
              <w:rPr>
                <w:rFonts w:eastAsia="Calibri"/>
                <w:b/>
                <w:sz w:val="24"/>
                <w:szCs w:val="24"/>
              </w:rPr>
            </w:pPr>
          </w:p>
        </w:tc>
        <w:tc>
          <w:tcPr>
            <w:tcW w:w="2267" w:type="dxa"/>
            <w:vMerge/>
            <w:tcBorders>
              <w:bottom w:val="single" w:sz="4" w:space="0" w:color="auto"/>
            </w:tcBorders>
            <w:shd w:val="clear" w:color="auto" w:fill="auto"/>
          </w:tcPr>
          <w:p w:rsidR="00341F5A" w:rsidRPr="00D54079" w:rsidRDefault="00341F5A" w:rsidP="00341F5A">
            <w:pPr>
              <w:tabs>
                <w:tab w:val="left" w:pos="460"/>
              </w:tabs>
              <w:suppressAutoHyphens/>
              <w:jc w:val="left"/>
              <w:rPr>
                <w:sz w:val="24"/>
                <w:szCs w:val="24"/>
              </w:rPr>
            </w:pPr>
          </w:p>
        </w:tc>
        <w:tc>
          <w:tcPr>
            <w:tcW w:w="1701" w:type="dxa"/>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r w:rsidRPr="00D54079">
              <w:rPr>
                <w:sz w:val="24"/>
                <w:szCs w:val="24"/>
                <w:lang w:eastAsia="uk-UA"/>
              </w:rPr>
              <w:t>якості</w:t>
            </w:r>
          </w:p>
        </w:tc>
        <w:tc>
          <w:tcPr>
            <w:tcW w:w="3828" w:type="dxa"/>
            <w:vMerge/>
            <w:tcBorders>
              <w:bottom w:val="single" w:sz="4" w:space="0" w:color="auto"/>
            </w:tcBorders>
            <w:shd w:val="clear" w:color="auto" w:fill="auto"/>
          </w:tcPr>
          <w:p w:rsidR="00341F5A" w:rsidRPr="00D54079" w:rsidRDefault="00341F5A" w:rsidP="00341F5A">
            <w:pPr>
              <w:autoSpaceDE w:val="0"/>
              <w:autoSpaceDN w:val="0"/>
              <w:adjustRightInd w:val="0"/>
              <w:jc w:val="left"/>
              <w:rPr>
                <w:sz w:val="24"/>
                <w:szCs w:val="24"/>
                <w:lang w:eastAsia="uk-UA"/>
              </w:rPr>
            </w:pPr>
          </w:p>
        </w:tc>
        <w:tc>
          <w:tcPr>
            <w:tcW w:w="1418" w:type="dxa"/>
            <w:vMerge/>
            <w:shd w:val="clear" w:color="auto" w:fill="auto"/>
          </w:tcPr>
          <w:p w:rsidR="00341F5A" w:rsidRPr="00D54079" w:rsidRDefault="00341F5A" w:rsidP="00341F5A">
            <w:pPr>
              <w:autoSpaceDE w:val="0"/>
              <w:autoSpaceDN w:val="0"/>
              <w:adjustRightInd w:val="0"/>
              <w:jc w:val="center"/>
              <w:rPr>
                <w:sz w:val="24"/>
                <w:szCs w:val="24"/>
                <w:lang w:eastAsia="uk-UA"/>
              </w:rPr>
            </w:pPr>
          </w:p>
        </w:tc>
        <w:tc>
          <w:tcPr>
            <w:tcW w:w="1134" w:type="dxa"/>
            <w:vMerge/>
            <w:shd w:val="clear" w:color="auto" w:fill="auto"/>
          </w:tcPr>
          <w:p w:rsidR="00341F5A" w:rsidRPr="00D54079" w:rsidRDefault="00341F5A" w:rsidP="00341F5A">
            <w:pPr>
              <w:jc w:val="left"/>
              <w:rPr>
                <w:i/>
                <w:sz w:val="22"/>
                <w:szCs w:val="22"/>
              </w:rPr>
            </w:pPr>
          </w:p>
        </w:tc>
        <w:tc>
          <w:tcPr>
            <w:tcW w:w="2693" w:type="dxa"/>
            <w:vMerge/>
            <w:shd w:val="clear" w:color="auto" w:fill="auto"/>
          </w:tcPr>
          <w:p w:rsidR="00341F5A" w:rsidRPr="00D54079" w:rsidRDefault="00341F5A" w:rsidP="00341F5A">
            <w:pPr>
              <w:jc w:val="left"/>
              <w:rPr>
                <w:sz w:val="24"/>
                <w:szCs w:val="24"/>
              </w:rPr>
            </w:pPr>
          </w:p>
        </w:tc>
      </w:tr>
      <w:tr w:rsidR="00341F5A" w:rsidRPr="00D54079">
        <w:tc>
          <w:tcPr>
            <w:tcW w:w="396" w:type="dxa"/>
            <w:tcBorders>
              <w:right w:val="nil"/>
            </w:tcBorders>
            <w:shd w:val="clear" w:color="auto" w:fill="auto"/>
          </w:tcPr>
          <w:p w:rsidR="00341F5A" w:rsidRPr="00D54079" w:rsidRDefault="00341F5A" w:rsidP="00341F5A">
            <w:pPr>
              <w:rPr>
                <w:sz w:val="24"/>
                <w:szCs w:val="24"/>
              </w:rPr>
            </w:pPr>
          </w:p>
        </w:tc>
        <w:tc>
          <w:tcPr>
            <w:tcW w:w="9810" w:type="dxa"/>
            <w:gridSpan w:val="4"/>
            <w:tcBorders>
              <w:left w:val="nil"/>
            </w:tcBorders>
            <w:shd w:val="clear" w:color="auto" w:fill="auto"/>
          </w:tcPr>
          <w:p w:rsidR="00341F5A" w:rsidRPr="00D54079" w:rsidRDefault="00341F5A" w:rsidP="00341F5A">
            <w:pPr>
              <w:rPr>
                <w:sz w:val="24"/>
                <w:szCs w:val="24"/>
              </w:rPr>
            </w:pPr>
            <w:r w:rsidRPr="00D54079">
              <w:rPr>
                <w:b/>
                <w:sz w:val="24"/>
                <w:szCs w:val="24"/>
                <w:lang w:eastAsia="uk-UA"/>
              </w:rPr>
              <w:t>Усього на етап або на Програму:</w:t>
            </w:r>
          </w:p>
        </w:tc>
        <w:tc>
          <w:tcPr>
            <w:tcW w:w="5245" w:type="dxa"/>
            <w:gridSpan w:val="3"/>
            <w:shd w:val="clear" w:color="auto" w:fill="auto"/>
          </w:tcPr>
          <w:p w:rsidR="00341F5A" w:rsidRPr="00D54079" w:rsidRDefault="00341F5A" w:rsidP="00341F5A">
            <w:pPr>
              <w:rPr>
                <w:sz w:val="24"/>
                <w:szCs w:val="24"/>
              </w:rPr>
            </w:pPr>
            <w:r w:rsidRPr="00D54079">
              <w:rPr>
                <w:i/>
                <w:sz w:val="22"/>
                <w:szCs w:val="22"/>
              </w:rPr>
              <w:t>У межах бюджетних призначень</w:t>
            </w:r>
          </w:p>
        </w:tc>
      </w:tr>
    </w:tbl>
    <w:p w:rsidR="00A67E04" w:rsidRPr="00D54079" w:rsidRDefault="00A67E04" w:rsidP="00A67E04">
      <w:pPr>
        <w:autoSpaceDE w:val="0"/>
        <w:autoSpaceDN w:val="0"/>
        <w:adjustRightInd w:val="0"/>
        <w:spacing w:line="192" w:lineRule="auto"/>
        <w:ind w:left="650"/>
        <w:jc w:val="left"/>
        <w:rPr>
          <w:sz w:val="24"/>
          <w:szCs w:val="24"/>
          <w:lang w:eastAsia="uk-UA"/>
        </w:rPr>
      </w:pPr>
      <w:r w:rsidRPr="00D54079">
        <w:rPr>
          <w:sz w:val="24"/>
          <w:szCs w:val="24"/>
          <w:lang w:eastAsia="uk-UA"/>
        </w:rPr>
        <w:t xml:space="preserve">* вказується кожне джерело окремо. </w:t>
      </w:r>
    </w:p>
    <w:p w:rsidR="00A67E04" w:rsidRPr="00D54079" w:rsidRDefault="00A67E04" w:rsidP="00A67E04">
      <w:pPr>
        <w:autoSpaceDE w:val="0"/>
        <w:autoSpaceDN w:val="0"/>
        <w:adjustRightInd w:val="0"/>
        <w:spacing w:line="192" w:lineRule="auto"/>
        <w:ind w:left="650"/>
        <w:jc w:val="left"/>
        <w:rPr>
          <w:sz w:val="24"/>
          <w:szCs w:val="24"/>
          <w:lang w:eastAsia="uk-UA"/>
        </w:rPr>
      </w:pPr>
      <w:r w:rsidRPr="00D54079">
        <w:rPr>
          <w:sz w:val="24"/>
          <w:szCs w:val="24"/>
          <w:lang w:eastAsia="uk-UA"/>
        </w:rPr>
        <w:t>** завдання, заходи та показники вказуються на кожний рік Програми.</w:t>
      </w:r>
    </w:p>
    <w:p w:rsidR="00A67E04" w:rsidRDefault="00A67E04" w:rsidP="00A67E04">
      <w:pPr>
        <w:pBdr>
          <w:bottom w:val="single" w:sz="4" w:space="1" w:color="auto"/>
        </w:pBdr>
        <w:autoSpaceDE w:val="0"/>
        <w:autoSpaceDN w:val="0"/>
        <w:adjustRightInd w:val="0"/>
        <w:spacing w:line="192" w:lineRule="auto"/>
        <w:ind w:left="650"/>
        <w:jc w:val="left"/>
        <w:rPr>
          <w:sz w:val="24"/>
          <w:szCs w:val="24"/>
          <w:lang w:eastAsia="uk-UA"/>
        </w:rPr>
      </w:pPr>
      <w:r w:rsidRPr="00D54079">
        <w:rPr>
          <w:sz w:val="24"/>
          <w:szCs w:val="24"/>
          <w:lang w:eastAsia="uk-UA"/>
        </w:rPr>
        <w:t>___________________________________________________________________________________________________________________________</w:t>
      </w:r>
    </w:p>
    <w:sectPr w:rsidR="00A67E04" w:rsidSect="009C7853">
      <w:headerReference w:type="default" r:id="rId14"/>
      <w:footerReference w:type="default" r:id="rId15"/>
      <w:pgSz w:w="16838" w:h="11906" w:orient="landscape"/>
      <w:pgMar w:top="851" w:right="567" w:bottom="426"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321" w:rsidRDefault="00D81321">
      <w:r>
        <w:separator/>
      </w:r>
    </w:p>
  </w:endnote>
  <w:endnote w:type="continuationSeparator" w:id="0">
    <w:p w:rsidR="00D81321" w:rsidRDefault="00D81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Segoe UI"/>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E35" w:rsidRDefault="001E7E35">
    <w:pPr>
      <w:pStyle w:val="ab"/>
      <w:jc w:val="center"/>
    </w:pPr>
  </w:p>
  <w:p w:rsidR="001E7E35" w:rsidRDefault="001E7E3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321" w:rsidRDefault="00D81321">
      <w:r>
        <w:separator/>
      </w:r>
    </w:p>
  </w:footnote>
  <w:footnote w:type="continuationSeparator" w:id="0">
    <w:p w:rsidR="00D81321" w:rsidRDefault="00D813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A6B" w:rsidRDefault="00904A6B" w:rsidP="00E86D6E">
    <w:pPr>
      <w:pStyle w:val="a6"/>
      <w:framePr w:wrap="around" w:vAnchor="text" w:hAnchor="margin" w:xAlign="center" w:y="1"/>
      <w:rPr>
        <w:rStyle w:val="a8"/>
      </w:rPr>
    </w:pPr>
    <w:r>
      <w:rPr>
        <w:rStyle w:val="a8"/>
      </w:rPr>
      <w:fldChar w:fldCharType="begin"/>
    </w:r>
    <w:r>
      <w:rPr>
        <w:rStyle w:val="a8"/>
      </w:rPr>
      <w:instrText xml:space="preserve">PAGE  </w:instrText>
    </w:r>
    <w:r w:rsidR="00567A07">
      <w:rPr>
        <w:rStyle w:val="a8"/>
      </w:rPr>
      <w:fldChar w:fldCharType="separate"/>
    </w:r>
    <w:r w:rsidR="00766384">
      <w:rPr>
        <w:rStyle w:val="a8"/>
        <w:noProof/>
      </w:rPr>
      <w:t>20</w:t>
    </w:r>
    <w:r>
      <w:rPr>
        <w:rStyle w:val="a8"/>
      </w:rPr>
      <w:fldChar w:fldCharType="end"/>
    </w:r>
  </w:p>
  <w:p w:rsidR="00904A6B" w:rsidRDefault="00904A6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16" w:rsidRDefault="00720816">
    <w:pPr>
      <w:pStyle w:val="a6"/>
      <w:jc w:val="center"/>
    </w:pPr>
    <w:r>
      <w:fldChar w:fldCharType="begin"/>
    </w:r>
    <w:r>
      <w:instrText>PAGE   \* MERGEFORMAT</w:instrText>
    </w:r>
    <w:r>
      <w:fldChar w:fldCharType="separate"/>
    </w:r>
    <w:r w:rsidR="005F3D55">
      <w:rPr>
        <w:noProof/>
      </w:rPr>
      <w:t>6</w:t>
    </w:r>
    <w:r>
      <w:fldChar w:fldCharType="end"/>
    </w:r>
  </w:p>
  <w:p w:rsidR="00904A6B" w:rsidRDefault="00904A6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A0" w:rsidRDefault="00CC1BA0">
    <w:pPr>
      <w:pStyle w:val="a6"/>
      <w:jc w:val="center"/>
    </w:pPr>
    <w:r>
      <w:t xml:space="preserve">                                                                                        </w:t>
    </w:r>
    <w:r>
      <w:fldChar w:fldCharType="begin"/>
    </w:r>
    <w:r>
      <w:instrText>PAGE   \* MERGEFORMAT</w:instrText>
    </w:r>
    <w:r>
      <w:fldChar w:fldCharType="separate"/>
    </w:r>
    <w:r w:rsidR="00D91AA6">
      <w:rPr>
        <w:noProof/>
      </w:rPr>
      <w:t>2</w:t>
    </w:r>
    <w:r>
      <w:fldChar w:fldCharType="end"/>
    </w:r>
    <w:r>
      <w:t xml:space="preserve">                                               Продовження додатка 1</w:t>
    </w:r>
  </w:p>
  <w:p w:rsidR="00CC1BA0" w:rsidRDefault="00CC1BA0">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DE8" w:rsidRDefault="00970DE8">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A0" w:rsidRDefault="00CC1BA0">
    <w:pPr>
      <w:pStyle w:val="a6"/>
      <w:jc w:val="center"/>
    </w:pPr>
    <w:r>
      <w:fldChar w:fldCharType="begin"/>
    </w:r>
    <w:r>
      <w:instrText>PAGE   \* MERGEFORMAT</w:instrText>
    </w:r>
    <w:r>
      <w:fldChar w:fldCharType="separate"/>
    </w:r>
    <w:r w:rsidR="00D91AA6">
      <w:rPr>
        <w:noProof/>
      </w:rPr>
      <w:t>4</w:t>
    </w:r>
    <w:r>
      <w:fldChar w:fldCharType="end"/>
    </w:r>
  </w:p>
  <w:p w:rsidR="00CC1BA0" w:rsidRDefault="00CC1BA0">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A0" w:rsidRDefault="00CC1BA0">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E35" w:rsidRDefault="001E7E35">
    <w:pPr>
      <w:pStyle w:val="a6"/>
      <w:jc w:val="center"/>
    </w:pPr>
    <w:r>
      <w:t xml:space="preserve">                                                          </w:t>
    </w:r>
    <w:r w:rsidR="009C7853">
      <w:t xml:space="preserve">                            </w:t>
    </w:r>
    <w:r>
      <w:t xml:space="preserve">     </w:t>
    </w:r>
    <w:r>
      <w:fldChar w:fldCharType="begin"/>
    </w:r>
    <w:r>
      <w:instrText>PAGE   \* MERGEFORMAT</w:instrText>
    </w:r>
    <w:r>
      <w:fldChar w:fldCharType="separate"/>
    </w:r>
    <w:r w:rsidR="00D91AA6">
      <w:rPr>
        <w:noProof/>
      </w:rPr>
      <w:t>3</w:t>
    </w:r>
    <w:r>
      <w:fldChar w:fldCharType="end"/>
    </w:r>
    <w:r>
      <w:rPr>
        <w:lang w:val="en-US"/>
      </w:rPr>
      <w:t xml:space="preserve">  </w:t>
    </w:r>
    <w:r>
      <w:t xml:space="preserve">                                 </w:t>
    </w:r>
    <w:r>
      <w:rPr>
        <w:lang w:val="en-US"/>
      </w:rPr>
      <w:t xml:space="preserve">   </w:t>
    </w:r>
    <w:r>
      <w:t>Продовження додатка 4</w:t>
    </w:r>
  </w:p>
  <w:p w:rsidR="001E7E35" w:rsidRDefault="001E7E3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F1A29"/>
    <w:multiLevelType w:val="hybridMultilevel"/>
    <w:tmpl w:val="E8B4F690"/>
    <w:lvl w:ilvl="0" w:tplc="A3F8CB18">
      <w:start w:val="1"/>
      <w:numFmt w:val="upperRoman"/>
      <w:lvlText w:val="%1."/>
      <w:lvlJc w:val="left"/>
      <w:pPr>
        <w:ind w:left="1287" w:hanging="7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0BCB0984"/>
    <w:multiLevelType w:val="hybridMultilevel"/>
    <w:tmpl w:val="9708ACEA"/>
    <w:lvl w:ilvl="0" w:tplc="B2F26246">
      <w:start w:val="1"/>
      <w:numFmt w:val="decimal"/>
      <w:lvlText w:val="%1."/>
      <w:lvlJc w:val="left"/>
      <w:pPr>
        <w:ind w:left="1260" w:hanging="360"/>
      </w:pPr>
      <w:rPr>
        <w:rFonts w:hint="default"/>
        <w:b/>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nsid w:val="153011E2"/>
    <w:multiLevelType w:val="hybridMultilevel"/>
    <w:tmpl w:val="21E46CB6"/>
    <w:lvl w:ilvl="0" w:tplc="395E52BC">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1E90ED7"/>
    <w:multiLevelType w:val="hybridMultilevel"/>
    <w:tmpl w:val="0A70B818"/>
    <w:lvl w:ilvl="0" w:tplc="253E489C">
      <w:start w:val="1"/>
      <w:numFmt w:val="upperRoman"/>
      <w:lvlText w:val="%1."/>
      <w:lvlJc w:val="left"/>
      <w:pPr>
        <w:ind w:left="1260" w:hanging="72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nsid w:val="21F455E6"/>
    <w:multiLevelType w:val="hybridMultilevel"/>
    <w:tmpl w:val="55168568"/>
    <w:lvl w:ilvl="0" w:tplc="3F3C6114">
      <w:start w:val="1"/>
      <w:numFmt w:val="bullet"/>
      <w:lvlText w:val="-"/>
      <w:lvlJc w:val="left"/>
      <w:pPr>
        <w:ind w:left="1429" w:hanging="360"/>
      </w:pPr>
      <w:rPr>
        <w:rFont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27D42C2C"/>
    <w:multiLevelType w:val="hybridMultilevel"/>
    <w:tmpl w:val="6712B6CA"/>
    <w:lvl w:ilvl="0" w:tplc="86088544">
      <w:start w:val="1"/>
      <w:numFmt w:val="upperRoman"/>
      <w:lvlText w:val="%1."/>
      <w:lvlJc w:val="left"/>
      <w:pPr>
        <w:ind w:left="1080" w:hanging="72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EFF368B"/>
    <w:multiLevelType w:val="hybridMultilevel"/>
    <w:tmpl w:val="CFACAA60"/>
    <w:lvl w:ilvl="0" w:tplc="B106BC6A">
      <w:start w:val="1"/>
      <w:numFmt w:val="upperRoman"/>
      <w:lvlText w:val="%1."/>
      <w:lvlJc w:val="left"/>
      <w:pPr>
        <w:tabs>
          <w:tab w:val="num" w:pos="1080"/>
        </w:tabs>
        <w:ind w:left="1080" w:hanging="720"/>
      </w:pPr>
      <w:rPr>
        <w:rFonts w:hint="default"/>
        <w:b/>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37C12BFB"/>
    <w:multiLevelType w:val="hybridMultilevel"/>
    <w:tmpl w:val="9B7431D0"/>
    <w:lvl w:ilvl="0" w:tplc="FAA2B90C">
      <w:start w:val="25"/>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8">
    <w:nsid w:val="43C11546"/>
    <w:multiLevelType w:val="hybridMultilevel"/>
    <w:tmpl w:val="654698A0"/>
    <w:lvl w:ilvl="0" w:tplc="86088544">
      <w:start w:val="1"/>
      <w:numFmt w:val="upperRoman"/>
      <w:lvlText w:val="%1."/>
      <w:lvlJc w:val="left"/>
      <w:pPr>
        <w:ind w:left="1080" w:hanging="72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CEF3BDC"/>
    <w:multiLevelType w:val="hybridMultilevel"/>
    <w:tmpl w:val="F2D20838"/>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0">
    <w:nsid w:val="5215396B"/>
    <w:multiLevelType w:val="hybridMultilevel"/>
    <w:tmpl w:val="8D8259FC"/>
    <w:lvl w:ilvl="0" w:tplc="6B04081C">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1">
    <w:nsid w:val="5573580B"/>
    <w:multiLevelType w:val="hybridMultilevel"/>
    <w:tmpl w:val="05226BE4"/>
    <w:lvl w:ilvl="0" w:tplc="86088544">
      <w:start w:val="1"/>
      <w:numFmt w:val="upperRoman"/>
      <w:lvlText w:val="%1."/>
      <w:lvlJc w:val="left"/>
      <w:pPr>
        <w:ind w:left="1080" w:hanging="72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561477E1"/>
    <w:multiLevelType w:val="hybridMultilevel"/>
    <w:tmpl w:val="C18C8BCC"/>
    <w:lvl w:ilvl="0" w:tplc="CBA072BE">
      <w:start w:val="1"/>
      <w:numFmt w:val="upperRoman"/>
      <w:lvlText w:val="%1."/>
      <w:lvlJc w:val="left"/>
      <w:pPr>
        <w:ind w:left="1260" w:hanging="720"/>
      </w:pPr>
      <w:rPr>
        <w:rFonts w:hint="default"/>
        <w:b/>
        <w:lang w:val="en-US"/>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3">
    <w:nsid w:val="582F571E"/>
    <w:multiLevelType w:val="hybridMultilevel"/>
    <w:tmpl w:val="5AC496F4"/>
    <w:lvl w:ilvl="0" w:tplc="4A9816F8">
      <w:start w:val="1"/>
      <w:numFmt w:val="upperRoman"/>
      <w:lvlText w:val="%1."/>
      <w:lvlJc w:val="left"/>
      <w:pPr>
        <w:ind w:left="1260" w:hanging="720"/>
      </w:pPr>
      <w:rPr>
        <w:rFonts w:hint="default"/>
        <w:b/>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4">
    <w:nsid w:val="5B5936FF"/>
    <w:multiLevelType w:val="hybridMultilevel"/>
    <w:tmpl w:val="A13ABC84"/>
    <w:lvl w:ilvl="0" w:tplc="395E52BC">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C4805F8"/>
    <w:multiLevelType w:val="singleLevel"/>
    <w:tmpl w:val="03DC8D66"/>
    <w:lvl w:ilvl="0">
      <w:start w:val="1"/>
      <w:numFmt w:val="decimal"/>
      <w:lvlText w:val="%1."/>
      <w:legacy w:legacy="1" w:legacySpace="0" w:legacyIndent="360"/>
      <w:lvlJc w:val="left"/>
      <w:rPr>
        <w:rFonts w:ascii="Times New Roman" w:eastAsia="Times New Roman" w:hAnsi="Times New Roman" w:cs="Times New Roman"/>
      </w:rPr>
    </w:lvl>
  </w:abstractNum>
  <w:abstractNum w:abstractNumId="16">
    <w:nsid w:val="5CA905EF"/>
    <w:multiLevelType w:val="hybridMultilevel"/>
    <w:tmpl w:val="467A19D4"/>
    <w:lvl w:ilvl="0" w:tplc="2FBCB80C">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CBD7A77"/>
    <w:multiLevelType w:val="hybridMultilevel"/>
    <w:tmpl w:val="76923924"/>
    <w:lvl w:ilvl="0" w:tplc="797ADBB6">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8">
    <w:nsid w:val="65D4463C"/>
    <w:multiLevelType w:val="hybridMultilevel"/>
    <w:tmpl w:val="D9E6D012"/>
    <w:lvl w:ilvl="0" w:tplc="9BFCAED2">
      <w:start w:val="150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6B34016"/>
    <w:multiLevelType w:val="hybridMultilevel"/>
    <w:tmpl w:val="1D6E602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6BD2EEA"/>
    <w:multiLevelType w:val="hybridMultilevel"/>
    <w:tmpl w:val="5C8CBB38"/>
    <w:lvl w:ilvl="0" w:tplc="B2F26246">
      <w:start w:val="1"/>
      <w:numFmt w:val="decimal"/>
      <w:lvlText w:val="%1."/>
      <w:lvlJc w:val="left"/>
      <w:pPr>
        <w:ind w:left="88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69081C3F"/>
    <w:multiLevelType w:val="hybridMultilevel"/>
    <w:tmpl w:val="53BA694A"/>
    <w:lvl w:ilvl="0" w:tplc="C06C63CA">
      <w:start w:val="1"/>
      <w:numFmt w:val="upperRoman"/>
      <w:lvlText w:val="%1."/>
      <w:lvlJc w:val="left"/>
      <w:pPr>
        <w:ind w:left="1260" w:hanging="720"/>
      </w:pPr>
      <w:rPr>
        <w:rFonts w:hint="default"/>
        <w:b/>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2">
    <w:nsid w:val="6D57603E"/>
    <w:multiLevelType w:val="hybridMultilevel"/>
    <w:tmpl w:val="E3A6D3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D8D0A8D"/>
    <w:multiLevelType w:val="hybridMultilevel"/>
    <w:tmpl w:val="BEE84466"/>
    <w:lvl w:ilvl="0" w:tplc="6B04081C">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4">
    <w:nsid w:val="6EA61EF6"/>
    <w:multiLevelType w:val="hybridMultilevel"/>
    <w:tmpl w:val="8B42E214"/>
    <w:lvl w:ilvl="0" w:tplc="6B04081C">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5">
    <w:nsid w:val="6FB1198B"/>
    <w:multiLevelType w:val="hybridMultilevel"/>
    <w:tmpl w:val="61125070"/>
    <w:lvl w:ilvl="0" w:tplc="B2F26246">
      <w:start w:val="1"/>
      <w:numFmt w:val="decimal"/>
      <w:lvlText w:val="%1."/>
      <w:lvlJc w:val="left"/>
      <w:pPr>
        <w:ind w:left="1260" w:hanging="360"/>
      </w:pPr>
      <w:rPr>
        <w:rFonts w:hint="default"/>
        <w:b/>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6">
    <w:nsid w:val="733F7D09"/>
    <w:multiLevelType w:val="hybridMultilevel"/>
    <w:tmpl w:val="A15E3B66"/>
    <w:lvl w:ilvl="0" w:tplc="2998F856">
      <w:start w:val="1"/>
      <w:numFmt w:val="upperRoman"/>
      <w:lvlText w:val="%1."/>
      <w:lvlJc w:val="left"/>
      <w:pPr>
        <w:ind w:left="1287" w:hanging="7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nsid w:val="74290AFA"/>
    <w:multiLevelType w:val="hybridMultilevel"/>
    <w:tmpl w:val="A07C29CE"/>
    <w:lvl w:ilvl="0" w:tplc="B2F26246">
      <w:start w:val="1"/>
      <w:numFmt w:val="decimal"/>
      <w:lvlText w:val="%1."/>
      <w:lvlJc w:val="left"/>
      <w:pPr>
        <w:ind w:left="1260" w:hanging="360"/>
      </w:pPr>
      <w:rPr>
        <w:rFonts w:hint="default"/>
        <w:b/>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8">
    <w:nsid w:val="77357ADD"/>
    <w:multiLevelType w:val="hybridMultilevel"/>
    <w:tmpl w:val="749298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EC1756D"/>
    <w:multiLevelType w:val="hybridMultilevel"/>
    <w:tmpl w:val="E8CC92C0"/>
    <w:lvl w:ilvl="0" w:tplc="DEEA4CA0">
      <w:start w:val="1"/>
      <w:numFmt w:val="upperRoman"/>
      <w:lvlText w:val="%1."/>
      <w:lvlJc w:val="left"/>
      <w:pPr>
        <w:ind w:left="1260" w:hanging="72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5"/>
  </w:num>
  <w:num w:numId="4">
    <w:abstractNumId w:val="15"/>
    <w:lvlOverride w:ilvl="0">
      <w:lvl w:ilvl="0">
        <w:start w:val="2"/>
        <w:numFmt w:val="decimal"/>
        <w:lvlText w:val="%1"/>
        <w:legacy w:legacy="1" w:legacySpace="0" w:legacyIndent="360"/>
        <w:lvlJc w:val="left"/>
        <w:rPr>
          <w:rFonts w:ascii="Times New Roman" w:hAnsi="Times New Roman" w:cs="Times New Roman" w:hint="default"/>
        </w:rPr>
      </w:lvl>
    </w:lvlOverride>
  </w:num>
  <w:num w:numId="5">
    <w:abstractNumId w:val="15"/>
    <w:lvlOverride w:ilvl="0">
      <w:lvl w:ilvl="0">
        <w:start w:val="3"/>
        <w:numFmt w:val="decimal"/>
        <w:lvlText w:val="%1"/>
        <w:legacy w:legacy="1" w:legacySpace="0" w:legacyIndent="360"/>
        <w:lvlJc w:val="left"/>
        <w:rPr>
          <w:rFonts w:ascii="Times New Roman" w:hAnsi="Times New Roman" w:cs="Times New Roman" w:hint="default"/>
        </w:rPr>
      </w:lvl>
    </w:lvlOverride>
  </w:num>
  <w:num w:numId="6">
    <w:abstractNumId w:val="18"/>
  </w:num>
  <w:num w:numId="7">
    <w:abstractNumId w:val="3"/>
  </w:num>
  <w:num w:numId="8">
    <w:abstractNumId w:val="13"/>
  </w:num>
  <w:num w:numId="9">
    <w:abstractNumId w:val="17"/>
  </w:num>
  <w:num w:numId="10">
    <w:abstractNumId w:val="16"/>
  </w:num>
  <w:num w:numId="11">
    <w:abstractNumId w:val="14"/>
  </w:num>
  <w:num w:numId="12">
    <w:abstractNumId w:val="29"/>
  </w:num>
  <w:num w:numId="13">
    <w:abstractNumId w:val="2"/>
  </w:num>
  <w:num w:numId="14">
    <w:abstractNumId w:val="21"/>
  </w:num>
  <w:num w:numId="15">
    <w:abstractNumId w:val="7"/>
  </w:num>
  <w:num w:numId="16">
    <w:abstractNumId w:val="12"/>
  </w:num>
  <w:num w:numId="17">
    <w:abstractNumId w:val="11"/>
  </w:num>
  <w:num w:numId="18">
    <w:abstractNumId w:val="24"/>
  </w:num>
  <w:num w:numId="19">
    <w:abstractNumId w:val="23"/>
  </w:num>
  <w:num w:numId="20">
    <w:abstractNumId w:val="10"/>
  </w:num>
  <w:num w:numId="21">
    <w:abstractNumId w:val="26"/>
  </w:num>
  <w:num w:numId="22">
    <w:abstractNumId w:val="5"/>
  </w:num>
  <w:num w:numId="23">
    <w:abstractNumId w:val="0"/>
  </w:num>
  <w:num w:numId="24">
    <w:abstractNumId w:val="8"/>
  </w:num>
  <w:num w:numId="25">
    <w:abstractNumId w:val="19"/>
  </w:num>
  <w:num w:numId="26">
    <w:abstractNumId w:val="20"/>
  </w:num>
  <w:num w:numId="27">
    <w:abstractNumId w:val="25"/>
  </w:num>
  <w:num w:numId="28">
    <w:abstractNumId w:val="27"/>
  </w:num>
  <w:num w:numId="29">
    <w:abstractNumId w:val="1"/>
  </w:num>
  <w:num w:numId="30">
    <w:abstractNumId w:val="4"/>
  </w:num>
  <w:num w:numId="31">
    <w:abstractNumId w:val="28"/>
  </w:num>
  <w:num w:numId="32">
    <w:abstractNumId w:val="22"/>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3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F40"/>
    <w:rsid w:val="0000115F"/>
    <w:rsid w:val="000040E8"/>
    <w:rsid w:val="0000458A"/>
    <w:rsid w:val="000166C8"/>
    <w:rsid w:val="00017845"/>
    <w:rsid w:val="0002218C"/>
    <w:rsid w:val="0002241C"/>
    <w:rsid w:val="00024FE0"/>
    <w:rsid w:val="00026E10"/>
    <w:rsid w:val="00027110"/>
    <w:rsid w:val="00031822"/>
    <w:rsid w:val="00034066"/>
    <w:rsid w:val="00036973"/>
    <w:rsid w:val="00042489"/>
    <w:rsid w:val="00042490"/>
    <w:rsid w:val="00043D5B"/>
    <w:rsid w:val="000443F8"/>
    <w:rsid w:val="00044B19"/>
    <w:rsid w:val="0005166F"/>
    <w:rsid w:val="0005209B"/>
    <w:rsid w:val="00052CAB"/>
    <w:rsid w:val="00054AD6"/>
    <w:rsid w:val="0007134F"/>
    <w:rsid w:val="00080654"/>
    <w:rsid w:val="000808C7"/>
    <w:rsid w:val="00081EF4"/>
    <w:rsid w:val="0008688D"/>
    <w:rsid w:val="00086942"/>
    <w:rsid w:val="000909D9"/>
    <w:rsid w:val="000917AC"/>
    <w:rsid w:val="00091AB1"/>
    <w:rsid w:val="0009274D"/>
    <w:rsid w:val="00092F5B"/>
    <w:rsid w:val="000971A3"/>
    <w:rsid w:val="000A182E"/>
    <w:rsid w:val="000B3BA0"/>
    <w:rsid w:val="000B4BF6"/>
    <w:rsid w:val="000B4D0E"/>
    <w:rsid w:val="000D0DAE"/>
    <w:rsid w:val="000D4437"/>
    <w:rsid w:val="000D6594"/>
    <w:rsid w:val="000D67A5"/>
    <w:rsid w:val="000D6FA8"/>
    <w:rsid w:val="000E2180"/>
    <w:rsid w:val="000E2614"/>
    <w:rsid w:val="000E2948"/>
    <w:rsid w:val="000E2E6B"/>
    <w:rsid w:val="000E47D2"/>
    <w:rsid w:val="000E52C4"/>
    <w:rsid w:val="000E5525"/>
    <w:rsid w:val="000E5E24"/>
    <w:rsid w:val="000E6CD7"/>
    <w:rsid w:val="000E7AFD"/>
    <w:rsid w:val="000F1A0D"/>
    <w:rsid w:val="000F29A7"/>
    <w:rsid w:val="000F4270"/>
    <w:rsid w:val="001026EE"/>
    <w:rsid w:val="00105380"/>
    <w:rsid w:val="00105CA6"/>
    <w:rsid w:val="00106397"/>
    <w:rsid w:val="00106C90"/>
    <w:rsid w:val="00111A4D"/>
    <w:rsid w:val="00111AE8"/>
    <w:rsid w:val="00111B64"/>
    <w:rsid w:val="00112789"/>
    <w:rsid w:val="001147DD"/>
    <w:rsid w:val="001156CC"/>
    <w:rsid w:val="00117396"/>
    <w:rsid w:val="00120368"/>
    <w:rsid w:val="001204C4"/>
    <w:rsid w:val="0012684B"/>
    <w:rsid w:val="0012753E"/>
    <w:rsid w:val="001307C2"/>
    <w:rsid w:val="00134C69"/>
    <w:rsid w:val="00134DA1"/>
    <w:rsid w:val="00142DDB"/>
    <w:rsid w:val="00143576"/>
    <w:rsid w:val="00150A56"/>
    <w:rsid w:val="00151849"/>
    <w:rsid w:val="0015370A"/>
    <w:rsid w:val="00154F8F"/>
    <w:rsid w:val="00162B55"/>
    <w:rsid w:val="00162DC5"/>
    <w:rsid w:val="001642B0"/>
    <w:rsid w:val="00164F21"/>
    <w:rsid w:val="00180204"/>
    <w:rsid w:val="001807E1"/>
    <w:rsid w:val="00180D6D"/>
    <w:rsid w:val="001811AA"/>
    <w:rsid w:val="00182286"/>
    <w:rsid w:val="00183B7E"/>
    <w:rsid w:val="00187175"/>
    <w:rsid w:val="00187293"/>
    <w:rsid w:val="001872D3"/>
    <w:rsid w:val="00191E6F"/>
    <w:rsid w:val="0019632A"/>
    <w:rsid w:val="00197462"/>
    <w:rsid w:val="001A10C1"/>
    <w:rsid w:val="001A1891"/>
    <w:rsid w:val="001A32E8"/>
    <w:rsid w:val="001A3887"/>
    <w:rsid w:val="001A4728"/>
    <w:rsid w:val="001A5DCB"/>
    <w:rsid w:val="001B2501"/>
    <w:rsid w:val="001B39C4"/>
    <w:rsid w:val="001B7E59"/>
    <w:rsid w:val="001C5E54"/>
    <w:rsid w:val="001C648C"/>
    <w:rsid w:val="001C74CA"/>
    <w:rsid w:val="001C7590"/>
    <w:rsid w:val="001C7F51"/>
    <w:rsid w:val="001D0DC8"/>
    <w:rsid w:val="001D4A5C"/>
    <w:rsid w:val="001D5EBE"/>
    <w:rsid w:val="001D75C8"/>
    <w:rsid w:val="001D7831"/>
    <w:rsid w:val="001E2222"/>
    <w:rsid w:val="001E7E35"/>
    <w:rsid w:val="001F0018"/>
    <w:rsid w:val="001F25B3"/>
    <w:rsid w:val="00201888"/>
    <w:rsid w:val="00202001"/>
    <w:rsid w:val="00203D36"/>
    <w:rsid w:val="00211ADA"/>
    <w:rsid w:val="00215D34"/>
    <w:rsid w:val="00217A0A"/>
    <w:rsid w:val="0022125B"/>
    <w:rsid w:val="00226A3F"/>
    <w:rsid w:val="00226C31"/>
    <w:rsid w:val="00231FEF"/>
    <w:rsid w:val="0023360F"/>
    <w:rsid w:val="002438BA"/>
    <w:rsid w:val="00245F2D"/>
    <w:rsid w:val="002522C3"/>
    <w:rsid w:val="00256868"/>
    <w:rsid w:val="00260B6A"/>
    <w:rsid w:val="002621D7"/>
    <w:rsid w:val="0026357E"/>
    <w:rsid w:val="00263FC0"/>
    <w:rsid w:val="00264EED"/>
    <w:rsid w:val="00266D49"/>
    <w:rsid w:val="0027101B"/>
    <w:rsid w:val="00274314"/>
    <w:rsid w:val="00274CB1"/>
    <w:rsid w:val="00281462"/>
    <w:rsid w:val="0028557D"/>
    <w:rsid w:val="00286752"/>
    <w:rsid w:val="00287B7F"/>
    <w:rsid w:val="00293514"/>
    <w:rsid w:val="00294D85"/>
    <w:rsid w:val="00297996"/>
    <w:rsid w:val="002A39D9"/>
    <w:rsid w:val="002A3FE1"/>
    <w:rsid w:val="002A5571"/>
    <w:rsid w:val="002A68D3"/>
    <w:rsid w:val="002B0E3C"/>
    <w:rsid w:val="002B153E"/>
    <w:rsid w:val="002B214E"/>
    <w:rsid w:val="002C0FDD"/>
    <w:rsid w:val="002C24ED"/>
    <w:rsid w:val="002C2D58"/>
    <w:rsid w:val="002C30E0"/>
    <w:rsid w:val="002D022B"/>
    <w:rsid w:val="002D0952"/>
    <w:rsid w:val="002D1974"/>
    <w:rsid w:val="002D30D7"/>
    <w:rsid w:val="002D47A8"/>
    <w:rsid w:val="002D5DB5"/>
    <w:rsid w:val="002E2305"/>
    <w:rsid w:val="002E288C"/>
    <w:rsid w:val="002E55F6"/>
    <w:rsid w:val="002E6C21"/>
    <w:rsid w:val="002F07C7"/>
    <w:rsid w:val="002F2051"/>
    <w:rsid w:val="002F5AFE"/>
    <w:rsid w:val="002F6739"/>
    <w:rsid w:val="002F724A"/>
    <w:rsid w:val="00300E94"/>
    <w:rsid w:val="00301A39"/>
    <w:rsid w:val="00301FEF"/>
    <w:rsid w:val="00307452"/>
    <w:rsid w:val="0030778E"/>
    <w:rsid w:val="0031026A"/>
    <w:rsid w:val="00312DD4"/>
    <w:rsid w:val="003149FC"/>
    <w:rsid w:val="00320949"/>
    <w:rsid w:val="00321BD1"/>
    <w:rsid w:val="003230DF"/>
    <w:rsid w:val="003253B2"/>
    <w:rsid w:val="003253BB"/>
    <w:rsid w:val="0032576A"/>
    <w:rsid w:val="0032688B"/>
    <w:rsid w:val="003275CB"/>
    <w:rsid w:val="003356B6"/>
    <w:rsid w:val="003362F1"/>
    <w:rsid w:val="00336A40"/>
    <w:rsid w:val="00341F5A"/>
    <w:rsid w:val="00343998"/>
    <w:rsid w:val="003447FE"/>
    <w:rsid w:val="0035389E"/>
    <w:rsid w:val="00353C17"/>
    <w:rsid w:val="00360A69"/>
    <w:rsid w:val="003623B1"/>
    <w:rsid w:val="0036325E"/>
    <w:rsid w:val="00372E41"/>
    <w:rsid w:val="00374561"/>
    <w:rsid w:val="00376623"/>
    <w:rsid w:val="00380DA5"/>
    <w:rsid w:val="003869A5"/>
    <w:rsid w:val="00390CAB"/>
    <w:rsid w:val="00392ED8"/>
    <w:rsid w:val="003A03D3"/>
    <w:rsid w:val="003A053F"/>
    <w:rsid w:val="003A1F77"/>
    <w:rsid w:val="003A4FA7"/>
    <w:rsid w:val="003B24F9"/>
    <w:rsid w:val="003B368B"/>
    <w:rsid w:val="003B7412"/>
    <w:rsid w:val="003C3DB8"/>
    <w:rsid w:val="003C45CC"/>
    <w:rsid w:val="003C6722"/>
    <w:rsid w:val="003C6BAC"/>
    <w:rsid w:val="003D53C8"/>
    <w:rsid w:val="003D5B9A"/>
    <w:rsid w:val="003D623E"/>
    <w:rsid w:val="003D7031"/>
    <w:rsid w:val="003D7E4C"/>
    <w:rsid w:val="003E23B5"/>
    <w:rsid w:val="003E45C5"/>
    <w:rsid w:val="003E5175"/>
    <w:rsid w:val="003E6696"/>
    <w:rsid w:val="003F08AF"/>
    <w:rsid w:val="003F22C0"/>
    <w:rsid w:val="003F46AF"/>
    <w:rsid w:val="003F5728"/>
    <w:rsid w:val="003F7B3D"/>
    <w:rsid w:val="00400455"/>
    <w:rsid w:val="004009ED"/>
    <w:rsid w:val="00403D52"/>
    <w:rsid w:val="0040458E"/>
    <w:rsid w:val="0040657E"/>
    <w:rsid w:val="0041035F"/>
    <w:rsid w:val="004103AB"/>
    <w:rsid w:val="004136AD"/>
    <w:rsid w:val="00413A57"/>
    <w:rsid w:val="0042481D"/>
    <w:rsid w:val="00424FA8"/>
    <w:rsid w:val="0042624A"/>
    <w:rsid w:val="00432930"/>
    <w:rsid w:val="00433F81"/>
    <w:rsid w:val="00435BDD"/>
    <w:rsid w:val="00435F7D"/>
    <w:rsid w:val="004362D2"/>
    <w:rsid w:val="004372B7"/>
    <w:rsid w:val="00441A04"/>
    <w:rsid w:val="00444978"/>
    <w:rsid w:val="00451A77"/>
    <w:rsid w:val="00451D63"/>
    <w:rsid w:val="0045501A"/>
    <w:rsid w:val="00455115"/>
    <w:rsid w:val="0045576F"/>
    <w:rsid w:val="004574D6"/>
    <w:rsid w:val="0046063B"/>
    <w:rsid w:val="0046324F"/>
    <w:rsid w:val="00466250"/>
    <w:rsid w:val="00467398"/>
    <w:rsid w:val="00477A1F"/>
    <w:rsid w:val="004808AC"/>
    <w:rsid w:val="00482BEA"/>
    <w:rsid w:val="00485287"/>
    <w:rsid w:val="00485DEA"/>
    <w:rsid w:val="0048660F"/>
    <w:rsid w:val="00491EFE"/>
    <w:rsid w:val="004923D5"/>
    <w:rsid w:val="0049361D"/>
    <w:rsid w:val="004977F0"/>
    <w:rsid w:val="004A24D2"/>
    <w:rsid w:val="004A3447"/>
    <w:rsid w:val="004A4886"/>
    <w:rsid w:val="004A510E"/>
    <w:rsid w:val="004A7F65"/>
    <w:rsid w:val="004B3A10"/>
    <w:rsid w:val="004B3B81"/>
    <w:rsid w:val="004B6363"/>
    <w:rsid w:val="004B6D9F"/>
    <w:rsid w:val="004C6D48"/>
    <w:rsid w:val="004D0123"/>
    <w:rsid w:val="004D1604"/>
    <w:rsid w:val="004D1DEB"/>
    <w:rsid w:val="004D46F5"/>
    <w:rsid w:val="004D6E4B"/>
    <w:rsid w:val="004E5AA0"/>
    <w:rsid w:val="004E5FF7"/>
    <w:rsid w:val="004E7272"/>
    <w:rsid w:val="004F1CD3"/>
    <w:rsid w:val="004F3190"/>
    <w:rsid w:val="004F6513"/>
    <w:rsid w:val="004F6FC8"/>
    <w:rsid w:val="005043B9"/>
    <w:rsid w:val="005047ED"/>
    <w:rsid w:val="00504AEF"/>
    <w:rsid w:val="005069F1"/>
    <w:rsid w:val="005110DE"/>
    <w:rsid w:val="0051119E"/>
    <w:rsid w:val="00511E0E"/>
    <w:rsid w:val="0051435B"/>
    <w:rsid w:val="0051614B"/>
    <w:rsid w:val="00516172"/>
    <w:rsid w:val="005210E8"/>
    <w:rsid w:val="00521260"/>
    <w:rsid w:val="00527C91"/>
    <w:rsid w:val="00532267"/>
    <w:rsid w:val="00535292"/>
    <w:rsid w:val="0053561C"/>
    <w:rsid w:val="005369D8"/>
    <w:rsid w:val="00536DCB"/>
    <w:rsid w:val="00536FBA"/>
    <w:rsid w:val="0053769C"/>
    <w:rsid w:val="00537E8C"/>
    <w:rsid w:val="00542E0B"/>
    <w:rsid w:val="0054320C"/>
    <w:rsid w:val="005466EB"/>
    <w:rsid w:val="00547CDF"/>
    <w:rsid w:val="00550DFD"/>
    <w:rsid w:val="00551FBB"/>
    <w:rsid w:val="00553EDD"/>
    <w:rsid w:val="005616D1"/>
    <w:rsid w:val="00564801"/>
    <w:rsid w:val="005648C5"/>
    <w:rsid w:val="00565FFE"/>
    <w:rsid w:val="00567A07"/>
    <w:rsid w:val="00570642"/>
    <w:rsid w:val="0057220E"/>
    <w:rsid w:val="005737C7"/>
    <w:rsid w:val="00573C88"/>
    <w:rsid w:val="005832E5"/>
    <w:rsid w:val="0058538D"/>
    <w:rsid w:val="005854DD"/>
    <w:rsid w:val="005875E9"/>
    <w:rsid w:val="00592623"/>
    <w:rsid w:val="00593A02"/>
    <w:rsid w:val="00594E89"/>
    <w:rsid w:val="005A1449"/>
    <w:rsid w:val="005A152D"/>
    <w:rsid w:val="005A4AA2"/>
    <w:rsid w:val="005A67D2"/>
    <w:rsid w:val="005B00E8"/>
    <w:rsid w:val="005B05D0"/>
    <w:rsid w:val="005B26A1"/>
    <w:rsid w:val="005B2B6D"/>
    <w:rsid w:val="005B2F0C"/>
    <w:rsid w:val="005B4415"/>
    <w:rsid w:val="005B67D4"/>
    <w:rsid w:val="005C2D0C"/>
    <w:rsid w:val="005D018B"/>
    <w:rsid w:val="005D0519"/>
    <w:rsid w:val="005D55D6"/>
    <w:rsid w:val="005D5754"/>
    <w:rsid w:val="005D7E78"/>
    <w:rsid w:val="005E0EA2"/>
    <w:rsid w:val="005E47BC"/>
    <w:rsid w:val="005E7B41"/>
    <w:rsid w:val="005F3D55"/>
    <w:rsid w:val="005F4F5A"/>
    <w:rsid w:val="005F7648"/>
    <w:rsid w:val="00605EFC"/>
    <w:rsid w:val="006116F8"/>
    <w:rsid w:val="00612F10"/>
    <w:rsid w:val="00617384"/>
    <w:rsid w:val="00621890"/>
    <w:rsid w:val="00625555"/>
    <w:rsid w:val="006270BC"/>
    <w:rsid w:val="0063045D"/>
    <w:rsid w:val="00631356"/>
    <w:rsid w:val="00633C6C"/>
    <w:rsid w:val="00636DA9"/>
    <w:rsid w:val="0063788E"/>
    <w:rsid w:val="00640D53"/>
    <w:rsid w:val="006419F4"/>
    <w:rsid w:val="0064232F"/>
    <w:rsid w:val="006435ED"/>
    <w:rsid w:val="00643D54"/>
    <w:rsid w:val="00651163"/>
    <w:rsid w:val="0065167E"/>
    <w:rsid w:val="0065251F"/>
    <w:rsid w:val="00652CAF"/>
    <w:rsid w:val="00656165"/>
    <w:rsid w:val="006572DC"/>
    <w:rsid w:val="00661B16"/>
    <w:rsid w:val="00662F63"/>
    <w:rsid w:val="00663017"/>
    <w:rsid w:val="00663F59"/>
    <w:rsid w:val="00674B77"/>
    <w:rsid w:val="00674C49"/>
    <w:rsid w:val="00674E86"/>
    <w:rsid w:val="006762E9"/>
    <w:rsid w:val="00676B83"/>
    <w:rsid w:val="00676E07"/>
    <w:rsid w:val="00677488"/>
    <w:rsid w:val="00677E20"/>
    <w:rsid w:val="00680247"/>
    <w:rsid w:val="0068289D"/>
    <w:rsid w:val="006834EF"/>
    <w:rsid w:val="00683B16"/>
    <w:rsid w:val="00685476"/>
    <w:rsid w:val="0068766F"/>
    <w:rsid w:val="00690C69"/>
    <w:rsid w:val="00693F09"/>
    <w:rsid w:val="00695154"/>
    <w:rsid w:val="006A3263"/>
    <w:rsid w:val="006A42EF"/>
    <w:rsid w:val="006B29A1"/>
    <w:rsid w:val="006B722D"/>
    <w:rsid w:val="006C0A34"/>
    <w:rsid w:val="006C0E41"/>
    <w:rsid w:val="006C1406"/>
    <w:rsid w:val="006C1848"/>
    <w:rsid w:val="006C2653"/>
    <w:rsid w:val="006C2949"/>
    <w:rsid w:val="006C7C0C"/>
    <w:rsid w:val="006D258E"/>
    <w:rsid w:val="006D262A"/>
    <w:rsid w:val="006D4C48"/>
    <w:rsid w:val="006D5C01"/>
    <w:rsid w:val="006D6280"/>
    <w:rsid w:val="006D636A"/>
    <w:rsid w:val="006D7124"/>
    <w:rsid w:val="006D72FB"/>
    <w:rsid w:val="006D7B6D"/>
    <w:rsid w:val="006E4104"/>
    <w:rsid w:val="006E6BDF"/>
    <w:rsid w:val="006F0F3C"/>
    <w:rsid w:val="006F34B9"/>
    <w:rsid w:val="006F4DC0"/>
    <w:rsid w:val="00700E4D"/>
    <w:rsid w:val="00702164"/>
    <w:rsid w:val="007039A8"/>
    <w:rsid w:val="00705531"/>
    <w:rsid w:val="0070747B"/>
    <w:rsid w:val="00707D94"/>
    <w:rsid w:val="00714416"/>
    <w:rsid w:val="00714DB7"/>
    <w:rsid w:val="00716A00"/>
    <w:rsid w:val="00716D3A"/>
    <w:rsid w:val="00720816"/>
    <w:rsid w:val="007212D9"/>
    <w:rsid w:val="007217FE"/>
    <w:rsid w:val="00724F73"/>
    <w:rsid w:val="0072638C"/>
    <w:rsid w:val="007278E2"/>
    <w:rsid w:val="00730212"/>
    <w:rsid w:val="00731309"/>
    <w:rsid w:val="00732BD5"/>
    <w:rsid w:val="00735DC8"/>
    <w:rsid w:val="00736AFF"/>
    <w:rsid w:val="0073706C"/>
    <w:rsid w:val="00745D53"/>
    <w:rsid w:val="007466A3"/>
    <w:rsid w:val="0075044A"/>
    <w:rsid w:val="00750CEC"/>
    <w:rsid w:val="007527A4"/>
    <w:rsid w:val="00754E72"/>
    <w:rsid w:val="007559DE"/>
    <w:rsid w:val="0075781F"/>
    <w:rsid w:val="00760B4F"/>
    <w:rsid w:val="00761A9C"/>
    <w:rsid w:val="00761C12"/>
    <w:rsid w:val="00761D20"/>
    <w:rsid w:val="00766384"/>
    <w:rsid w:val="0076674A"/>
    <w:rsid w:val="00766898"/>
    <w:rsid w:val="00774028"/>
    <w:rsid w:val="00781C0C"/>
    <w:rsid w:val="0078286D"/>
    <w:rsid w:val="00782E37"/>
    <w:rsid w:val="00785A44"/>
    <w:rsid w:val="0079183F"/>
    <w:rsid w:val="00794D3A"/>
    <w:rsid w:val="007A1828"/>
    <w:rsid w:val="007A2ADE"/>
    <w:rsid w:val="007A631B"/>
    <w:rsid w:val="007B3919"/>
    <w:rsid w:val="007B418A"/>
    <w:rsid w:val="007C0472"/>
    <w:rsid w:val="007C0EC9"/>
    <w:rsid w:val="007C1D7A"/>
    <w:rsid w:val="007C324F"/>
    <w:rsid w:val="007C3F23"/>
    <w:rsid w:val="007C7C22"/>
    <w:rsid w:val="007D1F2D"/>
    <w:rsid w:val="007D32B5"/>
    <w:rsid w:val="007D593D"/>
    <w:rsid w:val="007D5C0B"/>
    <w:rsid w:val="007D5F74"/>
    <w:rsid w:val="007E0EFB"/>
    <w:rsid w:val="007E2D27"/>
    <w:rsid w:val="007E4578"/>
    <w:rsid w:val="007E50A8"/>
    <w:rsid w:val="007E5B0C"/>
    <w:rsid w:val="007E7559"/>
    <w:rsid w:val="007E7D2B"/>
    <w:rsid w:val="007F0001"/>
    <w:rsid w:val="007F14D5"/>
    <w:rsid w:val="007F239E"/>
    <w:rsid w:val="007F39AC"/>
    <w:rsid w:val="007F5325"/>
    <w:rsid w:val="007F6C45"/>
    <w:rsid w:val="00802678"/>
    <w:rsid w:val="00814466"/>
    <w:rsid w:val="00814904"/>
    <w:rsid w:val="00817069"/>
    <w:rsid w:val="00820C27"/>
    <w:rsid w:val="00822628"/>
    <w:rsid w:val="0082549B"/>
    <w:rsid w:val="00827120"/>
    <w:rsid w:val="00830C2C"/>
    <w:rsid w:val="00834F7D"/>
    <w:rsid w:val="00835006"/>
    <w:rsid w:val="008356F2"/>
    <w:rsid w:val="00847A60"/>
    <w:rsid w:val="00851B60"/>
    <w:rsid w:val="00852FF9"/>
    <w:rsid w:val="00862E97"/>
    <w:rsid w:val="00873741"/>
    <w:rsid w:val="00874F6D"/>
    <w:rsid w:val="008763A3"/>
    <w:rsid w:val="00876A21"/>
    <w:rsid w:val="00880890"/>
    <w:rsid w:val="00883130"/>
    <w:rsid w:val="00884C8E"/>
    <w:rsid w:val="00884CA5"/>
    <w:rsid w:val="00887A14"/>
    <w:rsid w:val="008915FA"/>
    <w:rsid w:val="008919F9"/>
    <w:rsid w:val="00896C86"/>
    <w:rsid w:val="00897E17"/>
    <w:rsid w:val="008A2A6B"/>
    <w:rsid w:val="008A4509"/>
    <w:rsid w:val="008A7144"/>
    <w:rsid w:val="008B1EF5"/>
    <w:rsid w:val="008B7CFA"/>
    <w:rsid w:val="008C0092"/>
    <w:rsid w:val="008C6359"/>
    <w:rsid w:val="008C73F7"/>
    <w:rsid w:val="008C7974"/>
    <w:rsid w:val="008D34F4"/>
    <w:rsid w:val="008D3B20"/>
    <w:rsid w:val="008D5AE7"/>
    <w:rsid w:val="008D6B57"/>
    <w:rsid w:val="008D7B69"/>
    <w:rsid w:val="008E029C"/>
    <w:rsid w:val="008F0D7F"/>
    <w:rsid w:val="008F52AC"/>
    <w:rsid w:val="008F550C"/>
    <w:rsid w:val="008F587E"/>
    <w:rsid w:val="00901537"/>
    <w:rsid w:val="009019A2"/>
    <w:rsid w:val="00902DFA"/>
    <w:rsid w:val="00904A6B"/>
    <w:rsid w:val="009070DB"/>
    <w:rsid w:val="00912AA3"/>
    <w:rsid w:val="0091746E"/>
    <w:rsid w:val="00917EC4"/>
    <w:rsid w:val="0092095C"/>
    <w:rsid w:val="00921DC4"/>
    <w:rsid w:val="009225D7"/>
    <w:rsid w:val="00926C06"/>
    <w:rsid w:val="0092718D"/>
    <w:rsid w:val="0093513C"/>
    <w:rsid w:val="00940637"/>
    <w:rsid w:val="00945E92"/>
    <w:rsid w:val="009503A7"/>
    <w:rsid w:val="00951573"/>
    <w:rsid w:val="00953136"/>
    <w:rsid w:val="00954DDD"/>
    <w:rsid w:val="00955D29"/>
    <w:rsid w:val="00960025"/>
    <w:rsid w:val="00961C75"/>
    <w:rsid w:val="00963655"/>
    <w:rsid w:val="009642F3"/>
    <w:rsid w:val="00970DE8"/>
    <w:rsid w:val="0097190B"/>
    <w:rsid w:val="00972A3E"/>
    <w:rsid w:val="009750B5"/>
    <w:rsid w:val="0097678B"/>
    <w:rsid w:val="00980447"/>
    <w:rsid w:val="009822A3"/>
    <w:rsid w:val="00983C47"/>
    <w:rsid w:val="009904C1"/>
    <w:rsid w:val="0099371B"/>
    <w:rsid w:val="009A101D"/>
    <w:rsid w:val="009A1F84"/>
    <w:rsid w:val="009A3D4A"/>
    <w:rsid w:val="009A5942"/>
    <w:rsid w:val="009B5C28"/>
    <w:rsid w:val="009C0EBD"/>
    <w:rsid w:val="009C168A"/>
    <w:rsid w:val="009C38EF"/>
    <w:rsid w:val="009C5DBC"/>
    <w:rsid w:val="009C6EC5"/>
    <w:rsid w:val="009C7853"/>
    <w:rsid w:val="009D2994"/>
    <w:rsid w:val="009D3D0E"/>
    <w:rsid w:val="009D4661"/>
    <w:rsid w:val="009D77A8"/>
    <w:rsid w:val="009E0146"/>
    <w:rsid w:val="009E0F36"/>
    <w:rsid w:val="009E15D9"/>
    <w:rsid w:val="009E34D9"/>
    <w:rsid w:val="009E47D1"/>
    <w:rsid w:val="009E481F"/>
    <w:rsid w:val="009E5006"/>
    <w:rsid w:val="009E51AB"/>
    <w:rsid w:val="009F045E"/>
    <w:rsid w:val="009F1117"/>
    <w:rsid w:val="009F3107"/>
    <w:rsid w:val="009F376A"/>
    <w:rsid w:val="009F577D"/>
    <w:rsid w:val="009F6621"/>
    <w:rsid w:val="00A01DD0"/>
    <w:rsid w:val="00A038E6"/>
    <w:rsid w:val="00A04061"/>
    <w:rsid w:val="00A07821"/>
    <w:rsid w:val="00A07F7F"/>
    <w:rsid w:val="00A11957"/>
    <w:rsid w:val="00A13B85"/>
    <w:rsid w:val="00A14A6A"/>
    <w:rsid w:val="00A15E81"/>
    <w:rsid w:val="00A16770"/>
    <w:rsid w:val="00A1725B"/>
    <w:rsid w:val="00A204AA"/>
    <w:rsid w:val="00A208B0"/>
    <w:rsid w:val="00A222D8"/>
    <w:rsid w:val="00A238D0"/>
    <w:rsid w:val="00A23BBE"/>
    <w:rsid w:val="00A326EE"/>
    <w:rsid w:val="00A32DD7"/>
    <w:rsid w:val="00A332C3"/>
    <w:rsid w:val="00A33F85"/>
    <w:rsid w:val="00A45251"/>
    <w:rsid w:val="00A47D1C"/>
    <w:rsid w:val="00A53884"/>
    <w:rsid w:val="00A561D3"/>
    <w:rsid w:val="00A62BDF"/>
    <w:rsid w:val="00A63446"/>
    <w:rsid w:val="00A63F60"/>
    <w:rsid w:val="00A65726"/>
    <w:rsid w:val="00A66DB7"/>
    <w:rsid w:val="00A67E04"/>
    <w:rsid w:val="00A706CE"/>
    <w:rsid w:val="00A717DD"/>
    <w:rsid w:val="00A71E18"/>
    <w:rsid w:val="00A739CC"/>
    <w:rsid w:val="00A740C9"/>
    <w:rsid w:val="00A763A0"/>
    <w:rsid w:val="00A77226"/>
    <w:rsid w:val="00A8177F"/>
    <w:rsid w:val="00A8775A"/>
    <w:rsid w:val="00A90574"/>
    <w:rsid w:val="00A9083B"/>
    <w:rsid w:val="00A90B07"/>
    <w:rsid w:val="00A9159D"/>
    <w:rsid w:val="00A918FA"/>
    <w:rsid w:val="00AA19D7"/>
    <w:rsid w:val="00AA6A0E"/>
    <w:rsid w:val="00AB15B2"/>
    <w:rsid w:val="00AB4032"/>
    <w:rsid w:val="00AB4089"/>
    <w:rsid w:val="00AB4B99"/>
    <w:rsid w:val="00AB5787"/>
    <w:rsid w:val="00AC309B"/>
    <w:rsid w:val="00AC6BFB"/>
    <w:rsid w:val="00AD052F"/>
    <w:rsid w:val="00AD2446"/>
    <w:rsid w:val="00AD415A"/>
    <w:rsid w:val="00AE05A9"/>
    <w:rsid w:val="00AE3853"/>
    <w:rsid w:val="00AE3B87"/>
    <w:rsid w:val="00AE3FE3"/>
    <w:rsid w:val="00AE6528"/>
    <w:rsid w:val="00AE7D98"/>
    <w:rsid w:val="00AF17F3"/>
    <w:rsid w:val="00AF3FCF"/>
    <w:rsid w:val="00AF4AF2"/>
    <w:rsid w:val="00AF72DD"/>
    <w:rsid w:val="00B07336"/>
    <w:rsid w:val="00B079B2"/>
    <w:rsid w:val="00B1114B"/>
    <w:rsid w:val="00B15980"/>
    <w:rsid w:val="00B15C57"/>
    <w:rsid w:val="00B15E4E"/>
    <w:rsid w:val="00B15FD5"/>
    <w:rsid w:val="00B16ABE"/>
    <w:rsid w:val="00B1774C"/>
    <w:rsid w:val="00B21862"/>
    <w:rsid w:val="00B30029"/>
    <w:rsid w:val="00B300AF"/>
    <w:rsid w:val="00B30C14"/>
    <w:rsid w:val="00B31B6F"/>
    <w:rsid w:val="00B33B44"/>
    <w:rsid w:val="00B34879"/>
    <w:rsid w:val="00B35BCB"/>
    <w:rsid w:val="00B35C70"/>
    <w:rsid w:val="00B41757"/>
    <w:rsid w:val="00B41773"/>
    <w:rsid w:val="00B41824"/>
    <w:rsid w:val="00B42BB8"/>
    <w:rsid w:val="00B430CB"/>
    <w:rsid w:val="00B50866"/>
    <w:rsid w:val="00B53BC1"/>
    <w:rsid w:val="00B53E65"/>
    <w:rsid w:val="00B56992"/>
    <w:rsid w:val="00B71EDB"/>
    <w:rsid w:val="00B7380A"/>
    <w:rsid w:val="00B741B2"/>
    <w:rsid w:val="00B77006"/>
    <w:rsid w:val="00B775D4"/>
    <w:rsid w:val="00B80506"/>
    <w:rsid w:val="00B81DAE"/>
    <w:rsid w:val="00B82905"/>
    <w:rsid w:val="00B82C1B"/>
    <w:rsid w:val="00B8638B"/>
    <w:rsid w:val="00B90F70"/>
    <w:rsid w:val="00B92BC0"/>
    <w:rsid w:val="00B9477B"/>
    <w:rsid w:val="00B94932"/>
    <w:rsid w:val="00B96214"/>
    <w:rsid w:val="00BA18DF"/>
    <w:rsid w:val="00BA45C3"/>
    <w:rsid w:val="00BA5D9D"/>
    <w:rsid w:val="00BB7DD0"/>
    <w:rsid w:val="00BC1613"/>
    <w:rsid w:val="00BC1EDB"/>
    <w:rsid w:val="00BC1F2F"/>
    <w:rsid w:val="00BC1FF2"/>
    <w:rsid w:val="00BC23AB"/>
    <w:rsid w:val="00BC2EB7"/>
    <w:rsid w:val="00BC41BE"/>
    <w:rsid w:val="00BC5F85"/>
    <w:rsid w:val="00BC61E4"/>
    <w:rsid w:val="00BC79DB"/>
    <w:rsid w:val="00BD09FD"/>
    <w:rsid w:val="00BD0ADB"/>
    <w:rsid w:val="00BE342E"/>
    <w:rsid w:val="00BE6831"/>
    <w:rsid w:val="00BE6C75"/>
    <w:rsid w:val="00BF27FA"/>
    <w:rsid w:val="00C0124B"/>
    <w:rsid w:val="00C01898"/>
    <w:rsid w:val="00C050C4"/>
    <w:rsid w:val="00C06AD1"/>
    <w:rsid w:val="00C075DF"/>
    <w:rsid w:val="00C10298"/>
    <w:rsid w:val="00C11322"/>
    <w:rsid w:val="00C213F5"/>
    <w:rsid w:val="00C220B9"/>
    <w:rsid w:val="00C25E27"/>
    <w:rsid w:val="00C36C92"/>
    <w:rsid w:val="00C4394B"/>
    <w:rsid w:val="00C44756"/>
    <w:rsid w:val="00C45F86"/>
    <w:rsid w:val="00C53703"/>
    <w:rsid w:val="00C56369"/>
    <w:rsid w:val="00C569B6"/>
    <w:rsid w:val="00C56F34"/>
    <w:rsid w:val="00C57A4E"/>
    <w:rsid w:val="00C6078C"/>
    <w:rsid w:val="00C61322"/>
    <w:rsid w:val="00C61FCA"/>
    <w:rsid w:val="00C633F9"/>
    <w:rsid w:val="00C63BB7"/>
    <w:rsid w:val="00C65458"/>
    <w:rsid w:val="00C67EE3"/>
    <w:rsid w:val="00C703A7"/>
    <w:rsid w:val="00C742D8"/>
    <w:rsid w:val="00C8055D"/>
    <w:rsid w:val="00C80D13"/>
    <w:rsid w:val="00C84C7F"/>
    <w:rsid w:val="00C85AC0"/>
    <w:rsid w:val="00C85BA8"/>
    <w:rsid w:val="00C91341"/>
    <w:rsid w:val="00C9145D"/>
    <w:rsid w:val="00C9283B"/>
    <w:rsid w:val="00C93E76"/>
    <w:rsid w:val="00CA2E68"/>
    <w:rsid w:val="00CA3C3F"/>
    <w:rsid w:val="00CB2188"/>
    <w:rsid w:val="00CB6D5B"/>
    <w:rsid w:val="00CC1B52"/>
    <w:rsid w:val="00CC1BA0"/>
    <w:rsid w:val="00CC4C2C"/>
    <w:rsid w:val="00CC62D9"/>
    <w:rsid w:val="00CC6F40"/>
    <w:rsid w:val="00CC7FB4"/>
    <w:rsid w:val="00CD1670"/>
    <w:rsid w:val="00CD314D"/>
    <w:rsid w:val="00CD4E65"/>
    <w:rsid w:val="00CD5679"/>
    <w:rsid w:val="00CE035C"/>
    <w:rsid w:val="00CE3818"/>
    <w:rsid w:val="00CE48CA"/>
    <w:rsid w:val="00CE5940"/>
    <w:rsid w:val="00CF10B4"/>
    <w:rsid w:val="00CF38CB"/>
    <w:rsid w:val="00CF6291"/>
    <w:rsid w:val="00D0148F"/>
    <w:rsid w:val="00D04C50"/>
    <w:rsid w:val="00D07EA0"/>
    <w:rsid w:val="00D1512D"/>
    <w:rsid w:val="00D177AE"/>
    <w:rsid w:val="00D21692"/>
    <w:rsid w:val="00D264BC"/>
    <w:rsid w:val="00D269D6"/>
    <w:rsid w:val="00D35098"/>
    <w:rsid w:val="00D3531D"/>
    <w:rsid w:val="00D35CE9"/>
    <w:rsid w:val="00D362D2"/>
    <w:rsid w:val="00D439FD"/>
    <w:rsid w:val="00D43AD7"/>
    <w:rsid w:val="00D457E1"/>
    <w:rsid w:val="00D47B4D"/>
    <w:rsid w:val="00D52ACC"/>
    <w:rsid w:val="00D54079"/>
    <w:rsid w:val="00D64178"/>
    <w:rsid w:val="00D65ADE"/>
    <w:rsid w:val="00D66F9E"/>
    <w:rsid w:val="00D7026E"/>
    <w:rsid w:val="00D7250A"/>
    <w:rsid w:val="00D74581"/>
    <w:rsid w:val="00D749E7"/>
    <w:rsid w:val="00D75780"/>
    <w:rsid w:val="00D81136"/>
    <w:rsid w:val="00D81321"/>
    <w:rsid w:val="00D83467"/>
    <w:rsid w:val="00D853F9"/>
    <w:rsid w:val="00D868B4"/>
    <w:rsid w:val="00D90A36"/>
    <w:rsid w:val="00D90D6B"/>
    <w:rsid w:val="00D91AA6"/>
    <w:rsid w:val="00DA113D"/>
    <w:rsid w:val="00DA1A56"/>
    <w:rsid w:val="00DA42E3"/>
    <w:rsid w:val="00DA5A99"/>
    <w:rsid w:val="00DA7336"/>
    <w:rsid w:val="00DB0CB8"/>
    <w:rsid w:val="00DB4CBB"/>
    <w:rsid w:val="00DB7197"/>
    <w:rsid w:val="00DC12CF"/>
    <w:rsid w:val="00DC1E4D"/>
    <w:rsid w:val="00DC2DC5"/>
    <w:rsid w:val="00DC399D"/>
    <w:rsid w:val="00DC7AA6"/>
    <w:rsid w:val="00DD089A"/>
    <w:rsid w:val="00DD4577"/>
    <w:rsid w:val="00DD651F"/>
    <w:rsid w:val="00DD6CD8"/>
    <w:rsid w:val="00DE757E"/>
    <w:rsid w:val="00DE78F0"/>
    <w:rsid w:val="00DF58CB"/>
    <w:rsid w:val="00E00EB2"/>
    <w:rsid w:val="00E06BA1"/>
    <w:rsid w:val="00E101A2"/>
    <w:rsid w:val="00E1307D"/>
    <w:rsid w:val="00E14C88"/>
    <w:rsid w:val="00E20C9B"/>
    <w:rsid w:val="00E2315B"/>
    <w:rsid w:val="00E24243"/>
    <w:rsid w:val="00E24A5F"/>
    <w:rsid w:val="00E27B33"/>
    <w:rsid w:val="00E30FCC"/>
    <w:rsid w:val="00E349AD"/>
    <w:rsid w:val="00E377ED"/>
    <w:rsid w:val="00E42A26"/>
    <w:rsid w:val="00E42A91"/>
    <w:rsid w:val="00E450BF"/>
    <w:rsid w:val="00E54EFB"/>
    <w:rsid w:val="00E56706"/>
    <w:rsid w:val="00E631EB"/>
    <w:rsid w:val="00E63662"/>
    <w:rsid w:val="00E6507E"/>
    <w:rsid w:val="00E65A40"/>
    <w:rsid w:val="00E70A46"/>
    <w:rsid w:val="00E735E1"/>
    <w:rsid w:val="00E74BB1"/>
    <w:rsid w:val="00E7682F"/>
    <w:rsid w:val="00E817A5"/>
    <w:rsid w:val="00E8200D"/>
    <w:rsid w:val="00E84118"/>
    <w:rsid w:val="00E84B3F"/>
    <w:rsid w:val="00E84F58"/>
    <w:rsid w:val="00E86D6E"/>
    <w:rsid w:val="00E92E76"/>
    <w:rsid w:val="00E95A9B"/>
    <w:rsid w:val="00E9754A"/>
    <w:rsid w:val="00EA351D"/>
    <w:rsid w:val="00EA372D"/>
    <w:rsid w:val="00EA7E11"/>
    <w:rsid w:val="00EB3439"/>
    <w:rsid w:val="00EB5295"/>
    <w:rsid w:val="00EB6409"/>
    <w:rsid w:val="00EC12A1"/>
    <w:rsid w:val="00EC196A"/>
    <w:rsid w:val="00EC5E27"/>
    <w:rsid w:val="00EC5F56"/>
    <w:rsid w:val="00ED1394"/>
    <w:rsid w:val="00ED2B6D"/>
    <w:rsid w:val="00ED3E7D"/>
    <w:rsid w:val="00ED5742"/>
    <w:rsid w:val="00EE2BA2"/>
    <w:rsid w:val="00EE7618"/>
    <w:rsid w:val="00EE7803"/>
    <w:rsid w:val="00EF4A96"/>
    <w:rsid w:val="00EF5D92"/>
    <w:rsid w:val="00EF6C4A"/>
    <w:rsid w:val="00EF7AC1"/>
    <w:rsid w:val="00F01912"/>
    <w:rsid w:val="00F019D2"/>
    <w:rsid w:val="00F046A4"/>
    <w:rsid w:val="00F063AE"/>
    <w:rsid w:val="00F065AC"/>
    <w:rsid w:val="00F1036D"/>
    <w:rsid w:val="00F15512"/>
    <w:rsid w:val="00F17C28"/>
    <w:rsid w:val="00F22488"/>
    <w:rsid w:val="00F232D4"/>
    <w:rsid w:val="00F24EDC"/>
    <w:rsid w:val="00F264C5"/>
    <w:rsid w:val="00F269CB"/>
    <w:rsid w:val="00F26DC7"/>
    <w:rsid w:val="00F307A0"/>
    <w:rsid w:val="00F308D3"/>
    <w:rsid w:val="00F3107C"/>
    <w:rsid w:val="00F32212"/>
    <w:rsid w:val="00F379BE"/>
    <w:rsid w:val="00F415F6"/>
    <w:rsid w:val="00F42ACC"/>
    <w:rsid w:val="00F43AE5"/>
    <w:rsid w:val="00F440A4"/>
    <w:rsid w:val="00F46B3D"/>
    <w:rsid w:val="00F54162"/>
    <w:rsid w:val="00F559F5"/>
    <w:rsid w:val="00F55FEA"/>
    <w:rsid w:val="00F565A9"/>
    <w:rsid w:val="00F6351E"/>
    <w:rsid w:val="00F63FA1"/>
    <w:rsid w:val="00F641AD"/>
    <w:rsid w:val="00F70183"/>
    <w:rsid w:val="00F706C2"/>
    <w:rsid w:val="00F73954"/>
    <w:rsid w:val="00F77F03"/>
    <w:rsid w:val="00F82670"/>
    <w:rsid w:val="00F84159"/>
    <w:rsid w:val="00F84E29"/>
    <w:rsid w:val="00F913EB"/>
    <w:rsid w:val="00F92D68"/>
    <w:rsid w:val="00F94B16"/>
    <w:rsid w:val="00FA4BD9"/>
    <w:rsid w:val="00FA4EFA"/>
    <w:rsid w:val="00FA59E9"/>
    <w:rsid w:val="00FB350E"/>
    <w:rsid w:val="00FB66DC"/>
    <w:rsid w:val="00FB6E05"/>
    <w:rsid w:val="00FC0155"/>
    <w:rsid w:val="00FC08A9"/>
    <w:rsid w:val="00FC5381"/>
    <w:rsid w:val="00FD5450"/>
    <w:rsid w:val="00FD666F"/>
    <w:rsid w:val="00FD71CE"/>
    <w:rsid w:val="00FD7BDB"/>
    <w:rsid w:val="00FE09FD"/>
    <w:rsid w:val="00FE0A6A"/>
    <w:rsid w:val="00FE3568"/>
    <w:rsid w:val="00FE4D6F"/>
    <w:rsid w:val="00FE4DED"/>
    <w:rsid w:val="00FE7B36"/>
    <w:rsid w:val="00FE7F2F"/>
    <w:rsid w:val="00FF4CE2"/>
    <w:rsid w:val="00FF5387"/>
    <w:rsid w:val="00FF6280"/>
    <w:rsid w:val="00FF72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F40"/>
    <w:pPr>
      <w:jc w:val="both"/>
    </w:pPr>
    <w:rPr>
      <w:sz w:val="26"/>
      <w:lang w:eastAsia="ru-RU"/>
    </w:rPr>
  </w:style>
  <w:style w:type="paragraph" w:styleId="1">
    <w:name w:val="heading 1"/>
    <w:basedOn w:val="a"/>
    <w:next w:val="a"/>
    <w:link w:val="10"/>
    <w:qFormat/>
    <w:rsid w:val="005854DD"/>
    <w:pPr>
      <w:keepNext/>
      <w:spacing w:before="240" w:after="60"/>
      <w:outlineLvl w:val="0"/>
    </w:pPr>
    <w:rPr>
      <w:rFonts w:ascii="Cambria" w:hAnsi="Cambria"/>
      <w:b/>
      <w:bCs/>
      <w:kern w:val="32"/>
      <w:sz w:val="32"/>
      <w:szCs w:val="32"/>
      <w:lang w:eastAsia="x-none"/>
    </w:rPr>
  </w:style>
  <w:style w:type="paragraph" w:styleId="3">
    <w:name w:val="heading 3"/>
    <w:basedOn w:val="a"/>
    <w:next w:val="a"/>
    <w:link w:val="30"/>
    <w:qFormat/>
    <w:rsid w:val="001C5E54"/>
    <w:pPr>
      <w:keepNext/>
      <w:jc w:val="center"/>
      <w:outlineLvl w:val="2"/>
    </w:pPr>
    <w:rPr>
      <w:sz w:val="28"/>
      <w:lang w:val="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1">
    <w:name w:val=" Знак Знак1 Знак Знак"/>
    <w:basedOn w:val="a"/>
    <w:rsid w:val="00CC6F40"/>
    <w:pPr>
      <w:jc w:val="left"/>
    </w:pPr>
    <w:rPr>
      <w:rFonts w:ascii="Verdana" w:hAnsi="Verdana" w:cs="Verdana"/>
      <w:sz w:val="20"/>
      <w:lang w:val="en-US" w:eastAsia="en-US"/>
    </w:rPr>
  </w:style>
  <w:style w:type="paragraph" w:customStyle="1" w:styleId="a3">
    <w:name w:val=" Знак"/>
    <w:basedOn w:val="a"/>
    <w:rsid w:val="008C7974"/>
    <w:pPr>
      <w:spacing w:after="160" w:line="240" w:lineRule="exact"/>
      <w:jc w:val="left"/>
    </w:pPr>
    <w:rPr>
      <w:rFonts w:cs="Arial"/>
      <w:sz w:val="20"/>
      <w:lang w:val="de-CH" w:eastAsia="de-CH"/>
    </w:rPr>
  </w:style>
  <w:style w:type="table" w:styleId="a4">
    <w:name w:val="Table Grid"/>
    <w:basedOn w:val="a1"/>
    <w:rsid w:val="00901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 Знак Знак Знак Знак Знак"/>
    <w:basedOn w:val="a"/>
    <w:rsid w:val="009019A2"/>
    <w:pPr>
      <w:spacing w:after="160" w:line="240" w:lineRule="exact"/>
      <w:jc w:val="left"/>
    </w:pPr>
    <w:rPr>
      <w:rFonts w:cs="Arial"/>
      <w:sz w:val="20"/>
      <w:lang w:val="de-CH" w:eastAsia="de-CH"/>
    </w:rPr>
  </w:style>
  <w:style w:type="paragraph" w:customStyle="1" w:styleId="21">
    <w:name w:val="Основной текст с отступом 21"/>
    <w:basedOn w:val="a"/>
    <w:rsid w:val="008D3B20"/>
    <w:pPr>
      <w:widowControl w:val="0"/>
      <w:suppressAutoHyphens/>
      <w:autoSpaceDE w:val="0"/>
      <w:spacing w:after="120" w:line="480" w:lineRule="auto"/>
      <w:ind w:left="283" w:firstLine="680"/>
    </w:pPr>
    <w:rPr>
      <w:rFonts w:eastAsia="Calibri"/>
      <w:sz w:val="22"/>
      <w:szCs w:val="22"/>
      <w:lang w:eastAsia="ar-SA"/>
    </w:rPr>
  </w:style>
  <w:style w:type="paragraph" w:customStyle="1" w:styleId="Style1">
    <w:name w:val="Style1"/>
    <w:basedOn w:val="a"/>
    <w:rsid w:val="009E481F"/>
    <w:pPr>
      <w:widowControl w:val="0"/>
      <w:autoSpaceDE w:val="0"/>
      <w:autoSpaceDN w:val="0"/>
      <w:adjustRightInd w:val="0"/>
      <w:spacing w:line="298" w:lineRule="exact"/>
    </w:pPr>
    <w:rPr>
      <w:sz w:val="24"/>
      <w:szCs w:val="24"/>
    </w:rPr>
  </w:style>
  <w:style w:type="character" w:customStyle="1" w:styleId="FontStyle53">
    <w:name w:val="Font Style53"/>
    <w:rsid w:val="009E481F"/>
    <w:rPr>
      <w:rFonts w:ascii="Times New Roman" w:hAnsi="Times New Roman" w:cs="Times New Roman"/>
      <w:sz w:val="20"/>
      <w:szCs w:val="20"/>
    </w:rPr>
  </w:style>
  <w:style w:type="paragraph" w:styleId="a6">
    <w:name w:val="header"/>
    <w:basedOn w:val="a"/>
    <w:link w:val="a7"/>
    <w:uiPriority w:val="99"/>
    <w:rsid w:val="002E2305"/>
    <w:pPr>
      <w:tabs>
        <w:tab w:val="center" w:pos="4677"/>
        <w:tab w:val="right" w:pos="9355"/>
      </w:tabs>
    </w:pPr>
  </w:style>
  <w:style w:type="character" w:styleId="a8">
    <w:name w:val="page number"/>
    <w:basedOn w:val="a0"/>
    <w:rsid w:val="002E2305"/>
  </w:style>
  <w:style w:type="paragraph" w:customStyle="1" w:styleId="a9">
    <w:name w:val=" Знак Знак Знак"/>
    <w:basedOn w:val="a"/>
    <w:rsid w:val="00BC5F85"/>
    <w:pPr>
      <w:jc w:val="left"/>
    </w:pPr>
    <w:rPr>
      <w:rFonts w:ascii="Verdana" w:hAnsi="Verdana" w:cs="Verdana"/>
      <w:sz w:val="20"/>
      <w:lang w:val="en-US" w:eastAsia="en-US"/>
    </w:rPr>
  </w:style>
  <w:style w:type="paragraph" w:styleId="aa">
    <w:name w:val="Normal (Web)"/>
    <w:basedOn w:val="a"/>
    <w:unhideWhenUsed/>
    <w:rsid w:val="00466250"/>
    <w:pPr>
      <w:spacing w:before="100" w:beforeAutospacing="1" w:after="100" w:afterAutospacing="1"/>
      <w:jc w:val="left"/>
    </w:pPr>
    <w:rPr>
      <w:sz w:val="24"/>
      <w:szCs w:val="24"/>
      <w:lang w:val="ru-RU"/>
    </w:rPr>
  </w:style>
  <w:style w:type="paragraph" w:styleId="ab">
    <w:name w:val="footer"/>
    <w:basedOn w:val="a"/>
    <w:link w:val="ac"/>
    <w:uiPriority w:val="99"/>
    <w:rsid w:val="00B50866"/>
    <w:pPr>
      <w:tabs>
        <w:tab w:val="center" w:pos="4677"/>
        <w:tab w:val="right" w:pos="9355"/>
      </w:tabs>
    </w:pPr>
    <w:rPr>
      <w:lang w:eastAsia="x-none"/>
    </w:rPr>
  </w:style>
  <w:style w:type="character" w:customStyle="1" w:styleId="ac">
    <w:name w:val="Нижній колонтитул Знак"/>
    <w:link w:val="ab"/>
    <w:uiPriority w:val="99"/>
    <w:rsid w:val="00B50866"/>
    <w:rPr>
      <w:sz w:val="26"/>
      <w:lang w:val="uk-UA"/>
    </w:rPr>
  </w:style>
  <w:style w:type="paragraph" w:customStyle="1" w:styleId="ad">
    <w:name w:val="Назва документа"/>
    <w:basedOn w:val="a"/>
    <w:next w:val="a"/>
    <w:rsid w:val="004F1CD3"/>
    <w:pPr>
      <w:keepNext/>
      <w:keepLines/>
      <w:spacing w:before="240" w:after="240"/>
      <w:jc w:val="center"/>
    </w:pPr>
    <w:rPr>
      <w:rFonts w:ascii="Antiqua" w:hAnsi="Antiqua"/>
      <w:b/>
    </w:rPr>
  </w:style>
  <w:style w:type="character" w:customStyle="1" w:styleId="rvts0">
    <w:name w:val="rvts0"/>
    <w:basedOn w:val="a0"/>
    <w:rsid w:val="00143576"/>
  </w:style>
  <w:style w:type="paragraph" w:styleId="ae">
    <w:name w:val="No Spacing"/>
    <w:uiPriority w:val="1"/>
    <w:qFormat/>
    <w:rsid w:val="00143576"/>
    <w:rPr>
      <w:rFonts w:ascii="Calibri" w:hAnsi="Calibri"/>
      <w:sz w:val="22"/>
      <w:szCs w:val="22"/>
      <w:lang w:val="ru-RU" w:eastAsia="ru-RU"/>
    </w:rPr>
  </w:style>
  <w:style w:type="paragraph" w:styleId="af">
    <w:name w:val="List Paragraph"/>
    <w:basedOn w:val="a"/>
    <w:uiPriority w:val="34"/>
    <w:qFormat/>
    <w:rsid w:val="00143576"/>
    <w:pPr>
      <w:spacing w:after="200" w:line="276" w:lineRule="auto"/>
      <w:ind w:left="720"/>
      <w:contextualSpacing/>
      <w:jc w:val="left"/>
    </w:pPr>
    <w:rPr>
      <w:rFonts w:ascii="Calibri" w:hAnsi="Calibri"/>
      <w:sz w:val="22"/>
      <w:szCs w:val="22"/>
      <w:lang w:val="ru-RU"/>
    </w:rPr>
  </w:style>
  <w:style w:type="character" w:styleId="af0">
    <w:name w:val="Intense Emphasis"/>
    <w:uiPriority w:val="21"/>
    <w:qFormat/>
    <w:rsid w:val="00143576"/>
    <w:rPr>
      <w:b/>
      <w:bCs/>
      <w:i/>
      <w:iCs/>
      <w:color w:val="4F81BD"/>
    </w:rPr>
  </w:style>
  <w:style w:type="paragraph" w:styleId="af1">
    <w:name w:val="Body Text Indent"/>
    <w:basedOn w:val="a"/>
    <w:link w:val="af2"/>
    <w:rsid w:val="00D264BC"/>
    <w:pPr>
      <w:ind w:firstLine="709"/>
    </w:pPr>
    <w:rPr>
      <w:sz w:val="24"/>
      <w:szCs w:val="24"/>
      <w:lang w:val="x-none"/>
    </w:rPr>
  </w:style>
  <w:style w:type="character" w:customStyle="1" w:styleId="af2">
    <w:name w:val="Основний текст з відступом Знак"/>
    <w:link w:val="af1"/>
    <w:rsid w:val="00D264BC"/>
    <w:rPr>
      <w:sz w:val="24"/>
      <w:szCs w:val="24"/>
      <w:lang w:eastAsia="ru-RU"/>
    </w:rPr>
  </w:style>
  <w:style w:type="paragraph" w:styleId="2">
    <w:name w:val="Body Text Indent 2"/>
    <w:basedOn w:val="a"/>
    <w:link w:val="20"/>
    <w:rsid w:val="001C5E54"/>
    <w:pPr>
      <w:spacing w:after="120" w:line="480" w:lineRule="auto"/>
      <w:ind w:left="283"/>
    </w:pPr>
    <w:rPr>
      <w:lang w:val="x-none"/>
    </w:rPr>
  </w:style>
  <w:style w:type="character" w:customStyle="1" w:styleId="20">
    <w:name w:val="Основний текст з відступом 2 Знак"/>
    <w:link w:val="2"/>
    <w:rsid w:val="001C5E54"/>
    <w:rPr>
      <w:sz w:val="26"/>
      <w:lang w:eastAsia="ru-RU"/>
    </w:rPr>
  </w:style>
  <w:style w:type="character" w:customStyle="1" w:styleId="30">
    <w:name w:val="Заголовок 3 Знак"/>
    <w:link w:val="3"/>
    <w:rsid w:val="001C5E54"/>
    <w:rPr>
      <w:sz w:val="28"/>
      <w:lang w:eastAsia="ru-RU"/>
    </w:rPr>
  </w:style>
  <w:style w:type="character" w:customStyle="1" w:styleId="rvts23">
    <w:name w:val="rvts23"/>
    <w:rsid w:val="00DF58CB"/>
  </w:style>
  <w:style w:type="character" w:styleId="af3">
    <w:name w:val="Strong"/>
    <w:uiPriority w:val="22"/>
    <w:qFormat/>
    <w:rsid w:val="008C0092"/>
    <w:rPr>
      <w:b/>
      <w:bCs/>
    </w:rPr>
  </w:style>
  <w:style w:type="paragraph" w:styleId="HTML">
    <w:name w:val="HTML Preformatted"/>
    <w:basedOn w:val="a"/>
    <w:link w:val="HTML0"/>
    <w:rsid w:val="00B53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3"/>
      <w:szCs w:val="23"/>
      <w:lang w:val="ru-RU"/>
    </w:rPr>
  </w:style>
  <w:style w:type="character" w:customStyle="1" w:styleId="HTML0">
    <w:name w:val="Стандартний HTML Знак"/>
    <w:link w:val="HTML"/>
    <w:rsid w:val="00B53E65"/>
    <w:rPr>
      <w:rFonts w:ascii="Courier New" w:hAnsi="Courier New" w:cs="Courier New"/>
      <w:color w:val="000000"/>
      <w:sz w:val="23"/>
      <w:szCs w:val="23"/>
      <w:lang w:val="ru-RU" w:eastAsia="ru-RU"/>
    </w:rPr>
  </w:style>
  <w:style w:type="character" w:styleId="af4">
    <w:name w:val="Hyperlink"/>
    <w:rsid w:val="00180D6D"/>
    <w:rPr>
      <w:color w:val="0000FF"/>
      <w:u w:val="single"/>
    </w:rPr>
  </w:style>
  <w:style w:type="character" w:customStyle="1" w:styleId="10">
    <w:name w:val="Заголовок 1 Знак"/>
    <w:link w:val="1"/>
    <w:rsid w:val="005854DD"/>
    <w:rPr>
      <w:rFonts w:ascii="Cambria" w:eastAsia="Times New Roman" w:hAnsi="Cambria" w:cs="Times New Roman"/>
      <w:b/>
      <w:bCs/>
      <w:kern w:val="32"/>
      <w:sz w:val="32"/>
      <w:szCs w:val="32"/>
      <w:lang w:val="uk-UA"/>
    </w:rPr>
  </w:style>
  <w:style w:type="paragraph" w:styleId="af5">
    <w:name w:val="Balloon Text"/>
    <w:basedOn w:val="a"/>
    <w:link w:val="af6"/>
    <w:rsid w:val="00E27B33"/>
    <w:rPr>
      <w:rFonts w:ascii="Segoe UI" w:hAnsi="Segoe UI"/>
      <w:sz w:val="18"/>
      <w:szCs w:val="18"/>
      <w:lang w:val="x-none"/>
    </w:rPr>
  </w:style>
  <w:style w:type="character" w:customStyle="1" w:styleId="af6">
    <w:name w:val="Текст у виносці Знак"/>
    <w:link w:val="af5"/>
    <w:rsid w:val="00E27B33"/>
    <w:rPr>
      <w:rFonts w:ascii="Segoe UI" w:hAnsi="Segoe UI" w:cs="Segoe UI"/>
      <w:sz w:val="18"/>
      <w:szCs w:val="18"/>
      <w:lang w:eastAsia="ru-RU"/>
    </w:rPr>
  </w:style>
  <w:style w:type="table" w:customStyle="1" w:styleId="12">
    <w:name w:val="Сітка таблиці1"/>
    <w:basedOn w:val="a1"/>
    <w:next w:val="a4"/>
    <w:rsid w:val="00211AD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rsid w:val="00281462"/>
    <w:rPr>
      <w:sz w:val="16"/>
      <w:szCs w:val="16"/>
    </w:rPr>
  </w:style>
  <w:style w:type="paragraph" w:styleId="af8">
    <w:name w:val="annotation text"/>
    <w:basedOn w:val="a"/>
    <w:link w:val="af9"/>
    <w:rsid w:val="00281462"/>
    <w:rPr>
      <w:sz w:val="20"/>
    </w:rPr>
  </w:style>
  <w:style w:type="character" w:customStyle="1" w:styleId="af9">
    <w:name w:val="Текст примітки Знак"/>
    <w:link w:val="af8"/>
    <w:rsid w:val="00281462"/>
    <w:rPr>
      <w:lang w:val="uk-UA"/>
    </w:rPr>
  </w:style>
  <w:style w:type="paragraph" w:styleId="afa">
    <w:name w:val="annotation subject"/>
    <w:basedOn w:val="af8"/>
    <w:next w:val="af8"/>
    <w:link w:val="afb"/>
    <w:rsid w:val="00281462"/>
    <w:rPr>
      <w:b/>
      <w:bCs/>
    </w:rPr>
  </w:style>
  <w:style w:type="character" w:customStyle="1" w:styleId="afb">
    <w:name w:val="Тема примітки Знак"/>
    <w:link w:val="afa"/>
    <w:rsid w:val="00281462"/>
    <w:rPr>
      <w:b/>
      <w:bCs/>
      <w:lang w:val="uk-UA"/>
    </w:rPr>
  </w:style>
  <w:style w:type="character" w:customStyle="1" w:styleId="a7">
    <w:name w:val="Верхній колонтитул Знак"/>
    <w:link w:val="a6"/>
    <w:uiPriority w:val="99"/>
    <w:rsid w:val="000D0DAE"/>
    <w:rPr>
      <w:sz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F40"/>
    <w:pPr>
      <w:jc w:val="both"/>
    </w:pPr>
    <w:rPr>
      <w:sz w:val="26"/>
      <w:lang w:eastAsia="ru-RU"/>
    </w:rPr>
  </w:style>
  <w:style w:type="paragraph" w:styleId="1">
    <w:name w:val="heading 1"/>
    <w:basedOn w:val="a"/>
    <w:next w:val="a"/>
    <w:link w:val="10"/>
    <w:qFormat/>
    <w:rsid w:val="005854DD"/>
    <w:pPr>
      <w:keepNext/>
      <w:spacing w:before="240" w:after="60"/>
      <w:outlineLvl w:val="0"/>
    </w:pPr>
    <w:rPr>
      <w:rFonts w:ascii="Cambria" w:hAnsi="Cambria"/>
      <w:b/>
      <w:bCs/>
      <w:kern w:val="32"/>
      <w:sz w:val="32"/>
      <w:szCs w:val="32"/>
      <w:lang w:eastAsia="x-none"/>
    </w:rPr>
  </w:style>
  <w:style w:type="paragraph" w:styleId="3">
    <w:name w:val="heading 3"/>
    <w:basedOn w:val="a"/>
    <w:next w:val="a"/>
    <w:link w:val="30"/>
    <w:qFormat/>
    <w:rsid w:val="001C5E54"/>
    <w:pPr>
      <w:keepNext/>
      <w:jc w:val="center"/>
      <w:outlineLvl w:val="2"/>
    </w:pPr>
    <w:rPr>
      <w:sz w:val="28"/>
      <w:lang w:val="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1">
    <w:name w:val=" Знак Знак1 Знак Знак"/>
    <w:basedOn w:val="a"/>
    <w:rsid w:val="00CC6F40"/>
    <w:pPr>
      <w:jc w:val="left"/>
    </w:pPr>
    <w:rPr>
      <w:rFonts w:ascii="Verdana" w:hAnsi="Verdana" w:cs="Verdana"/>
      <w:sz w:val="20"/>
      <w:lang w:val="en-US" w:eastAsia="en-US"/>
    </w:rPr>
  </w:style>
  <w:style w:type="paragraph" w:customStyle="1" w:styleId="a3">
    <w:name w:val=" Знак"/>
    <w:basedOn w:val="a"/>
    <w:rsid w:val="008C7974"/>
    <w:pPr>
      <w:spacing w:after="160" w:line="240" w:lineRule="exact"/>
      <w:jc w:val="left"/>
    </w:pPr>
    <w:rPr>
      <w:rFonts w:cs="Arial"/>
      <w:sz w:val="20"/>
      <w:lang w:val="de-CH" w:eastAsia="de-CH"/>
    </w:rPr>
  </w:style>
  <w:style w:type="table" w:styleId="a4">
    <w:name w:val="Table Grid"/>
    <w:basedOn w:val="a1"/>
    <w:rsid w:val="00901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 Знак Знак Знак Знак Знак"/>
    <w:basedOn w:val="a"/>
    <w:rsid w:val="009019A2"/>
    <w:pPr>
      <w:spacing w:after="160" w:line="240" w:lineRule="exact"/>
      <w:jc w:val="left"/>
    </w:pPr>
    <w:rPr>
      <w:rFonts w:cs="Arial"/>
      <w:sz w:val="20"/>
      <w:lang w:val="de-CH" w:eastAsia="de-CH"/>
    </w:rPr>
  </w:style>
  <w:style w:type="paragraph" w:customStyle="1" w:styleId="21">
    <w:name w:val="Основной текст с отступом 21"/>
    <w:basedOn w:val="a"/>
    <w:rsid w:val="008D3B20"/>
    <w:pPr>
      <w:widowControl w:val="0"/>
      <w:suppressAutoHyphens/>
      <w:autoSpaceDE w:val="0"/>
      <w:spacing w:after="120" w:line="480" w:lineRule="auto"/>
      <w:ind w:left="283" w:firstLine="680"/>
    </w:pPr>
    <w:rPr>
      <w:rFonts w:eastAsia="Calibri"/>
      <w:sz w:val="22"/>
      <w:szCs w:val="22"/>
      <w:lang w:eastAsia="ar-SA"/>
    </w:rPr>
  </w:style>
  <w:style w:type="paragraph" w:customStyle="1" w:styleId="Style1">
    <w:name w:val="Style1"/>
    <w:basedOn w:val="a"/>
    <w:rsid w:val="009E481F"/>
    <w:pPr>
      <w:widowControl w:val="0"/>
      <w:autoSpaceDE w:val="0"/>
      <w:autoSpaceDN w:val="0"/>
      <w:adjustRightInd w:val="0"/>
      <w:spacing w:line="298" w:lineRule="exact"/>
    </w:pPr>
    <w:rPr>
      <w:sz w:val="24"/>
      <w:szCs w:val="24"/>
    </w:rPr>
  </w:style>
  <w:style w:type="character" w:customStyle="1" w:styleId="FontStyle53">
    <w:name w:val="Font Style53"/>
    <w:rsid w:val="009E481F"/>
    <w:rPr>
      <w:rFonts w:ascii="Times New Roman" w:hAnsi="Times New Roman" w:cs="Times New Roman"/>
      <w:sz w:val="20"/>
      <w:szCs w:val="20"/>
    </w:rPr>
  </w:style>
  <w:style w:type="paragraph" w:styleId="a6">
    <w:name w:val="header"/>
    <w:basedOn w:val="a"/>
    <w:link w:val="a7"/>
    <w:uiPriority w:val="99"/>
    <w:rsid w:val="002E2305"/>
    <w:pPr>
      <w:tabs>
        <w:tab w:val="center" w:pos="4677"/>
        <w:tab w:val="right" w:pos="9355"/>
      </w:tabs>
    </w:pPr>
  </w:style>
  <w:style w:type="character" w:styleId="a8">
    <w:name w:val="page number"/>
    <w:basedOn w:val="a0"/>
    <w:rsid w:val="002E2305"/>
  </w:style>
  <w:style w:type="paragraph" w:customStyle="1" w:styleId="a9">
    <w:name w:val=" Знак Знак Знак"/>
    <w:basedOn w:val="a"/>
    <w:rsid w:val="00BC5F85"/>
    <w:pPr>
      <w:jc w:val="left"/>
    </w:pPr>
    <w:rPr>
      <w:rFonts w:ascii="Verdana" w:hAnsi="Verdana" w:cs="Verdana"/>
      <w:sz w:val="20"/>
      <w:lang w:val="en-US" w:eastAsia="en-US"/>
    </w:rPr>
  </w:style>
  <w:style w:type="paragraph" w:styleId="aa">
    <w:name w:val="Normal (Web)"/>
    <w:basedOn w:val="a"/>
    <w:unhideWhenUsed/>
    <w:rsid w:val="00466250"/>
    <w:pPr>
      <w:spacing w:before="100" w:beforeAutospacing="1" w:after="100" w:afterAutospacing="1"/>
      <w:jc w:val="left"/>
    </w:pPr>
    <w:rPr>
      <w:sz w:val="24"/>
      <w:szCs w:val="24"/>
      <w:lang w:val="ru-RU"/>
    </w:rPr>
  </w:style>
  <w:style w:type="paragraph" w:styleId="ab">
    <w:name w:val="footer"/>
    <w:basedOn w:val="a"/>
    <w:link w:val="ac"/>
    <w:uiPriority w:val="99"/>
    <w:rsid w:val="00B50866"/>
    <w:pPr>
      <w:tabs>
        <w:tab w:val="center" w:pos="4677"/>
        <w:tab w:val="right" w:pos="9355"/>
      </w:tabs>
    </w:pPr>
    <w:rPr>
      <w:lang w:eastAsia="x-none"/>
    </w:rPr>
  </w:style>
  <w:style w:type="character" w:customStyle="1" w:styleId="ac">
    <w:name w:val="Нижній колонтитул Знак"/>
    <w:link w:val="ab"/>
    <w:uiPriority w:val="99"/>
    <w:rsid w:val="00B50866"/>
    <w:rPr>
      <w:sz w:val="26"/>
      <w:lang w:val="uk-UA"/>
    </w:rPr>
  </w:style>
  <w:style w:type="paragraph" w:customStyle="1" w:styleId="ad">
    <w:name w:val="Назва документа"/>
    <w:basedOn w:val="a"/>
    <w:next w:val="a"/>
    <w:rsid w:val="004F1CD3"/>
    <w:pPr>
      <w:keepNext/>
      <w:keepLines/>
      <w:spacing w:before="240" w:after="240"/>
      <w:jc w:val="center"/>
    </w:pPr>
    <w:rPr>
      <w:rFonts w:ascii="Antiqua" w:hAnsi="Antiqua"/>
      <w:b/>
    </w:rPr>
  </w:style>
  <w:style w:type="character" w:customStyle="1" w:styleId="rvts0">
    <w:name w:val="rvts0"/>
    <w:basedOn w:val="a0"/>
    <w:rsid w:val="00143576"/>
  </w:style>
  <w:style w:type="paragraph" w:styleId="ae">
    <w:name w:val="No Spacing"/>
    <w:uiPriority w:val="1"/>
    <w:qFormat/>
    <w:rsid w:val="00143576"/>
    <w:rPr>
      <w:rFonts w:ascii="Calibri" w:hAnsi="Calibri"/>
      <w:sz w:val="22"/>
      <w:szCs w:val="22"/>
      <w:lang w:val="ru-RU" w:eastAsia="ru-RU"/>
    </w:rPr>
  </w:style>
  <w:style w:type="paragraph" w:styleId="af">
    <w:name w:val="List Paragraph"/>
    <w:basedOn w:val="a"/>
    <w:uiPriority w:val="34"/>
    <w:qFormat/>
    <w:rsid w:val="00143576"/>
    <w:pPr>
      <w:spacing w:after="200" w:line="276" w:lineRule="auto"/>
      <w:ind w:left="720"/>
      <w:contextualSpacing/>
      <w:jc w:val="left"/>
    </w:pPr>
    <w:rPr>
      <w:rFonts w:ascii="Calibri" w:hAnsi="Calibri"/>
      <w:sz w:val="22"/>
      <w:szCs w:val="22"/>
      <w:lang w:val="ru-RU"/>
    </w:rPr>
  </w:style>
  <w:style w:type="character" w:styleId="af0">
    <w:name w:val="Intense Emphasis"/>
    <w:uiPriority w:val="21"/>
    <w:qFormat/>
    <w:rsid w:val="00143576"/>
    <w:rPr>
      <w:b/>
      <w:bCs/>
      <w:i/>
      <w:iCs/>
      <w:color w:val="4F81BD"/>
    </w:rPr>
  </w:style>
  <w:style w:type="paragraph" w:styleId="af1">
    <w:name w:val="Body Text Indent"/>
    <w:basedOn w:val="a"/>
    <w:link w:val="af2"/>
    <w:rsid w:val="00D264BC"/>
    <w:pPr>
      <w:ind w:firstLine="709"/>
    </w:pPr>
    <w:rPr>
      <w:sz w:val="24"/>
      <w:szCs w:val="24"/>
      <w:lang w:val="x-none"/>
    </w:rPr>
  </w:style>
  <w:style w:type="character" w:customStyle="1" w:styleId="af2">
    <w:name w:val="Основний текст з відступом Знак"/>
    <w:link w:val="af1"/>
    <w:rsid w:val="00D264BC"/>
    <w:rPr>
      <w:sz w:val="24"/>
      <w:szCs w:val="24"/>
      <w:lang w:eastAsia="ru-RU"/>
    </w:rPr>
  </w:style>
  <w:style w:type="paragraph" w:styleId="2">
    <w:name w:val="Body Text Indent 2"/>
    <w:basedOn w:val="a"/>
    <w:link w:val="20"/>
    <w:rsid w:val="001C5E54"/>
    <w:pPr>
      <w:spacing w:after="120" w:line="480" w:lineRule="auto"/>
      <w:ind w:left="283"/>
    </w:pPr>
    <w:rPr>
      <w:lang w:val="x-none"/>
    </w:rPr>
  </w:style>
  <w:style w:type="character" w:customStyle="1" w:styleId="20">
    <w:name w:val="Основний текст з відступом 2 Знак"/>
    <w:link w:val="2"/>
    <w:rsid w:val="001C5E54"/>
    <w:rPr>
      <w:sz w:val="26"/>
      <w:lang w:eastAsia="ru-RU"/>
    </w:rPr>
  </w:style>
  <w:style w:type="character" w:customStyle="1" w:styleId="30">
    <w:name w:val="Заголовок 3 Знак"/>
    <w:link w:val="3"/>
    <w:rsid w:val="001C5E54"/>
    <w:rPr>
      <w:sz w:val="28"/>
      <w:lang w:eastAsia="ru-RU"/>
    </w:rPr>
  </w:style>
  <w:style w:type="character" w:customStyle="1" w:styleId="rvts23">
    <w:name w:val="rvts23"/>
    <w:rsid w:val="00DF58CB"/>
  </w:style>
  <w:style w:type="character" w:styleId="af3">
    <w:name w:val="Strong"/>
    <w:uiPriority w:val="22"/>
    <w:qFormat/>
    <w:rsid w:val="008C0092"/>
    <w:rPr>
      <w:b/>
      <w:bCs/>
    </w:rPr>
  </w:style>
  <w:style w:type="paragraph" w:styleId="HTML">
    <w:name w:val="HTML Preformatted"/>
    <w:basedOn w:val="a"/>
    <w:link w:val="HTML0"/>
    <w:rsid w:val="00B53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3"/>
      <w:szCs w:val="23"/>
      <w:lang w:val="ru-RU"/>
    </w:rPr>
  </w:style>
  <w:style w:type="character" w:customStyle="1" w:styleId="HTML0">
    <w:name w:val="Стандартний HTML Знак"/>
    <w:link w:val="HTML"/>
    <w:rsid w:val="00B53E65"/>
    <w:rPr>
      <w:rFonts w:ascii="Courier New" w:hAnsi="Courier New" w:cs="Courier New"/>
      <w:color w:val="000000"/>
      <w:sz w:val="23"/>
      <w:szCs w:val="23"/>
      <w:lang w:val="ru-RU" w:eastAsia="ru-RU"/>
    </w:rPr>
  </w:style>
  <w:style w:type="character" w:styleId="af4">
    <w:name w:val="Hyperlink"/>
    <w:rsid w:val="00180D6D"/>
    <w:rPr>
      <w:color w:val="0000FF"/>
      <w:u w:val="single"/>
    </w:rPr>
  </w:style>
  <w:style w:type="character" w:customStyle="1" w:styleId="10">
    <w:name w:val="Заголовок 1 Знак"/>
    <w:link w:val="1"/>
    <w:rsid w:val="005854DD"/>
    <w:rPr>
      <w:rFonts w:ascii="Cambria" w:eastAsia="Times New Roman" w:hAnsi="Cambria" w:cs="Times New Roman"/>
      <w:b/>
      <w:bCs/>
      <w:kern w:val="32"/>
      <w:sz w:val="32"/>
      <w:szCs w:val="32"/>
      <w:lang w:val="uk-UA"/>
    </w:rPr>
  </w:style>
  <w:style w:type="paragraph" w:styleId="af5">
    <w:name w:val="Balloon Text"/>
    <w:basedOn w:val="a"/>
    <w:link w:val="af6"/>
    <w:rsid w:val="00E27B33"/>
    <w:rPr>
      <w:rFonts w:ascii="Segoe UI" w:hAnsi="Segoe UI"/>
      <w:sz w:val="18"/>
      <w:szCs w:val="18"/>
      <w:lang w:val="x-none"/>
    </w:rPr>
  </w:style>
  <w:style w:type="character" w:customStyle="1" w:styleId="af6">
    <w:name w:val="Текст у виносці Знак"/>
    <w:link w:val="af5"/>
    <w:rsid w:val="00E27B33"/>
    <w:rPr>
      <w:rFonts w:ascii="Segoe UI" w:hAnsi="Segoe UI" w:cs="Segoe UI"/>
      <w:sz w:val="18"/>
      <w:szCs w:val="18"/>
      <w:lang w:eastAsia="ru-RU"/>
    </w:rPr>
  </w:style>
  <w:style w:type="table" w:customStyle="1" w:styleId="12">
    <w:name w:val="Сітка таблиці1"/>
    <w:basedOn w:val="a1"/>
    <w:next w:val="a4"/>
    <w:rsid w:val="00211AD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rsid w:val="00281462"/>
    <w:rPr>
      <w:sz w:val="16"/>
      <w:szCs w:val="16"/>
    </w:rPr>
  </w:style>
  <w:style w:type="paragraph" w:styleId="af8">
    <w:name w:val="annotation text"/>
    <w:basedOn w:val="a"/>
    <w:link w:val="af9"/>
    <w:rsid w:val="00281462"/>
    <w:rPr>
      <w:sz w:val="20"/>
    </w:rPr>
  </w:style>
  <w:style w:type="character" w:customStyle="1" w:styleId="af9">
    <w:name w:val="Текст примітки Знак"/>
    <w:link w:val="af8"/>
    <w:rsid w:val="00281462"/>
    <w:rPr>
      <w:lang w:val="uk-UA"/>
    </w:rPr>
  </w:style>
  <w:style w:type="paragraph" w:styleId="afa">
    <w:name w:val="annotation subject"/>
    <w:basedOn w:val="af8"/>
    <w:next w:val="af8"/>
    <w:link w:val="afb"/>
    <w:rsid w:val="00281462"/>
    <w:rPr>
      <w:b/>
      <w:bCs/>
    </w:rPr>
  </w:style>
  <w:style w:type="character" w:customStyle="1" w:styleId="afb">
    <w:name w:val="Тема примітки Знак"/>
    <w:link w:val="afa"/>
    <w:rsid w:val="00281462"/>
    <w:rPr>
      <w:b/>
      <w:bCs/>
      <w:lang w:val="uk-UA"/>
    </w:rPr>
  </w:style>
  <w:style w:type="character" w:customStyle="1" w:styleId="a7">
    <w:name w:val="Верхній колонтитул Знак"/>
    <w:link w:val="a6"/>
    <w:uiPriority w:val="99"/>
    <w:rsid w:val="000D0DAE"/>
    <w:rPr>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1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56693</Words>
  <Characters>32316</Characters>
  <Application>Microsoft Office Word</Application>
  <DocSecurity>0</DocSecurity>
  <Lines>269</Lines>
  <Paragraphs>177</Paragraphs>
  <ScaleCrop>false</ScaleCrop>
  <HeadingPairs>
    <vt:vector size="2" baseType="variant">
      <vt:variant>
        <vt:lpstr>Назва</vt:lpstr>
      </vt:variant>
      <vt:variant>
        <vt:i4>1</vt:i4>
      </vt:variant>
    </vt:vector>
  </HeadingPairs>
  <TitlesOfParts>
    <vt:vector size="1" baseType="lpstr">
      <vt:lpstr>Затверджено</vt:lpstr>
    </vt:vector>
  </TitlesOfParts>
  <Company>Підприємство "Екодизайн"</Company>
  <LinksUpToDate>false</LinksUpToDate>
  <CharactersWithSpaces>88832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Uljana</dc:creator>
  <cp:lastModifiedBy>Yaroslav Vodonis</cp:lastModifiedBy>
  <cp:revision>2</cp:revision>
  <cp:lastPrinted>2023-11-17T07:20:00Z</cp:lastPrinted>
  <dcterms:created xsi:type="dcterms:W3CDTF">2023-12-19T15:41:00Z</dcterms:created>
  <dcterms:modified xsi:type="dcterms:W3CDTF">2023-12-19T15:41:00Z</dcterms:modified>
</cp:coreProperties>
</file>