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F5" w:rsidRDefault="00717160" w:rsidP="008921F5">
      <w:pPr>
        <w:spacing w:after="0" w:line="276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</w:p>
    <w:p w:rsidR="008921F5" w:rsidRPr="004F56FC" w:rsidRDefault="008921F5" w:rsidP="008921F5">
      <w:pPr>
        <w:keepNext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F56FC">
        <w:rPr>
          <w:rFonts w:ascii="Times New Roman" w:eastAsia="Times New Roman" w:hAnsi="Times New Roman" w:cs="Times New Roman"/>
          <w:sz w:val="28"/>
          <w:szCs w:val="28"/>
        </w:rPr>
        <w:t>Додаток 1</w:t>
      </w:r>
    </w:p>
    <w:p w:rsidR="008921F5" w:rsidRPr="004F56FC" w:rsidRDefault="008921F5" w:rsidP="008921F5">
      <w:pPr>
        <w:keepNext/>
        <w:spacing w:after="0" w:line="276" w:lineRule="auto"/>
        <w:ind w:left="6237" w:right="-640"/>
        <w:rPr>
          <w:rFonts w:ascii="Times New Roman" w:eastAsia="Times New Roman" w:hAnsi="Times New Roman" w:cs="Times New Roman"/>
          <w:sz w:val="28"/>
          <w:szCs w:val="28"/>
        </w:rPr>
      </w:pPr>
      <w:r w:rsidRPr="004F56FC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:rsidR="008921F5" w:rsidRPr="004F56FC" w:rsidRDefault="008921F5" w:rsidP="008921F5">
      <w:pPr>
        <w:keepNext/>
        <w:spacing w:after="0" w:line="276" w:lineRule="auto"/>
        <w:ind w:left="6237" w:right="-640"/>
        <w:rPr>
          <w:rFonts w:ascii="Times New Roman" w:eastAsia="Times New Roman" w:hAnsi="Times New Roman" w:cs="Times New Roman"/>
          <w:sz w:val="28"/>
          <w:szCs w:val="28"/>
        </w:rPr>
      </w:pPr>
      <w:r w:rsidRPr="004F56FC">
        <w:rPr>
          <w:rFonts w:ascii="Times New Roman" w:eastAsia="Times New Roman" w:hAnsi="Times New Roman" w:cs="Times New Roman"/>
          <w:sz w:val="28"/>
          <w:szCs w:val="28"/>
        </w:rPr>
        <w:t>обласної військової адміністрації</w:t>
      </w:r>
    </w:p>
    <w:p w:rsidR="008921F5" w:rsidRPr="008921F5" w:rsidRDefault="008921F5" w:rsidP="008921F5">
      <w:pPr>
        <w:keepNext/>
        <w:spacing w:after="0" w:line="276" w:lineRule="auto"/>
        <w:ind w:left="6237" w:right="-640"/>
        <w:rPr>
          <w:rFonts w:ascii="Times New Roman" w:eastAsia="Times New Roman" w:hAnsi="Times New Roman" w:cs="Times New Roman"/>
          <w:sz w:val="28"/>
          <w:szCs w:val="28"/>
        </w:rPr>
      </w:pPr>
      <w:r w:rsidRPr="004F56FC">
        <w:rPr>
          <w:rFonts w:ascii="Times New Roman" w:eastAsia="Times New Roman" w:hAnsi="Times New Roman" w:cs="Times New Roman"/>
          <w:sz w:val="28"/>
          <w:szCs w:val="28"/>
        </w:rPr>
        <w:t>від______________№___________</w:t>
      </w:r>
      <w:bookmarkStart w:id="0" w:name="_GoBack"/>
      <w:bookmarkEnd w:id="0"/>
    </w:p>
    <w:p w:rsidR="007A6BFF" w:rsidRDefault="00717160" w:rsidP="008921F5">
      <w:pPr>
        <w:spacing w:after="0" w:line="276" w:lineRule="auto"/>
        <w:ind w:left="6480" w:firstLine="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1</w:t>
      </w:r>
    </w:p>
    <w:p w:rsidR="007A6BFF" w:rsidRDefault="00717160" w:rsidP="008921F5">
      <w:pPr>
        <w:spacing w:after="0" w:line="240" w:lineRule="auto"/>
        <w:ind w:left="6521" w:firstLine="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Програми</w:t>
      </w:r>
    </w:p>
    <w:p w:rsidR="007A6BFF" w:rsidRDefault="007A6BFF" w:rsidP="008921F5">
      <w:pPr>
        <w:spacing w:after="0" w:line="240" w:lineRule="auto"/>
        <w:ind w:firstLine="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A6BFF" w:rsidRDefault="00717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Регіональної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програми інформатизації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«Цифрова Львівщина»</w:t>
      </w:r>
    </w:p>
    <w:p w:rsidR="007A6BFF" w:rsidRDefault="007171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tbl>
      <w:tblPr>
        <w:tblStyle w:val="a5"/>
        <w:tblW w:w="96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640"/>
        <w:gridCol w:w="6435"/>
      </w:tblGrid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Львівська обласна державна адміністрація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номер документа про затвердження Програми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 Львівської обласної ради від 23.12.2021 №333 (зі змінами)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Структурні підрозділи Львівської обласної державної адміністрації,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Львівська обласна рада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Львівська обласна державна адміністрація, структурні підрозділи обласної державної адміністрації,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Львівська обласна рада, районні державні адміністрації, органи місцевого самоврядування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– 2024 роки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та назва завдань Стратегії розвитку Львівської області, яким відповідає Програма 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Завдання 2.3.1. Підвищення якості та територіальної доступності освітніх послуг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Завдання 3.1.1. Забезпечення якісними адміністративними послугами в територіальних громадах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Завдання 3.1.3. Організація просторового планування територій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Завдання 3.2.4. Розвиток інформаційно-комунікаційної інфраструктури громад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Завдання 5.1.1. Збереження природничої та історико-культурної спадщини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 у тому числі: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рік – 46 044,900 тис. грн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рік – 68 357, 676 тис. грн  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рік – в межах бюджетних призначень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обласного бюджету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рік – 38 078,750 тис. грн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рік – 67 440,276 тис. грн 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рік – в межах бюджетних призначень</w:t>
            </w:r>
          </w:p>
        </w:tc>
      </w:tr>
      <w:tr w:rsidR="007A6BFF">
        <w:trPr>
          <w:trHeight w:val="20"/>
        </w:trPr>
        <w:tc>
          <w:tcPr>
            <w:tcW w:w="60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640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6435" w:type="dxa"/>
            <w:shd w:val="clear" w:color="auto" w:fill="auto"/>
          </w:tcPr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рік – 7 966,150 тис. грн</w:t>
            </w:r>
          </w:p>
          <w:p w:rsidR="007A6BFF" w:rsidRDefault="0071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рік – 917,400 тис. грн</w:t>
            </w:r>
            <w:r w:rsidRPr="0080251E">
              <w:rPr>
                <w:rFonts w:ascii="Times New Roman" w:eastAsia="Times New Roman" w:hAnsi="Times New Roman" w:cs="Times New Roman"/>
                <w:sz w:val="24"/>
                <w:szCs w:val="24"/>
              </w:rPr>
              <w:t>. з них перехідні залишки  невикористаних коштів субвенцій з бюджетів територіальних громад- 337,4 тис.</w:t>
            </w:r>
            <w:r w:rsidR="00892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251E">
              <w:rPr>
                <w:rFonts w:ascii="Times New Roman" w:eastAsia="Times New Roman" w:hAnsi="Times New Roman" w:cs="Times New Roman"/>
                <w:sz w:val="24"/>
                <w:szCs w:val="24"/>
              </w:rPr>
              <w:t>грн</w:t>
            </w:r>
          </w:p>
        </w:tc>
      </w:tr>
    </w:tbl>
    <w:p w:rsidR="007A6BFF" w:rsidRDefault="00717160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</w:t>
      </w:r>
    </w:p>
    <w:sectPr w:rsidR="007A6BFF" w:rsidSect="008921F5">
      <w:pgSz w:w="12240" w:h="15840"/>
      <w:pgMar w:top="170" w:right="851" w:bottom="28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FF"/>
    <w:rsid w:val="004F56FC"/>
    <w:rsid w:val="00717160"/>
    <w:rsid w:val="007A6BFF"/>
    <w:rsid w:val="0080251E"/>
    <w:rsid w:val="0089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1727F-8565-4221-8512-6D010636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cyQZzAR6gSm3zQ3oYoBpFCMZ+w==">CgMxLjAyCGguZ2pkZ3hzOAByITF1VnpTWU0yTEgyQVM0NHlWZWFrMVcyV2hqbVpGMzVvcw==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1305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UPCR</cp:lastModifiedBy>
  <cp:revision>6</cp:revision>
  <dcterms:created xsi:type="dcterms:W3CDTF">2023-12-06T14:33:00Z</dcterms:created>
  <dcterms:modified xsi:type="dcterms:W3CDTF">2023-12-08T07:58:00Z</dcterms:modified>
</cp:coreProperties>
</file>